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77" w:rsidRPr="00BF74FA" w:rsidRDefault="0001393D" w:rsidP="009B377B">
      <w:pPr>
        <w:rPr>
          <w:rFonts w:ascii="Century Gothic" w:hAnsi="Century Gothic"/>
        </w:rPr>
      </w:pPr>
      <w:r>
        <w:rPr>
          <w:rFonts w:ascii="Century Gothic" w:hAnsi="Century Gothic"/>
        </w:rPr>
        <w:t xml:space="preserve"> </w:t>
      </w: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Default="009B377B" w:rsidP="009B377B">
      <w:pPr>
        <w:rPr>
          <w:rFonts w:ascii="Century Gothic" w:hAnsi="Century Gothic"/>
        </w:rPr>
      </w:pPr>
    </w:p>
    <w:p w:rsidR="006D7718" w:rsidRDefault="006D7718" w:rsidP="009B377B">
      <w:pPr>
        <w:rPr>
          <w:rFonts w:ascii="Century Gothic" w:hAnsi="Century Gothic"/>
        </w:rPr>
      </w:pPr>
    </w:p>
    <w:p w:rsidR="006D7718" w:rsidRPr="00BF74FA" w:rsidRDefault="006D7718"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014FE0" w:rsidRDefault="009B377B" w:rsidP="009B377B">
      <w:pPr>
        <w:rPr>
          <w:rFonts w:ascii="Century Gothic" w:hAnsi="Century Gothic"/>
          <w:b/>
        </w:rPr>
      </w:pPr>
    </w:p>
    <w:p w:rsidR="009B377B" w:rsidRPr="00BF74FA" w:rsidRDefault="009B377B" w:rsidP="009B377B">
      <w:pPr>
        <w:rPr>
          <w:rFonts w:ascii="Century Gothic" w:hAnsi="Century Gothic"/>
        </w:rPr>
      </w:pPr>
    </w:p>
    <w:p w:rsidR="009B377B" w:rsidRDefault="009B377B" w:rsidP="009B377B">
      <w:pPr>
        <w:rPr>
          <w:rFonts w:ascii="Century Gothic" w:hAnsi="Century Gothic"/>
        </w:rPr>
      </w:pPr>
    </w:p>
    <w:p w:rsidR="00E1733F" w:rsidRPr="00BF74FA" w:rsidRDefault="00E1733F"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E1733F" w:rsidRDefault="00E1733F" w:rsidP="00E1733F">
      <w:pPr>
        <w:jc w:val="right"/>
        <w:rPr>
          <w:rFonts w:ascii="Century Gothic" w:hAnsi="Century Gothic"/>
          <w:sz w:val="48"/>
          <w:szCs w:val="48"/>
        </w:rPr>
      </w:pPr>
      <w:r w:rsidRPr="00E1733F">
        <w:rPr>
          <w:rFonts w:ascii="Century Gothic" w:hAnsi="Century Gothic"/>
          <w:sz w:val="48"/>
          <w:szCs w:val="48"/>
        </w:rPr>
        <w:t>ANEXO 2</w:t>
      </w:r>
    </w:p>
    <w:p w:rsidR="009B377B" w:rsidRDefault="00CF7C5B" w:rsidP="009B377B">
      <w:pPr>
        <w:rPr>
          <w:rFonts w:ascii="Century Gothic" w:hAnsi="Century Gothic"/>
        </w:rPr>
      </w:pPr>
      <w:r>
        <w:rPr>
          <w:noProof/>
          <w:lang w:val="es-MX" w:eastAsia="es-MX"/>
        </w:rPr>
        <mc:AlternateContent>
          <mc:Choice Requires="wps">
            <w:drawing>
              <wp:anchor distT="0" distB="0" distL="114300" distR="114300" simplePos="0" relativeHeight="251650048" behindDoc="0" locked="0" layoutInCell="1" allowOverlap="1" wp14:anchorId="3268981B" wp14:editId="5C1D045E">
                <wp:simplePos x="0" y="0"/>
                <wp:positionH relativeFrom="margin">
                  <wp:posOffset>-99060</wp:posOffset>
                </wp:positionH>
                <wp:positionV relativeFrom="paragraph">
                  <wp:posOffset>81915</wp:posOffset>
                </wp:positionV>
                <wp:extent cx="5815965" cy="1466215"/>
                <wp:effectExtent l="0" t="0" r="0" b="0"/>
                <wp:wrapTight wrapText="bothSides">
                  <wp:wrapPolygon edited="0">
                    <wp:start x="142" y="842"/>
                    <wp:lineTo x="142" y="20767"/>
                    <wp:lineTo x="21367" y="20767"/>
                    <wp:lineTo x="21367" y="842"/>
                    <wp:lineTo x="142" y="842"/>
                  </wp:wrapPolygon>
                </wp:wrapTight>
                <wp:docPr id="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965"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4B3394" w:rsidRPr="00E17DB8" w:rsidRDefault="004B3394" w:rsidP="00987F49">
                            <w:pPr>
                              <w:jc w:val="right"/>
                              <w:rPr>
                                <w:rFonts w:ascii="Century Gothic" w:hAnsi="Century Gothic"/>
                                <w:color w:val="641345" w:themeColor="accent5"/>
                                <w:sz w:val="48"/>
                                <w:szCs w:val="48"/>
                              </w:rPr>
                            </w:pPr>
                            <w:r>
                              <w:rPr>
                                <w:rFonts w:ascii="Century Gothic" w:hAnsi="Century Gothic"/>
                                <w:color w:val="641345" w:themeColor="accent5"/>
                                <w:sz w:val="48"/>
                                <w:szCs w:val="48"/>
                              </w:rPr>
                              <w:t xml:space="preserve">Diagnóstico de la </w:t>
                            </w:r>
                            <w:proofErr w:type="spellStart"/>
                            <w:r>
                              <w:rPr>
                                <w:rFonts w:ascii="Century Gothic" w:hAnsi="Century Gothic"/>
                                <w:color w:val="641345" w:themeColor="accent5"/>
                                <w:sz w:val="48"/>
                                <w:szCs w:val="48"/>
                              </w:rPr>
                              <w:t>Distritación</w:t>
                            </w:r>
                            <w:proofErr w:type="spellEnd"/>
                            <w:r>
                              <w:rPr>
                                <w:rFonts w:ascii="Century Gothic" w:hAnsi="Century Gothic"/>
                                <w:color w:val="641345" w:themeColor="accent5"/>
                                <w:sz w:val="48"/>
                                <w:szCs w:val="48"/>
                              </w:rPr>
                              <w:t xml:space="preserve"> Electoral Federal Vigente</w:t>
                            </w:r>
                          </w:p>
                          <w:p w:rsidR="004B3394" w:rsidRPr="00C51275" w:rsidRDefault="004B3394" w:rsidP="00987F49">
                            <w:pPr>
                              <w:jc w:val="right"/>
                              <w:rPr>
                                <w:rFonts w:ascii="Century Gothic" w:hAnsi="Century Gothic"/>
                                <w:color w:val="641345" w:themeColor="accent5"/>
                                <w:sz w:val="36"/>
                              </w:rPr>
                            </w:pPr>
                            <w:r>
                              <w:rPr>
                                <w:rFonts w:ascii="Century Gothic" w:hAnsi="Century Gothic"/>
                                <w:color w:val="641345" w:themeColor="accent5"/>
                                <w:sz w:val="40"/>
                                <w:szCs w:val="48"/>
                              </w:rPr>
                              <w:t xml:space="preserve">Proyecto de </w:t>
                            </w:r>
                            <w:proofErr w:type="spellStart"/>
                            <w:r>
                              <w:rPr>
                                <w:rFonts w:ascii="Century Gothic" w:hAnsi="Century Gothic"/>
                                <w:color w:val="641345" w:themeColor="accent5"/>
                                <w:sz w:val="40"/>
                                <w:szCs w:val="48"/>
                              </w:rPr>
                              <w:t>Distritación</w:t>
                            </w:r>
                            <w:proofErr w:type="spellEnd"/>
                            <w:r>
                              <w:rPr>
                                <w:rFonts w:ascii="Century Gothic" w:hAnsi="Century Gothic"/>
                                <w:color w:val="641345" w:themeColor="accent5"/>
                                <w:sz w:val="40"/>
                                <w:szCs w:val="48"/>
                              </w:rPr>
                              <w:t xml:space="preserve"> 2016 – 2017</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8981B" id="_x0000_t202" coordsize="21600,21600" o:spt="202" path="m,l,21600r21600,l21600,xe">
                <v:stroke joinstyle="miter"/>
                <v:path gradientshapeok="t" o:connecttype="rect"/>
              </v:shapetype>
              <v:shape id="Text Box 8" o:spid="_x0000_s1026" type="#_x0000_t202" style="position:absolute;margin-left:-7.8pt;margin-top:6.45pt;width:457.95pt;height:11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vKJ8AEAAMoDAAAOAAAAZHJzL2Uyb0RvYy54bWysU8Fu2zAMvQ/YPwi6L46DJEiNOEXXosOA&#13;&#10;bivQ9gMYWY6F2aJGKbGzrx8lp1nW3YZdBJOiHt97pNfXQ9eKgyZv0JYyn0yl0FZhZeyulC/P9x9W&#13;&#10;UvgAtoIWrS7lUXt5vXn/bt27Qs+wwbbSJBjE+qJ3pWxCcEWWedXoDvwEnbZ8WSN1EDikXVYR9Ize&#13;&#10;tdlsOl1mPVLlCJX2nrN346XcJPy61ip8q2uvg2hLydxCOimd23hmmzUUOwLXGHWiAf/AogNjuekZ&#13;&#10;6g4CiD2Zv6A6owg91mGisMuwro3SSQOryadv1Dw14HTSwuZ4d7bJ/z9Y9fXwSMJUpVzkUljoeEbP&#13;&#10;egjiIw5iFe3pnS+46slxXRg4zWNOUr17QPXdC4u3DdidviHCvtFQMb08vswuno44PoJs+y9YcRvY&#13;&#10;B0xAQ01d9I7dEIzOYzqeRxOpKE4uVvniarmQQvFdPl8uZ/ki9YDi9bkjHz5p7ET8KCXx7BM8HB58&#13;&#10;iHSgeC2J3Szem7ZN82/tHwkujJlEPzIeuYdhO5zs2GJ1ZCGE4zrx+vNHg/RTip5XqZT+xx5IS9F+&#13;&#10;tmzGVT6fx927DOgy2F4GYBVDlVIFkmIMbsO4sXtHZtdwr3EAFm/YwtokcdHrkdeJOS9M0nxa7riR&#13;&#10;l3Gq+v0Lbn4BAAD//wMAUEsDBBQABgAIAAAAIQCLOWjZ5AAAAA8BAAAPAAAAZHJzL2Rvd25yZXYu&#13;&#10;eG1sTE/LTsMwELwj8Q/WInFr7aRQ2jROVUpBHBBSWy65ufGSRPgRxU4b/p7lBJeRVjM7j3w9WsPO&#13;&#10;2IfWOwnJVABDV3ndulrCx/F5sgAWonJaGe9QwjcGWBfXV7nKtL+4PZ4PsWZk4kKmJDQxdhnnoWrQ&#13;&#10;qjD1HTriPn1vVaSzr7nu1YXMreGpEHNuVesooVEdbhusvg6DlbAtX1+SN/3gN++m3A27RJePPEp5&#13;&#10;ezM+rQg2K2ARx/j3Ab8bqD8UVOzkB6cDMxImyf2cpESkS2AkWAoxA3aSkN7NFsCLnP/fUfwAAAD/&#13;&#10;/wMAUEsBAi0AFAAGAAgAAAAhALaDOJL+AAAA4QEAABMAAAAAAAAAAAAAAAAAAAAAAFtDb250ZW50&#13;&#10;X1R5cGVzXS54bWxQSwECLQAUAAYACAAAACEAOP0h/9YAAACUAQAACwAAAAAAAAAAAAAAAAAvAQAA&#13;&#10;X3JlbHMvLnJlbHNQSwECLQAUAAYACAAAACEASZ7yifABAADKAwAADgAAAAAAAAAAAAAAAAAuAgAA&#13;&#10;ZHJzL2Uyb0RvYy54bWxQSwECLQAUAAYACAAAACEAizlo2eQAAAAPAQAADwAAAAAAAAAAAAAAAABK&#13;&#10;BAAAZHJzL2Rvd25yZXYueG1sUEsFBgAAAAAEAAQA8wAAAFsFAAAAAA==&#13;&#10;" filled="f" stroked="f">
                <v:textbox inset=",7.2pt,,7.2pt">
                  <w:txbxContent>
                    <w:p w:rsidR="004B3394" w:rsidRPr="00E17DB8" w:rsidRDefault="004B3394" w:rsidP="00987F49">
                      <w:pPr>
                        <w:jc w:val="right"/>
                        <w:rPr>
                          <w:rFonts w:ascii="Century Gothic" w:hAnsi="Century Gothic"/>
                          <w:color w:val="641345" w:themeColor="accent5"/>
                          <w:sz w:val="48"/>
                          <w:szCs w:val="48"/>
                        </w:rPr>
                      </w:pPr>
                      <w:r>
                        <w:rPr>
                          <w:rFonts w:ascii="Century Gothic" w:hAnsi="Century Gothic"/>
                          <w:color w:val="641345" w:themeColor="accent5"/>
                          <w:sz w:val="48"/>
                          <w:szCs w:val="48"/>
                        </w:rPr>
                        <w:t xml:space="preserve">Diagnóstico de la </w:t>
                      </w:r>
                      <w:proofErr w:type="spellStart"/>
                      <w:r>
                        <w:rPr>
                          <w:rFonts w:ascii="Century Gothic" w:hAnsi="Century Gothic"/>
                          <w:color w:val="641345" w:themeColor="accent5"/>
                          <w:sz w:val="48"/>
                          <w:szCs w:val="48"/>
                        </w:rPr>
                        <w:t>Distritación</w:t>
                      </w:r>
                      <w:proofErr w:type="spellEnd"/>
                      <w:r>
                        <w:rPr>
                          <w:rFonts w:ascii="Century Gothic" w:hAnsi="Century Gothic"/>
                          <w:color w:val="641345" w:themeColor="accent5"/>
                          <w:sz w:val="48"/>
                          <w:szCs w:val="48"/>
                        </w:rPr>
                        <w:t xml:space="preserve"> Electoral Federal Vigente</w:t>
                      </w:r>
                    </w:p>
                    <w:p w:rsidR="004B3394" w:rsidRPr="00C51275" w:rsidRDefault="004B3394" w:rsidP="00987F49">
                      <w:pPr>
                        <w:jc w:val="right"/>
                        <w:rPr>
                          <w:rFonts w:ascii="Century Gothic" w:hAnsi="Century Gothic"/>
                          <w:color w:val="641345" w:themeColor="accent5"/>
                          <w:sz w:val="36"/>
                        </w:rPr>
                      </w:pPr>
                      <w:r>
                        <w:rPr>
                          <w:rFonts w:ascii="Century Gothic" w:hAnsi="Century Gothic"/>
                          <w:color w:val="641345" w:themeColor="accent5"/>
                          <w:sz w:val="40"/>
                          <w:szCs w:val="48"/>
                        </w:rPr>
                        <w:t xml:space="preserve">Proyecto de </w:t>
                      </w:r>
                      <w:proofErr w:type="spellStart"/>
                      <w:r>
                        <w:rPr>
                          <w:rFonts w:ascii="Century Gothic" w:hAnsi="Century Gothic"/>
                          <w:color w:val="641345" w:themeColor="accent5"/>
                          <w:sz w:val="40"/>
                          <w:szCs w:val="48"/>
                        </w:rPr>
                        <w:t>Distritación</w:t>
                      </w:r>
                      <w:proofErr w:type="spellEnd"/>
                      <w:r>
                        <w:rPr>
                          <w:rFonts w:ascii="Century Gothic" w:hAnsi="Century Gothic"/>
                          <w:color w:val="641345" w:themeColor="accent5"/>
                          <w:sz w:val="40"/>
                          <w:szCs w:val="48"/>
                        </w:rPr>
                        <w:t xml:space="preserve"> 2016 – 2017</w:t>
                      </w:r>
                    </w:p>
                  </w:txbxContent>
                </v:textbox>
                <w10:wrap type="tight" anchorx="margin"/>
              </v:shape>
            </w:pict>
          </mc:Fallback>
        </mc:AlternateContent>
      </w:r>
    </w:p>
    <w:p w:rsidR="009B377B" w:rsidRDefault="009B377B" w:rsidP="009B377B">
      <w:pPr>
        <w:rPr>
          <w:rFonts w:ascii="Century Gothic" w:hAnsi="Century Gothic"/>
        </w:rPr>
      </w:pPr>
    </w:p>
    <w:p w:rsidR="009B377B" w:rsidRDefault="00F3374B" w:rsidP="00F3374B">
      <w:pPr>
        <w:rPr>
          <w:rFonts w:ascii="Century Gothic" w:hAnsi="Century Gothic"/>
        </w:rPr>
      </w:pPr>
      <w:r>
        <w:rPr>
          <w:rFonts w:ascii="Century Gothic" w:hAnsi="Century Gothic"/>
          <w:noProof/>
          <w:lang w:val="es-MX" w:eastAsia="es-MX"/>
        </w:rPr>
        <mc:AlternateContent>
          <mc:Choice Requires="wps">
            <w:drawing>
              <wp:anchor distT="0" distB="0" distL="114300" distR="114300" simplePos="0" relativeHeight="251652096" behindDoc="1" locked="0" layoutInCell="1" allowOverlap="1" wp14:anchorId="24DAEF48" wp14:editId="7E1A7172">
                <wp:simplePos x="0" y="0"/>
                <wp:positionH relativeFrom="column">
                  <wp:posOffset>-1758950</wp:posOffset>
                </wp:positionH>
                <wp:positionV relativeFrom="paragraph">
                  <wp:posOffset>208984</wp:posOffset>
                </wp:positionV>
                <wp:extent cx="7391400" cy="0"/>
                <wp:effectExtent l="0" t="0" r="25400" b="25400"/>
                <wp:wrapNone/>
                <wp:docPr id="44" name="Conector recto 44"/>
                <wp:cNvGraphicFramePr/>
                <a:graphic xmlns:a="http://schemas.openxmlformats.org/drawingml/2006/main">
                  <a:graphicData uri="http://schemas.microsoft.com/office/word/2010/wordprocessingShape">
                    <wps:wsp>
                      <wps:cNvCnPr/>
                      <wps:spPr>
                        <a:xfrm>
                          <a:off x="0" y="0"/>
                          <a:ext cx="7391400"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7114A37" id="Conector recto 4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5pt,16.45pt" to="44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Ih4AEAACgEAAAOAAAAZHJzL2Uyb0RvYy54bWysU9tu2zAMfR+wfxD0vtjJ0m014vQhRfcy&#10;bMG6fYAqU4kA3UBpcfL3o2THCboBBYq+6EaeQx6SWt0drWEHwKi9a/l8VnMGTvpOu13Lf/96+PCF&#10;s5iE64TxDlp+gsjv1u/frfrQwMLvvekAGZG42PSh5fuUQlNVUe7BijjzARwZlUcrEl1xV3UoemK3&#10;plrU9aeq99gF9BJipNf7wcjXhV8pkOmHUhESMy2n3FJZsaxPea3WK9HsUIS9lmMa4hVZWKEdBZ2o&#10;7kUS7A/qf6isluijV2kmva28UlpC0UBq5vUzNY97EaBooeLEMJUpvh2t/H7YItNdy5dLzpyw1KMN&#10;dUomjwzzxshAVepDbMh547Y43mLYYpZ8VGjzTmLYsVT2NFUWjolJevz88Xa+rKkB8myrLsCAMX0F&#10;b1k+tNxol0WLRhy+xUTByPXskp+NYz2N2m19k/lsoNyj2xVE9EZ3D9qY7FdmCDYG2UFQ94WU4NJN&#10;1kKEV550My4DoMzLGDPrHRSWUzoZGIL/BEX1Ik2LIWSe1OdR5mMU48g7wxTlNAHrl4Gj/yWrCTx/&#10;GTzoOEf2Lk1gq53H/xGk4zllNfhTka505+OT706l98VA41jqOH6dPO/X9wK/fPD1XwAAAP//AwBQ&#10;SwMEFAAGAAgAAAAhAP0lYXbbAAAACgEAAA8AAABkcnMvZG93bnJldi54bWxMj8FOwzAQRO9I/IO1&#10;SNxauykQN8SpEBIneqHlA7bxkkTE6xC7Tfh7XHGA486OZt6U29n14kxj6DwbWC0VCOLa244bA++H&#10;l4UGESKyxd4zGfimANvq+qrEwvqJ3+i8j41IIRwKNNDGOBRShrolh2HpB+L0+/Cjw5jOsZF2xCmF&#10;u15mSj1Ihx2nhhYHem6p/tyfnIF8/fp153DarO7dodGkdkrjzpjbm/npEUSkOf6Z4YKf0KFKTEd/&#10;YhtEb2CR5XkaEw2ssw2I5ND6Ihx/BVmV8v+E6gcAAP//AwBQSwECLQAUAAYACAAAACEAtoM4kv4A&#10;AADhAQAAEwAAAAAAAAAAAAAAAAAAAAAAW0NvbnRlbnRfVHlwZXNdLnhtbFBLAQItABQABgAIAAAA&#10;IQA4/SH/1gAAAJQBAAALAAAAAAAAAAAAAAAAAC8BAABfcmVscy8ucmVsc1BLAQItABQABgAIAAAA&#10;IQAnErIh4AEAACgEAAAOAAAAAAAAAAAAAAAAAC4CAABkcnMvZTJvRG9jLnhtbFBLAQItABQABgAI&#10;AAAAIQD9JWF22wAAAAoBAAAPAAAAAAAAAAAAAAAAADoEAABkcnMvZG93bnJldi54bWxQSwUGAAAA&#10;AAQABADzAAAAQgUAAAAA&#10;" strokecolor="#641345 [3208]" strokeweight="1.5pt"/>
            </w:pict>
          </mc:Fallback>
        </mc:AlternateContent>
      </w:r>
    </w:p>
    <w:p w:rsidR="009B377B" w:rsidRPr="00BF74FA" w:rsidRDefault="00987F49" w:rsidP="009B377B">
      <w:pPr>
        <w:rPr>
          <w:rFonts w:ascii="Century Gothic" w:hAnsi="Century Gothic"/>
        </w:rPr>
      </w:pPr>
      <w:r>
        <w:rPr>
          <w:noProof/>
          <w:lang w:val="es-MX" w:eastAsia="es-MX"/>
        </w:rPr>
        <mc:AlternateContent>
          <mc:Choice Requires="wps">
            <w:drawing>
              <wp:anchor distT="0" distB="0" distL="114300" distR="114300" simplePos="0" relativeHeight="251651072" behindDoc="0" locked="0" layoutInCell="1" allowOverlap="1" wp14:anchorId="577F2FE1" wp14:editId="455CA22E">
                <wp:simplePos x="0" y="0"/>
                <wp:positionH relativeFrom="column">
                  <wp:posOffset>1027430</wp:posOffset>
                </wp:positionH>
                <wp:positionV relativeFrom="paragraph">
                  <wp:posOffset>148666</wp:posOffset>
                </wp:positionV>
                <wp:extent cx="4637405" cy="572135"/>
                <wp:effectExtent l="0" t="0" r="0" b="0"/>
                <wp:wrapTight wrapText="bothSides">
                  <wp:wrapPolygon edited="0">
                    <wp:start x="118" y="959"/>
                    <wp:lineTo x="118" y="19179"/>
                    <wp:lineTo x="21295" y="19179"/>
                    <wp:lineTo x="21295" y="959"/>
                    <wp:lineTo x="118" y="959"/>
                  </wp:wrapPolygon>
                </wp:wrapTight>
                <wp:docPr id="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7405" cy="572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4B3394" w:rsidRPr="00E82FE6" w:rsidRDefault="004B3394" w:rsidP="006D7718">
                            <w:pPr>
                              <w:jc w:val="right"/>
                              <w:rPr>
                                <w:rFonts w:ascii="Century Gothic" w:hAnsi="Century Gothic"/>
                                <w:color w:val="595959"/>
                                <w:sz w:val="24"/>
                              </w:rPr>
                            </w:pPr>
                            <w:r>
                              <w:rPr>
                                <w:rFonts w:ascii="Century Gothic" w:hAnsi="Century Gothic"/>
                                <w:color w:val="595959"/>
                                <w:sz w:val="24"/>
                              </w:rPr>
                              <w:t>Abril de 2016</w:t>
                            </w:r>
                          </w:p>
                          <w:p w:rsidR="004B3394" w:rsidRPr="00E82FE6" w:rsidRDefault="004B3394" w:rsidP="006D7718">
                            <w:pPr>
                              <w:rPr>
                                <w:rFonts w:ascii="Century Gothic" w:hAnsi="Century Gothic"/>
                                <w:color w:val="595959"/>
                                <w:sz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F2FE1" id="_x0000_s1027" type="#_x0000_t202" style="position:absolute;margin-left:80.9pt;margin-top:11.7pt;width:365.15pt;height:45.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0pa8QEAAM4DAAAOAAAAZHJzL2Uyb0RvYy54bWysU8Fu2zAMvQ/YPwi6L3bSpO2MOEXXosOA&#13;&#10;rhvQ9gMYWY6F2aJGKbGzrx8lp2m23oZdBImiHt97pJZXQ9eKnSZv0JZyOsml0FZhZeymlM9Pdx8u&#13;&#10;pfABbAUtWl3KvfbyavX+3bJ3hZ5hg22lSTCI9UXvStmE4Ios86rRHfgJOm35skbqIPCRNllF0DN6&#13;&#10;12azPD/PeqTKESrtPUdvx0u5Svh1rVX4VtdeB9GWkrmFtFJa13HNVksoNgSuMepAA/6BRQfGctEj&#13;&#10;1C0EEFsyb6A6owg91mGisMuwro3SSQOrmeZ/qXlswOmkhc3x7miT/3+w6mH3nYSpSrlgeyx03KMn&#13;&#10;PQTxCQdxGe3pnS8469FxXhg4zG1OUr27R/XDC4s3DdiNvibCvtFQMb1pfJmdPB1xfARZ91+x4jKw&#13;&#10;DZiAhpq66B27IRideeyPrYlUFAfn52cX83whheK7xcVserZIJaB4ee3Ih88aOxE3pSRufUKH3b0P&#13;&#10;kQ0ULymxmMU707ap/a39I8CJMZLYR8Ij9TCsh+RTkhaVrbHasxzCcaj4E/CmQfolRc8DVUr/cwuk&#13;&#10;pWi/WLbk43Q+jxN4eqDTw/r0AFYxVCmDFOP2JoxTu3VkNg1XGptg8ZptrE1S+MrqQJ+HJgk/DHic&#13;&#10;ytNzynr9hqvfAAAA//8DAFBLAwQUAAYACAAAACEAnrzk6+IAAAAPAQAADwAAAGRycy9kb3ducmV2&#13;&#10;LnhtbEyPzU7DMBCE70i8g7VI3KiTlLYhjVOhVjwALRJXJ3bjCHsdxc4PfXqWE1xWGs3u7DflYXGW&#13;&#10;TXoInUcB6SoBprHxqsNWwMfl7SkHFqJEJa1HLeBbBzhU93elLJSf8V1P59gyCsFQSAEmxr7gPDRG&#13;&#10;OxlWvtdI3tUPTkaSQ8vVIGcKd5ZnSbLlTnZIH4zs9dHo5us8OgHNbTzlx66e5tvuc1cvxm6uaIV4&#13;&#10;fFhOexqve2BRL/HvAn47ED9UBFb7EVVglvQ2Jf4oIFs/A6OF/CVLgdXkpOsN8Krk/3tUPwAAAP//&#13;&#10;AwBQSwECLQAUAAYACAAAACEAtoM4kv4AAADhAQAAEwAAAAAAAAAAAAAAAAAAAAAAW0NvbnRlbnRf&#13;&#10;VHlwZXNdLnhtbFBLAQItABQABgAIAAAAIQA4/SH/1gAAAJQBAAALAAAAAAAAAAAAAAAAAC8BAABf&#13;&#10;cmVscy8ucmVsc1BLAQItABQABgAIAAAAIQCl70pa8QEAAM4DAAAOAAAAAAAAAAAAAAAAAC4CAABk&#13;&#10;cnMvZTJvRG9jLnhtbFBLAQItABQABgAIAAAAIQCevOTr4gAAAA8BAAAPAAAAAAAAAAAAAAAAAEsE&#13;&#10;AABkcnMvZG93bnJldi54bWxQSwUGAAAAAAQABADzAAAAWgUAAAAA&#13;&#10;" filled="f" stroked="f">
                <v:textbox inset=",7.2pt,,7.2pt">
                  <w:txbxContent>
                    <w:p w:rsidR="004B3394" w:rsidRPr="00E82FE6" w:rsidRDefault="004B3394" w:rsidP="006D7718">
                      <w:pPr>
                        <w:jc w:val="right"/>
                        <w:rPr>
                          <w:rFonts w:ascii="Century Gothic" w:hAnsi="Century Gothic"/>
                          <w:color w:val="595959"/>
                          <w:sz w:val="24"/>
                        </w:rPr>
                      </w:pPr>
                      <w:r>
                        <w:rPr>
                          <w:rFonts w:ascii="Century Gothic" w:hAnsi="Century Gothic"/>
                          <w:color w:val="595959"/>
                          <w:sz w:val="24"/>
                        </w:rPr>
                        <w:t>Abril de 2016</w:t>
                      </w:r>
                    </w:p>
                    <w:p w:rsidR="004B3394" w:rsidRPr="00E82FE6" w:rsidRDefault="004B3394" w:rsidP="006D7718">
                      <w:pPr>
                        <w:rPr>
                          <w:rFonts w:ascii="Century Gothic" w:hAnsi="Century Gothic"/>
                          <w:color w:val="595959"/>
                          <w:sz w:val="24"/>
                        </w:rPr>
                      </w:pPr>
                    </w:p>
                  </w:txbxContent>
                </v:textbox>
                <w10:wrap type="tight"/>
              </v:shape>
            </w:pict>
          </mc:Fallback>
        </mc:AlternateContent>
      </w:r>
    </w:p>
    <w:p w:rsidR="009B377B" w:rsidRPr="00BF74FA" w:rsidRDefault="009B377B" w:rsidP="009B377B">
      <w:pPr>
        <w:rPr>
          <w:rFonts w:ascii="Century Gothic" w:hAnsi="Century Gothic"/>
        </w:rPr>
      </w:pPr>
    </w:p>
    <w:p w:rsidR="00AC3E02" w:rsidRDefault="00AC3E02" w:rsidP="00AC3E02">
      <w:pPr>
        <w:rPr>
          <w:rFonts w:ascii="Century Gothic" w:hAnsi="Century Gothic"/>
        </w:rPr>
      </w:pPr>
    </w:p>
    <w:p w:rsidR="00D773A0" w:rsidRPr="00F420F6" w:rsidRDefault="00D773A0" w:rsidP="00124063">
      <w:pPr>
        <w:pStyle w:val="TOCHeading"/>
        <w:rPr>
          <w:b w:val="0"/>
          <w:color w:val="641345" w:themeColor="accent5"/>
          <w:lang w:val="es-ES"/>
        </w:rPr>
      </w:pPr>
      <w:r w:rsidRPr="00C93186">
        <w:rPr>
          <w:b w:val="0"/>
          <w:noProof/>
          <w:color w:val="641345" w:themeColor="accent5"/>
          <w:sz w:val="32"/>
          <w:lang w:val="es-MX" w:eastAsia="es-MX"/>
        </w:rPr>
        <w:lastRenderedPageBreak/>
        <mc:AlternateContent>
          <mc:Choice Requires="wps">
            <w:drawing>
              <wp:anchor distT="0" distB="0" distL="114300" distR="114300" simplePos="0" relativeHeight="251649024" behindDoc="0" locked="0" layoutInCell="1" allowOverlap="1" wp14:anchorId="0DC69794" wp14:editId="16B1CC94">
                <wp:simplePos x="0" y="0"/>
                <wp:positionH relativeFrom="column">
                  <wp:posOffset>-1485900</wp:posOffset>
                </wp:positionH>
                <wp:positionV relativeFrom="paragraph">
                  <wp:posOffset>271915</wp:posOffset>
                </wp:positionV>
                <wp:extent cx="2581275" cy="0"/>
                <wp:effectExtent l="0" t="0" r="34925" b="25400"/>
                <wp:wrapNone/>
                <wp:docPr id="40" name="Conector recto 40"/>
                <wp:cNvGraphicFramePr/>
                <a:graphic xmlns:a="http://schemas.openxmlformats.org/drawingml/2006/main">
                  <a:graphicData uri="http://schemas.microsoft.com/office/word/2010/wordprocessingShape">
                    <wps:wsp>
                      <wps:cNvCnPr/>
                      <wps:spPr>
                        <a:xfrm>
                          <a:off x="0" y="0"/>
                          <a:ext cx="2581275"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6743F33" id="Conector recto 40"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21.4pt" to="86.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oA3wEAACgEAAAOAAAAZHJzL2Uyb0RvYy54bWysU02P0zAQvSPxHyzfadKKwhI13UNXywVB&#10;BcsP8Drj1pK/NDZN+u8ZO2laLUgrIS62xzNvZt7zeHM/WMNOgFF71/LlouYMnPSddoeW/3x6fHfH&#10;WUzCdcJ4By0/Q+T327dvNn1oYOWP3nSAjJK42PSh5ceUQlNVUR7BirjwARw5lUcrEpl4qDoUPWW3&#10;plrV9Yeq99gF9BJipNuH0cm3Jb9SINM3pSIkZlpOvaWyYlmf81ptN6I5oAhHLac2xD90YYV2VHRO&#10;9SCSYL9Q/5HKaok+epUW0tvKK6UlFA7EZlm/YPPjKAIULiRODLNM8f+llV9Pe2S6a/l7kscJS2+0&#10;o5eSySPDvDFykEp9iA0F79weJyuGPWbKg0KbdyLDhqLseVYWhsQkXa7Wd8vVxzVn8uKrrsCAMX0G&#10;b1k+tNxol0mLRpy+xETFKPQSkq+NYz2N2qd6TR1LG6j36A4FEb3R3aM2JseVGYKdQXYS9PpCSnBp&#10;nblQwptIsozLACjzMtXMfEeG5ZTOBsbi30GRXpnTWDJP6ssqy6mKcRSdYYp6moH168Ap/trVDF6+&#10;Dh55XCp7l2aw1c7j3xKk4dKyGuNJpBve+fjsu3N5++KgcSw6Tl8nz/utXeDXD779DQAA//8DAFBL&#10;AwQUAAYACAAAACEAp1TTANwAAAAKAQAADwAAAGRycy9kb3ducmV2LnhtbEyPwU7DMAyG70i8Q2Qk&#10;bluyrmOlazohJE7swsYDeI1pqzVOabK1vD2ZOLCj7V+/v6/YTrYTFxp861jDYq5AEFfOtFxr+Dy8&#10;zTIQPiAb7ByThh/ysC3v7wrMjRv5gy77UItYwj5HDU0IfS6lrxqy6OeuJ463LzdYDHEcamkGHGO5&#10;7WSi1JO02HL80GBPrw1Vp/3Zalgv379Ti+PzYmUPdUZqpzLcaf34ML1sQASawn8YrvgRHcrIdHRn&#10;Nl50GmbJMo0yQUOaRIdrYp2sQBz/FrIs5K1C+QsAAP//AwBQSwECLQAUAAYACAAAACEAtoM4kv4A&#10;AADhAQAAEwAAAAAAAAAAAAAAAAAAAAAAW0NvbnRlbnRfVHlwZXNdLnhtbFBLAQItABQABgAIAAAA&#10;IQA4/SH/1gAAAJQBAAALAAAAAAAAAAAAAAAAAC8BAABfcmVscy8ucmVsc1BLAQItABQABgAIAAAA&#10;IQBwg0oA3wEAACgEAAAOAAAAAAAAAAAAAAAAAC4CAABkcnMvZTJvRG9jLnhtbFBLAQItABQABgAI&#10;AAAAIQCnVNMA3AAAAAoBAAAPAAAAAAAAAAAAAAAAADkEAABkcnMvZG93bnJldi54bWxQSwUGAAAA&#10;AAQABADzAAAAQgUAAAAA&#10;" strokecolor="#641345 [3208]" strokeweight="1.5pt"/>
            </w:pict>
          </mc:Fallback>
        </mc:AlternateContent>
      </w:r>
      <w:r w:rsidRPr="00C93186">
        <w:rPr>
          <w:b w:val="0"/>
          <w:color w:val="641345" w:themeColor="accent5"/>
          <w:sz w:val="32"/>
          <w:lang w:val="es-ES"/>
        </w:rPr>
        <w:t>Contenido</w:t>
      </w:r>
    </w:p>
    <w:p w:rsidR="00D773A0" w:rsidRPr="00240AD1" w:rsidRDefault="00D773A0" w:rsidP="00D773A0"/>
    <w:p w:rsidR="00D773A0" w:rsidRPr="00BD42F9" w:rsidRDefault="00D773A0" w:rsidP="00D773A0"/>
    <w:p w:rsidR="00AC3E02" w:rsidRDefault="00AC3E02" w:rsidP="00AC3E02">
      <w:pPr>
        <w:rPr>
          <w:rFonts w:ascii="Century Gothic" w:hAnsi="Century Gothic"/>
        </w:rPr>
      </w:pPr>
    </w:p>
    <w:p w:rsidR="007D3AF4" w:rsidRDefault="007D3AF4" w:rsidP="00AC3E02">
      <w:pPr>
        <w:rPr>
          <w:rFonts w:ascii="Century Gothic" w:hAnsi="Century Gothic"/>
        </w:rPr>
      </w:pPr>
    </w:p>
    <w:p w:rsidR="007D3AF4" w:rsidRDefault="007D3AF4" w:rsidP="00AC3E02">
      <w:pPr>
        <w:rPr>
          <w:rFonts w:ascii="Century Gothic" w:hAnsi="Century Gothic"/>
        </w:rPr>
      </w:pPr>
    </w:p>
    <w:p w:rsidR="00A075FA" w:rsidRDefault="00A075FA" w:rsidP="00AC3E02">
      <w:pPr>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
        <w:gridCol w:w="7693"/>
        <w:gridCol w:w="425"/>
      </w:tblGrid>
      <w:tr w:rsidR="007D3AF4" w:rsidRPr="004879DE" w:rsidTr="007D3AF4">
        <w:trPr>
          <w:cnfStyle w:val="100000000000" w:firstRow="1" w:lastRow="0" w:firstColumn="0" w:lastColumn="0" w:oddVBand="0" w:evenVBand="0" w:oddHBand="0" w:evenHBand="0" w:firstRowFirstColumn="0" w:firstRowLastColumn="0" w:lastRowFirstColumn="0" w:lastRowLastColumn="0"/>
        </w:trPr>
        <w:tc>
          <w:tcPr>
            <w:tcW w:w="524" w:type="dxa"/>
            <w:shd w:val="clear" w:color="auto" w:fill="auto"/>
          </w:tcPr>
          <w:p w:rsidR="007D3AF4" w:rsidRPr="004879DE" w:rsidRDefault="007D3AF4" w:rsidP="003E2B07">
            <w:pPr>
              <w:spacing w:before="120" w:after="120"/>
              <w:jc w:val="right"/>
              <w:rPr>
                <w:rFonts w:ascii="Century Gothic" w:hAnsi="Century Gothic"/>
              </w:rPr>
            </w:pPr>
          </w:p>
        </w:tc>
        <w:tc>
          <w:tcPr>
            <w:tcW w:w="7693" w:type="dxa"/>
            <w:shd w:val="clear" w:color="auto" w:fill="auto"/>
          </w:tcPr>
          <w:p w:rsidR="007D3AF4" w:rsidRPr="00DA1BED" w:rsidRDefault="007D3AF4" w:rsidP="003E2B07">
            <w:pPr>
              <w:spacing w:before="120" w:after="120"/>
              <w:rPr>
                <w:rFonts w:ascii="Century Gothic" w:hAnsi="Century Gothic"/>
                <w:color w:val="641E46"/>
              </w:rPr>
            </w:pPr>
          </w:p>
        </w:tc>
        <w:tc>
          <w:tcPr>
            <w:tcW w:w="425" w:type="dxa"/>
            <w:shd w:val="clear" w:color="auto" w:fill="auto"/>
            <w:vAlign w:val="bottom"/>
          </w:tcPr>
          <w:p w:rsidR="007D3AF4" w:rsidRPr="00900F7C" w:rsidRDefault="007D3AF4" w:rsidP="003E2B07">
            <w:pPr>
              <w:spacing w:before="120" w:after="120"/>
              <w:rPr>
                <w:rFonts w:ascii="Century Gothic" w:hAnsi="Century Gothic"/>
                <w:i/>
                <w:sz w:val="18"/>
              </w:rPr>
            </w:pPr>
          </w:p>
        </w:tc>
      </w:tr>
      <w:tr w:rsidR="00EB00F2" w:rsidRPr="004879DE" w:rsidTr="007D3AF4">
        <w:trPr>
          <w:cnfStyle w:val="000000100000" w:firstRow="0" w:lastRow="0" w:firstColumn="0" w:lastColumn="0" w:oddVBand="0" w:evenVBand="0" w:oddHBand="1" w:evenHBand="0" w:firstRowFirstColumn="0" w:firstRowLastColumn="0" w:lastRowFirstColumn="0" w:lastRowLastColumn="0"/>
        </w:trPr>
        <w:tc>
          <w:tcPr>
            <w:tcW w:w="524" w:type="dxa"/>
            <w:shd w:val="clear" w:color="auto" w:fill="auto"/>
          </w:tcPr>
          <w:p w:rsidR="00EB00F2" w:rsidRPr="008E6AB7" w:rsidRDefault="00EB00F2" w:rsidP="003E2B07">
            <w:pPr>
              <w:spacing w:before="120" w:after="120"/>
              <w:jc w:val="right"/>
              <w:rPr>
                <w:rFonts w:ascii="Century Gothic" w:hAnsi="Century Gothic"/>
                <w:sz w:val="22"/>
                <w:szCs w:val="16"/>
              </w:rPr>
            </w:pPr>
          </w:p>
        </w:tc>
        <w:tc>
          <w:tcPr>
            <w:tcW w:w="7693" w:type="dxa"/>
            <w:shd w:val="clear" w:color="auto" w:fill="auto"/>
          </w:tcPr>
          <w:p w:rsidR="00EB00F2" w:rsidRPr="007D3AF4" w:rsidRDefault="008A4049" w:rsidP="00C93186">
            <w:pPr>
              <w:spacing w:before="120" w:after="120"/>
              <w:jc w:val="both"/>
              <w:rPr>
                <w:rFonts w:ascii="Century Gothic" w:hAnsi="Century Gothic"/>
                <w:color w:val="641E46"/>
                <w:sz w:val="22"/>
                <w:szCs w:val="22"/>
              </w:rPr>
            </w:pPr>
            <w:r>
              <w:rPr>
                <w:rFonts w:ascii="Century Gothic" w:hAnsi="Century Gothic"/>
                <w:color w:val="641E46"/>
                <w:sz w:val="22"/>
                <w:szCs w:val="22"/>
              </w:rPr>
              <w:t>Presentación</w:t>
            </w:r>
            <w:r w:rsidR="00EB00F2">
              <w:rPr>
                <w:rFonts w:ascii="Century Gothic" w:hAnsi="Century Gothic"/>
                <w:color w:val="641E46"/>
                <w:sz w:val="22"/>
                <w:szCs w:val="22"/>
              </w:rPr>
              <w:t>…………………………………………………</w:t>
            </w:r>
            <w:r w:rsidR="001E42FA">
              <w:rPr>
                <w:rFonts w:ascii="Century Gothic" w:hAnsi="Century Gothic"/>
                <w:color w:val="641E46"/>
                <w:sz w:val="22"/>
                <w:szCs w:val="22"/>
              </w:rPr>
              <w:t>……</w:t>
            </w:r>
            <w:r w:rsidR="00F420F6">
              <w:rPr>
                <w:rFonts w:ascii="Century Gothic" w:hAnsi="Century Gothic"/>
                <w:color w:val="641E46"/>
                <w:sz w:val="22"/>
                <w:szCs w:val="22"/>
              </w:rPr>
              <w:t>…</w:t>
            </w:r>
            <w:r>
              <w:rPr>
                <w:rFonts w:ascii="Century Gothic" w:hAnsi="Century Gothic"/>
                <w:color w:val="641E46"/>
                <w:sz w:val="22"/>
                <w:szCs w:val="22"/>
              </w:rPr>
              <w:t>………</w:t>
            </w:r>
            <w:proofErr w:type="gramStart"/>
            <w:r>
              <w:rPr>
                <w:rFonts w:ascii="Century Gothic" w:hAnsi="Century Gothic"/>
                <w:color w:val="641E46"/>
                <w:sz w:val="22"/>
                <w:szCs w:val="22"/>
              </w:rPr>
              <w:t>…….</w:t>
            </w:r>
            <w:proofErr w:type="gramEnd"/>
            <w:r>
              <w:rPr>
                <w:rFonts w:ascii="Century Gothic" w:hAnsi="Century Gothic"/>
                <w:color w:val="641E46"/>
                <w:sz w:val="22"/>
                <w:szCs w:val="22"/>
              </w:rPr>
              <w:t>.</w:t>
            </w:r>
            <w:r w:rsidR="005D120B">
              <w:rPr>
                <w:rFonts w:ascii="Century Gothic" w:hAnsi="Century Gothic"/>
                <w:color w:val="641E46"/>
                <w:sz w:val="22"/>
                <w:szCs w:val="22"/>
              </w:rPr>
              <w:t xml:space="preserve"> </w:t>
            </w:r>
          </w:p>
        </w:tc>
        <w:tc>
          <w:tcPr>
            <w:tcW w:w="425" w:type="dxa"/>
            <w:shd w:val="clear" w:color="auto" w:fill="auto"/>
            <w:vAlign w:val="bottom"/>
          </w:tcPr>
          <w:p w:rsidR="00EB00F2" w:rsidRDefault="00EB00F2" w:rsidP="003E2B07">
            <w:pPr>
              <w:spacing w:before="120" w:after="120"/>
              <w:rPr>
                <w:rFonts w:ascii="Century Gothic" w:hAnsi="Century Gothic"/>
                <w:i/>
                <w:sz w:val="18"/>
                <w:szCs w:val="16"/>
              </w:rPr>
            </w:pPr>
            <w:r>
              <w:rPr>
                <w:rFonts w:ascii="Century Gothic" w:hAnsi="Century Gothic"/>
                <w:i/>
                <w:sz w:val="18"/>
                <w:szCs w:val="16"/>
              </w:rPr>
              <w:t>3</w:t>
            </w:r>
          </w:p>
        </w:tc>
      </w:tr>
      <w:tr w:rsidR="007D3AF4" w:rsidRPr="004879DE" w:rsidTr="007D3AF4">
        <w:tc>
          <w:tcPr>
            <w:tcW w:w="524" w:type="dxa"/>
            <w:shd w:val="clear" w:color="auto" w:fill="auto"/>
          </w:tcPr>
          <w:p w:rsidR="007D3AF4" w:rsidRPr="008E6AB7" w:rsidRDefault="008A4049" w:rsidP="003E2B07">
            <w:pPr>
              <w:spacing w:before="120" w:after="120"/>
              <w:jc w:val="right"/>
              <w:rPr>
                <w:rFonts w:ascii="Century Gothic" w:hAnsi="Century Gothic"/>
                <w:color w:val="641345" w:themeColor="accent5"/>
                <w:sz w:val="22"/>
                <w:szCs w:val="16"/>
              </w:rPr>
            </w:pPr>
            <w:r w:rsidRPr="008E6AB7">
              <w:rPr>
                <w:rFonts w:ascii="Century Gothic" w:hAnsi="Century Gothic"/>
                <w:color w:val="641345" w:themeColor="accent5"/>
                <w:sz w:val="22"/>
                <w:szCs w:val="16"/>
              </w:rPr>
              <w:t>1</w:t>
            </w:r>
          </w:p>
        </w:tc>
        <w:tc>
          <w:tcPr>
            <w:tcW w:w="7693" w:type="dxa"/>
            <w:shd w:val="clear" w:color="auto" w:fill="auto"/>
          </w:tcPr>
          <w:p w:rsidR="007D3AF4" w:rsidRPr="007D3AF4" w:rsidRDefault="002426BF" w:rsidP="00C93186">
            <w:pPr>
              <w:spacing w:before="120" w:after="120"/>
              <w:jc w:val="both"/>
              <w:rPr>
                <w:rFonts w:ascii="Century Gothic" w:hAnsi="Century Gothic"/>
                <w:color w:val="641E46"/>
                <w:sz w:val="22"/>
                <w:szCs w:val="22"/>
              </w:rPr>
            </w:pPr>
            <w:r>
              <w:rPr>
                <w:rFonts w:ascii="Century Gothic" w:hAnsi="Century Gothic"/>
                <w:color w:val="641E46"/>
                <w:sz w:val="22"/>
                <w:szCs w:val="22"/>
              </w:rPr>
              <w:t>Antecedentes</w:t>
            </w:r>
            <w:r w:rsidR="007D3AF4" w:rsidRPr="007D3AF4">
              <w:rPr>
                <w:rFonts w:ascii="Century Gothic" w:hAnsi="Century Gothic"/>
                <w:color w:val="641E46"/>
                <w:sz w:val="22"/>
                <w:szCs w:val="22"/>
              </w:rPr>
              <w:t>………</w:t>
            </w:r>
            <w:r w:rsidR="008A4049">
              <w:rPr>
                <w:rFonts w:ascii="Century Gothic" w:hAnsi="Century Gothic"/>
                <w:color w:val="641E46"/>
                <w:sz w:val="22"/>
                <w:szCs w:val="22"/>
              </w:rPr>
              <w:t>…</w:t>
            </w:r>
            <w:r w:rsidR="00C93186">
              <w:rPr>
                <w:rFonts w:ascii="Century Gothic" w:hAnsi="Century Gothic"/>
                <w:color w:val="641E46"/>
                <w:sz w:val="22"/>
                <w:szCs w:val="22"/>
              </w:rPr>
              <w:t>………………………………...</w:t>
            </w:r>
            <w:r>
              <w:rPr>
                <w:rFonts w:ascii="Century Gothic" w:hAnsi="Century Gothic"/>
                <w:color w:val="641E46"/>
                <w:sz w:val="22"/>
                <w:szCs w:val="22"/>
              </w:rPr>
              <w:t>...................................</w:t>
            </w:r>
          </w:p>
        </w:tc>
        <w:tc>
          <w:tcPr>
            <w:tcW w:w="425" w:type="dxa"/>
            <w:shd w:val="clear" w:color="auto" w:fill="auto"/>
            <w:vAlign w:val="bottom"/>
          </w:tcPr>
          <w:p w:rsidR="007D3AF4" w:rsidRDefault="008363B8" w:rsidP="003E2B07">
            <w:pPr>
              <w:spacing w:before="120" w:after="120"/>
              <w:rPr>
                <w:rFonts w:ascii="Century Gothic" w:hAnsi="Century Gothic"/>
                <w:i/>
                <w:sz w:val="18"/>
                <w:szCs w:val="16"/>
              </w:rPr>
            </w:pPr>
            <w:r>
              <w:rPr>
                <w:rFonts w:ascii="Century Gothic" w:hAnsi="Century Gothic"/>
                <w:i/>
                <w:sz w:val="18"/>
                <w:szCs w:val="16"/>
              </w:rPr>
              <w:t>5</w:t>
            </w:r>
          </w:p>
        </w:tc>
      </w:tr>
      <w:tr w:rsidR="007D3AF4" w:rsidRPr="004879DE" w:rsidTr="007D3AF4">
        <w:trPr>
          <w:cnfStyle w:val="000000100000" w:firstRow="0" w:lastRow="0" w:firstColumn="0" w:lastColumn="0" w:oddVBand="0" w:evenVBand="0" w:oddHBand="1" w:evenHBand="0" w:firstRowFirstColumn="0" w:firstRowLastColumn="0" w:lastRowFirstColumn="0" w:lastRowLastColumn="0"/>
        </w:trPr>
        <w:tc>
          <w:tcPr>
            <w:tcW w:w="524" w:type="dxa"/>
            <w:shd w:val="clear" w:color="auto" w:fill="auto"/>
          </w:tcPr>
          <w:p w:rsidR="007D3AF4" w:rsidRPr="008E6AB7" w:rsidRDefault="008A4049" w:rsidP="003E2B07">
            <w:pPr>
              <w:spacing w:before="120" w:after="120"/>
              <w:jc w:val="right"/>
              <w:rPr>
                <w:rFonts w:ascii="Century Gothic" w:hAnsi="Century Gothic"/>
                <w:color w:val="641345" w:themeColor="accent5"/>
                <w:sz w:val="22"/>
                <w:szCs w:val="16"/>
              </w:rPr>
            </w:pPr>
            <w:r w:rsidRPr="008E6AB7">
              <w:rPr>
                <w:rFonts w:ascii="Century Gothic" w:hAnsi="Century Gothic"/>
                <w:color w:val="641345" w:themeColor="accent5"/>
                <w:sz w:val="22"/>
                <w:szCs w:val="16"/>
              </w:rPr>
              <w:t>2</w:t>
            </w:r>
          </w:p>
        </w:tc>
        <w:tc>
          <w:tcPr>
            <w:tcW w:w="7693" w:type="dxa"/>
            <w:shd w:val="clear" w:color="auto" w:fill="auto"/>
          </w:tcPr>
          <w:p w:rsidR="007D3AF4" w:rsidRPr="007D3AF4" w:rsidRDefault="008363B8" w:rsidP="00C93186">
            <w:pPr>
              <w:spacing w:before="120" w:after="120"/>
              <w:jc w:val="both"/>
              <w:rPr>
                <w:rFonts w:ascii="Century Gothic" w:hAnsi="Century Gothic"/>
                <w:color w:val="641E46"/>
                <w:sz w:val="22"/>
                <w:szCs w:val="22"/>
              </w:rPr>
            </w:pPr>
            <w:r>
              <w:rPr>
                <w:rFonts w:ascii="Century Gothic" w:hAnsi="Century Gothic"/>
                <w:color w:val="641E46"/>
                <w:sz w:val="22"/>
                <w:szCs w:val="22"/>
              </w:rPr>
              <w:t xml:space="preserve">Atribuciones del INE en materia de geografía electoral y </w:t>
            </w:r>
            <w:proofErr w:type="spellStart"/>
            <w:r>
              <w:rPr>
                <w:rFonts w:ascii="Century Gothic" w:hAnsi="Century Gothic"/>
                <w:color w:val="641E46"/>
                <w:sz w:val="22"/>
                <w:szCs w:val="22"/>
              </w:rPr>
              <w:t>distritación</w:t>
            </w:r>
            <w:proofErr w:type="spellEnd"/>
            <w:r>
              <w:rPr>
                <w:rFonts w:ascii="Century Gothic" w:hAnsi="Century Gothic"/>
                <w:color w:val="641E46"/>
                <w:sz w:val="22"/>
                <w:szCs w:val="22"/>
              </w:rPr>
              <w:t xml:space="preserve"> electoral………………………………………………………………………</w:t>
            </w:r>
            <w:proofErr w:type="gramStart"/>
            <w:r>
              <w:rPr>
                <w:rFonts w:ascii="Century Gothic" w:hAnsi="Century Gothic"/>
                <w:color w:val="641E46"/>
                <w:sz w:val="22"/>
                <w:szCs w:val="22"/>
              </w:rPr>
              <w:t>…….</w:t>
            </w:r>
            <w:proofErr w:type="gramEnd"/>
          </w:p>
        </w:tc>
        <w:tc>
          <w:tcPr>
            <w:tcW w:w="425" w:type="dxa"/>
            <w:shd w:val="clear" w:color="auto" w:fill="auto"/>
            <w:vAlign w:val="bottom"/>
          </w:tcPr>
          <w:p w:rsidR="007D3AF4" w:rsidRPr="00900F7C" w:rsidRDefault="00987FC3" w:rsidP="003E2B07">
            <w:pPr>
              <w:spacing w:before="120" w:after="120"/>
              <w:rPr>
                <w:rFonts w:ascii="Century Gothic" w:hAnsi="Century Gothic"/>
                <w:i/>
                <w:sz w:val="18"/>
                <w:szCs w:val="16"/>
              </w:rPr>
            </w:pPr>
            <w:r>
              <w:rPr>
                <w:rFonts w:ascii="Century Gothic" w:hAnsi="Century Gothic"/>
                <w:i/>
                <w:sz w:val="18"/>
                <w:szCs w:val="16"/>
              </w:rPr>
              <w:t>8</w:t>
            </w:r>
          </w:p>
        </w:tc>
      </w:tr>
      <w:tr w:rsidR="007D3AF4" w:rsidRPr="004879DE" w:rsidTr="007D3AF4">
        <w:tc>
          <w:tcPr>
            <w:tcW w:w="524" w:type="dxa"/>
            <w:shd w:val="clear" w:color="auto" w:fill="auto"/>
          </w:tcPr>
          <w:p w:rsidR="007D3AF4" w:rsidRPr="008E6AB7" w:rsidRDefault="008A4049" w:rsidP="003E2B07">
            <w:pPr>
              <w:spacing w:before="120" w:after="120"/>
              <w:jc w:val="right"/>
              <w:rPr>
                <w:rFonts w:ascii="Century Gothic" w:hAnsi="Century Gothic"/>
                <w:color w:val="641345" w:themeColor="accent5"/>
                <w:sz w:val="22"/>
                <w:szCs w:val="16"/>
              </w:rPr>
            </w:pPr>
            <w:r w:rsidRPr="008E6AB7">
              <w:rPr>
                <w:rFonts w:ascii="Century Gothic" w:hAnsi="Century Gothic"/>
                <w:color w:val="641345" w:themeColor="accent5"/>
                <w:sz w:val="22"/>
                <w:szCs w:val="16"/>
              </w:rPr>
              <w:t>3</w:t>
            </w:r>
          </w:p>
        </w:tc>
        <w:tc>
          <w:tcPr>
            <w:tcW w:w="7693" w:type="dxa"/>
            <w:shd w:val="clear" w:color="auto" w:fill="auto"/>
          </w:tcPr>
          <w:p w:rsidR="007D3AF4" w:rsidRPr="007D3AF4" w:rsidRDefault="002426BF" w:rsidP="00A726FD">
            <w:pPr>
              <w:spacing w:before="120" w:after="120"/>
              <w:jc w:val="both"/>
              <w:rPr>
                <w:rFonts w:ascii="Century Gothic" w:hAnsi="Century Gothic"/>
                <w:color w:val="641E46"/>
                <w:sz w:val="22"/>
                <w:szCs w:val="22"/>
              </w:rPr>
            </w:pPr>
            <w:r>
              <w:rPr>
                <w:rFonts w:ascii="Century Gothic" w:hAnsi="Century Gothic"/>
                <w:color w:val="641E46"/>
                <w:sz w:val="22"/>
                <w:szCs w:val="22"/>
              </w:rPr>
              <w:t xml:space="preserve">Análisis de la </w:t>
            </w:r>
            <w:proofErr w:type="spellStart"/>
            <w:r>
              <w:rPr>
                <w:rFonts w:ascii="Century Gothic" w:hAnsi="Century Gothic"/>
                <w:color w:val="641E46"/>
                <w:sz w:val="22"/>
                <w:szCs w:val="22"/>
              </w:rPr>
              <w:t>Distritación</w:t>
            </w:r>
            <w:proofErr w:type="spellEnd"/>
            <w:r>
              <w:rPr>
                <w:rFonts w:ascii="Century Gothic" w:hAnsi="Century Gothic"/>
                <w:color w:val="641E46"/>
                <w:sz w:val="22"/>
                <w:szCs w:val="22"/>
              </w:rPr>
              <w:t xml:space="preserve"> </w:t>
            </w:r>
            <w:r w:rsidR="00DB4A51">
              <w:rPr>
                <w:rFonts w:ascii="Century Gothic" w:hAnsi="Century Gothic"/>
                <w:color w:val="641E46"/>
                <w:sz w:val="22"/>
                <w:szCs w:val="22"/>
              </w:rPr>
              <w:t xml:space="preserve">Electoral </w:t>
            </w:r>
            <w:r>
              <w:rPr>
                <w:rFonts w:ascii="Century Gothic" w:hAnsi="Century Gothic"/>
                <w:color w:val="641E46"/>
                <w:sz w:val="22"/>
                <w:szCs w:val="22"/>
              </w:rPr>
              <w:t>Federal vigente……………………</w:t>
            </w:r>
            <w:r w:rsidR="00DB4A51">
              <w:rPr>
                <w:rFonts w:ascii="Century Gothic" w:hAnsi="Century Gothic"/>
                <w:color w:val="641E46"/>
                <w:sz w:val="22"/>
                <w:szCs w:val="22"/>
              </w:rPr>
              <w:t>......</w:t>
            </w:r>
          </w:p>
        </w:tc>
        <w:tc>
          <w:tcPr>
            <w:tcW w:w="425" w:type="dxa"/>
            <w:shd w:val="clear" w:color="auto" w:fill="auto"/>
            <w:vAlign w:val="bottom"/>
          </w:tcPr>
          <w:p w:rsidR="007D3AF4" w:rsidRPr="00900F7C" w:rsidRDefault="00904517" w:rsidP="00F420F6">
            <w:pPr>
              <w:spacing w:before="120" w:after="120"/>
              <w:rPr>
                <w:rFonts w:ascii="Century Gothic" w:hAnsi="Century Gothic"/>
                <w:i/>
                <w:sz w:val="18"/>
                <w:szCs w:val="16"/>
              </w:rPr>
            </w:pPr>
            <w:r>
              <w:rPr>
                <w:rFonts w:ascii="Century Gothic" w:hAnsi="Century Gothic"/>
                <w:i/>
                <w:sz w:val="18"/>
                <w:szCs w:val="16"/>
              </w:rPr>
              <w:t>1</w:t>
            </w:r>
            <w:r w:rsidR="00987FC3">
              <w:rPr>
                <w:rFonts w:ascii="Century Gothic" w:hAnsi="Century Gothic"/>
                <w:i/>
                <w:sz w:val="18"/>
                <w:szCs w:val="16"/>
              </w:rPr>
              <w:t>8</w:t>
            </w:r>
          </w:p>
        </w:tc>
      </w:tr>
    </w:tbl>
    <w:p w:rsidR="00A075FA" w:rsidRDefault="00A075FA" w:rsidP="00AC3E02">
      <w:pPr>
        <w:rPr>
          <w:rFonts w:ascii="Century Gothic" w:hAnsi="Century Gothic"/>
        </w:rPr>
      </w:pPr>
    </w:p>
    <w:p w:rsidR="008363B8" w:rsidRDefault="008363B8" w:rsidP="00AC3E02">
      <w:pPr>
        <w:rPr>
          <w:rFonts w:ascii="Century Gothic" w:hAnsi="Century Gothic"/>
        </w:rPr>
      </w:pPr>
    </w:p>
    <w:p w:rsidR="008363B8" w:rsidRDefault="008363B8" w:rsidP="00AC3E02">
      <w:pPr>
        <w:rPr>
          <w:rFonts w:ascii="Century Gothic" w:hAnsi="Century Gothic"/>
        </w:rPr>
      </w:pPr>
    </w:p>
    <w:p w:rsidR="008363B8" w:rsidRDefault="008363B8" w:rsidP="00AC3E02">
      <w:pPr>
        <w:rPr>
          <w:rFonts w:ascii="Century Gothic" w:hAnsi="Century Gothic"/>
        </w:rPr>
      </w:pPr>
    </w:p>
    <w:p w:rsidR="00A944A7" w:rsidRDefault="00A944A7">
      <w:pPr>
        <w:rPr>
          <w:rFonts w:ascii="Century Gothic" w:eastAsia="Meiryo" w:hAnsi="Century Gothic"/>
          <w:bCs/>
          <w:color w:val="641345" w:themeColor="accent5"/>
          <w:sz w:val="32"/>
          <w:szCs w:val="26"/>
        </w:rPr>
      </w:pPr>
      <w:r>
        <w:rPr>
          <w:b/>
          <w:color w:val="641345" w:themeColor="accent5"/>
          <w:sz w:val="32"/>
        </w:rPr>
        <w:br w:type="page"/>
      </w:r>
    </w:p>
    <w:p w:rsidR="00EB00F2" w:rsidRPr="00467C94" w:rsidRDefault="00EB00F2" w:rsidP="008A4049">
      <w:pPr>
        <w:pStyle w:val="titulosdocs"/>
        <w:rPr>
          <w:b w:val="0"/>
          <w:color w:val="641345" w:themeColor="accent5"/>
          <w:sz w:val="32"/>
        </w:rPr>
      </w:pPr>
      <w:r>
        <w:rPr>
          <w:noProof/>
          <w:lang w:val="es-MX" w:eastAsia="es-MX"/>
        </w:rPr>
        <w:lastRenderedPageBreak/>
        <mc:AlternateContent>
          <mc:Choice Requires="wps">
            <w:drawing>
              <wp:anchor distT="0" distB="0" distL="114300" distR="114300" simplePos="0" relativeHeight="251703296" behindDoc="0" locked="0" layoutInCell="1" allowOverlap="1" wp14:anchorId="3E020C01" wp14:editId="6F934BB7">
                <wp:simplePos x="0" y="0"/>
                <wp:positionH relativeFrom="column">
                  <wp:posOffset>-1485447</wp:posOffset>
                </wp:positionH>
                <wp:positionV relativeFrom="paragraph">
                  <wp:posOffset>332934</wp:posOffset>
                </wp:positionV>
                <wp:extent cx="3920150" cy="9053"/>
                <wp:effectExtent l="0" t="0" r="23495" b="29210"/>
                <wp:wrapNone/>
                <wp:docPr id="1" name="Conector recto 1"/>
                <wp:cNvGraphicFramePr/>
                <a:graphic xmlns:a="http://schemas.openxmlformats.org/drawingml/2006/main">
                  <a:graphicData uri="http://schemas.microsoft.com/office/word/2010/wordprocessingShape">
                    <wps:wsp>
                      <wps:cNvCnPr/>
                      <wps:spPr>
                        <a:xfrm>
                          <a:off x="0" y="0"/>
                          <a:ext cx="3920150" cy="9053"/>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A16D4" id="Conector recto 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26.2pt" to="191.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nM3QEAACkEAAAOAAAAZHJzL2Uyb0RvYy54bWysU8tu2zAQvBfoPxC815IduGgEyzk4SC9F&#10;a7TNBzDU0iLAF5asZf99l5QsG2mBAEUvFB87szO7q83DyRp2BIzau5YvFzVn4KTvtDu0/Pnn04dP&#10;nMUkXCeMd9DyM0T+sH3/bjOEBla+96YDZETiYjOElvcphaaqouzBirjwARw9Ko9WJDrioepQDMRu&#10;TbWq64/V4LEL6CXESLeP4yPfFn6lQKZvSkVIzLSctKWyYllf8lptN6I5oAi9lpMM8Q8qrNCOks5U&#10;jyIJ9gv1H1RWS/TRq7SQ3lZeKS2heCA3y/qVmx+9CFC8UHFimMsU/x+t/HrcI9Md9Y4zJyy1aEeN&#10;kskjw/xhy1yjIcSGQnduj9Mphj1mwyeFNn/JCjuVup7nusIpMUmXd/dkbk3ll/R2X6/vMmV1xQaM&#10;6TN4y/Km5Ua77Fo04vglpjH0EpKvjWMD6SWiTGkDiY/uUBDRG909aWNyXBki2BlkR0HtF1KCS+sp&#10;900kKTEuA6AMzJQzWx5Nll06GxiTfwdFBSNbqzFlHtXXWUrRCi9FZ5giTTOwfhs4xV9VzeDl2+DR&#10;xyWzd2kGW+08/o0gnS6S1RhPDbrxnbcvvjuX9pcHmsfSw+nfyQN/ey7w6x++/Q0AAP//AwBQSwME&#10;FAAGAAgAAAAhACI8TAjdAAAACgEAAA8AAABkcnMvZG93bnJldi54bWxMj01OwzAQRvdI3MEaJHat&#10;3bgtaYhTISRWdEPLAabxkETEdojdJtyeYQW7+Xn65k25n10vrjTGLngDq6UCQb4OtvONgffTyyIH&#10;ERN6i33wZOCbIuyr25sSCxsm/0bXY2oEh/hYoIE2paGQMtYtOYzLMJDn3UcYHSZux0baEScOd73M&#10;lNpKh53nCy0O9NxS/Xm8OAMP+vVr7XDarTbu1OSkDirHgzH3d/PTI4hEc/qD4Vef1aFip3O4eBtF&#10;b2CRab1j1sAmW4NgQueaizMPdA6yKuX/F6ofAAAA//8DAFBLAQItABQABgAIAAAAIQC2gziS/gAA&#10;AOEBAAATAAAAAAAAAAAAAAAAAAAAAABbQ29udGVudF9UeXBlc10ueG1sUEsBAi0AFAAGAAgAAAAh&#10;ADj9If/WAAAAlAEAAAsAAAAAAAAAAAAAAAAALwEAAF9yZWxzLy5yZWxzUEsBAi0AFAAGAAgAAAAh&#10;ABcoeczdAQAAKQQAAA4AAAAAAAAAAAAAAAAALgIAAGRycy9lMm9Eb2MueG1sUEsBAi0AFAAGAAgA&#10;AAAhACI8TAjdAAAACgEAAA8AAAAAAAAAAAAAAAAANwQAAGRycy9kb3ducmV2LnhtbFBLBQYAAAAA&#10;BAAEAPMAAABBBQAAAAA=&#10;" strokecolor="#641345 [3208]" strokeweight="1.5pt"/>
            </w:pict>
          </mc:Fallback>
        </mc:AlternateContent>
      </w:r>
      <w:r w:rsidR="008A4049">
        <w:rPr>
          <w:b w:val="0"/>
          <w:color w:val="641345" w:themeColor="accent5"/>
          <w:sz w:val="32"/>
        </w:rPr>
        <w:t xml:space="preserve">Presentación </w:t>
      </w:r>
    </w:p>
    <w:p w:rsidR="00EB00F2" w:rsidRDefault="00EB00F2">
      <w:pPr>
        <w:rPr>
          <w:b/>
          <w:color w:val="641345" w:themeColor="accent5"/>
          <w:sz w:val="32"/>
        </w:rPr>
      </w:pPr>
    </w:p>
    <w:p w:rsidR="00F953BD" w:rsidRDefault="00F953BD" w:rsidP="007550F2">
      <w:pPr>
        <w:ind w:right="150"/>
        <w:jc w:val="both"/>
        <w:rPr>
          <w:rFonts w:asciiTheme="majorHAnsi" w:eastAsia="Arial" w:hAnsiTheme="majorHAnsi"/>
          <w:szCs w:val="22"/>
        </w:rPr>
      </w:pPr>
    </w:p>
    <w:p w:rsidR="002426BF" w:rsidRPr="00CF7C5B" w:rsidRDefault="002426BF"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La definición de los límites geográficos de los distritos electorales tiene como fin último el fortalecimiento de la representación política de la población pues a partir de los distritos se instrumentan las elecciones de diputados de mayoría relativa. El ámbito territorial distrital, con la población que le corresponde según el Censo de Población y Vivienda, define el área en donde los candidatos a diputados podrán realizar su campaña política con el fin de obtener las preferencias del electorado.</w:t>
      </w:r>
    </w:p>
    <w:p w:rsidR="002426BF" w:rsidRPr="00CF7C5B" w:rsidRDefault="002426BF"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Las disposiciones legales, la dinámica demográfica, la geografía y sus accidentes, el mandato constitucional de proteger la integridad territorial de las comunidades ígenas, la necesidad de consultar a los pueblos y comunidades indígenas sobre los agrupamientos indígenas al interior de los distritos electorales y los aspectos operativos, son las variables que se deben conjugar en este ejercicio de distritación.</w:t>
      </w:r>
    </w:p>
    <w:p w:rsidR="002426BF" w:rsidRPr="00CF7C5B" w:rsidRDefault="002426BF"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Para hacer frente a este reto,</w:t>
      </w:r>
      <w:r w:rsidR="00344B3D" w:rsidRPr="00344B3D">
        <w:t xml:space="preserve"> </w:t>
      </w:r>
      <w:r w:rsidR="00344B3D" w:rsidRPr="00344B3D">
        <w:rPr>
          <w:rFonts w:asciiTheme="minorHAnsi" w:hAnsiTheme="minorHAnsi"/>
          <w:sz w:val="22"/>
          <w:szCs w:val="22"/>
          <w:lang w:val="es-MX"/>
        </w:rPr>
        <w:t xml:space="preserve">la </w:t>
      </w:r>
      <w:r w:rsidR="00093A42">
        <w:rPr>
          <w:rFonts w:asciiTheme="minorHAnsi" w:hAnsiTheme="minorHAnsi"/>
          <w:sz w:val="22"/>
          <w:szCs w:val="22"/>
          <w:lang w:val="es-MX"/>
        </w:rPr>
        <w:t>Dirección Ejecutiva del Registro Federal de Electores (</w:t>
      </w:r>
      <w:r w:rsidR="00344B3D" w:rsidRPr="00344B3D">
        <w:rPr>
          <w:rFonts w:asciiTheme="minorHAnsi" w:hAnsiTheme="minorHAnsi"/>
          <w:sz w:val="22"/>
          <w:szCs w:val="22"/>
          <w:lang w:val="es-MX"/>
        </w:rPr>
        <w:t>DERFE</w:t>
      </w:r>
      <w:r w:rsidR="00093A42">
        <w:rPr>
          <w:rFonts w:asciiTheme="minorHAnsi" w:hAnsiTheme="minorHAnsi"/>
          <w:sz w:val="22"/>
          <w:szCs w:val="22"/>
          <w:lang w:val="es-MX"/>
        </w:rPr>
        <w:t>)</w:t>
      </w:r>
      <w:r w:rsidR="00344B3D" w:rsidRPr="00344B3D">
        <w:rPr>
          <w:rFonts w:asciiTheme="minorHAnsi" w:hAnsiTheme="minorHAnsi"/>
          <w:sz w:val="22"/>
          <w:szCs w:val="22"/>
          <w:lang w:val="es-MX"/>
        </w:rPr>
        <w:t xml:space="preserve"> con asesoría del </w:t>
      </w:r>
      <w:r w:rsidR="00093A42">
        <w:rPr>
          <w:rFonts w:asciiTheme="minorHAnsi" w:hAnsiTheme="minorHAnsi"/>
          <w:sz w:val="22"/>
          <w:szCs w:val="22"/>
          <w:lang w:val="es-MX"/>
        </w:rPr>
        <w:t xml:space="preserve">Comité Técnico para el Seguimiento y Evaluación de los Trabajos de Distritación, </w:t>
      </w:r>
      <w:r w:rsidR="00DB4A51" w:rsidRPr="00CF7C5B">
        <w:rPr>
          <w:rFonts w:asciiTheme="minorHAnsi" w:hAnsiTheme="minorHAnsi"/>
          <w:sz w:val="22"/>
          <w:szCs w:val="22"/>
          <w:lang w:val="es-MX"/>
        </w:rPr>
        <w:t>ha desarrollado una metodología que le permite</w:t>
      </w:r>
      <w:r w:rsidRPr="00CF7C5B">
        <w:rPr>
          <w:rFonts w:asciiTheme="minorHAnsi" w:hAnsiTheme="minorHAnsi"/>
          <w:sz w:val="22"/>
          <w:szCs w:val="22"/>
          <w:lang w:val="es-MX"/>
        </w:rPr>
        <w:t xml:space="preserve"> generar criterios claros y objetivos, desarrollar modelos matemáticos que optimicen la combinación de las variables que intervienen en la conformación de un distrito electoral tales como las demográficas, las geográficas, las político-administrativas y las relacionadas con las comunidades indígenas.</w:t>
      </w:r>
    </w:p>
    <w:p w:rsidR="002426BF" w:rsidRPr="00CF7C5B" w:rsidRDefault="00DB4A51"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Asimismo, c</w:t>
      </w:r>
      <w:r w:rsidR="002426BF" w:rsidRPr="00CF7C5B">
        <w:rPr>
          <w:rFonts w:asciiTheme="minorHAnsi" w:hAnsiTheme="minorHAnsi"/>
          <w:sz w:val="22"/>
          <w:szCs w:val="22"/>
          <w:lang w:val="es-MX"/>
        </w:rPr>
        <w:t>on la finalidad de contar con una mayor objetividad, certeza y validez en todos los trabajos de distritación, el Consejo General instruyó la conformación de un comité técnico de especialistas que acompañe las etapas de la diversas distritaciones que el INE realice durante 2015 y los años subsecuentes, hasta que todo el país cuente con distritos electorales locales y federales demográficamente equilibrados según el Censo de Población y Vivienda 2010.</w:t>
      </w:r>
    </w:p>
    <w:p w:rsidR="002426BF" w:rsidRPr="00CF7C5B" w:rsidRDefault="00DB4A51"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Por otra parte, </w:t>
      </w:r>
      <w:r w:rsidR="002426BF" w:rsidRPr="00CF7C5B">
        <w:rPr>
          <w:rFonts w:asciiTheme="minorHAnsi" w:hAnsiTheme="minorHAnsi"/>
          <w:sz w:val="22"/>
          <w:szCs w:val="22"/>
          <w:lang w:val="es-MX"/>
        </w:rPr>
        <w:t>el Consejo General aprobó un Protocolo para la Consulta de los Pueblos y Comunidades Indígenas en materia de Distritación Electoral, con la finalidad de dar certeza a la instrumentación de la consulta que permita conocer la opinión de los pueblos y comunidades indígenas sobre la forma como se agrupar</w:t>
      </w:r>
      <w:r w:rsidR="008E6AB7">
        <w:rPr>
          <w:rFonts w:asciiTheme="minorHAnsi" w:hAnsiTheme="minorHAnsi"/>
          <w:sz w:val="22"/>
          <w:szCs w:val="22"/>
          <w:lang w:val="es-MX"/>
        </w:rPr>
        <w:t>á</w:t>
      </w:r>
      <w:r w:rsidR="002426BF" w:rsidRPr="00CF7C5B">
        <w:rPr>
          <w:rFonts w:asciiTheme="minorHAnsi" w:hAnsiTheme="minorHAnsi"/>
          <w:sz w:val="22"/>
          <w:szCs w:val="22"/>
          <w:lang w:val="es-MX"/>
        </w:rPr>
        <w:t>n al interior de los distritos electorales.</w:t>
      </w:r>
    </w:p>
    <w:p w:rsidR="00DB4A51" w:rsidRPr="00CF7C5B" w:rsidRDefault="00DB4A51"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Ante la obligación legal de mantener actualizada la cartografía electoral, en particular los distritos electorales federales y haciéndose cargo de la dinámica demográfica </w:t>
      </w:r>
      <w:r w:rsidR="008E6AB7">
        <w:rPr>
          <w:rFonts w:asciiTheme="minorHAnsi" w:hAnsiTheme="minorHAnsi"/>
          <w:sz w:val="22"/>
          <w:szCs w:val="22"/>
          <w:lang w:val="es-MX"/>
        </w:rPr>
        <w:t xml:space="preserve">que </w:t>
      </w:r>
      <w:r w:rsidRPr="00CF7C5B">
        <w:rPr>
          <w:rFonts w:asciiTheme="minorHAnsi" w:hAnsiTheme="minorHAnsi"/>
          <w:sz w:val="22"/>
          <w:szCs w:val="22"/>
          <w:lang w:val="es-MX"/>
        </w:rPr>
        <w:t xml:space="preserve">seguramente ha generado desequilibrios poblacionales entre los distritos electorales federales vigentes desde el año de 2005, el Instituto Nacional Electoral </w:t>
      </w:r>
      <w:r w:rsidR="00211FA9">
        <w:rPr>
          <w:rFonts w:asciiTheme="minorHAnsi" w:hAnsiTheme="minorHAnsi"/>
          <w:sz w:val="22"/>
          <w:szCs w:val="22"/>
          <w:lang w:val="es-MX"/>
        </w:rPr>
        <w:t xml:space="preserve">se </w:t>
      </w:r>
      <w:r w:rsidRPr="00CF7C5B">
        <w:rPr>
          <w:rFonts w:asciiTheme="minorHAnsi" w:hAnsiTheme="minorHAnsi"/>
          <w:sz w:val="22"/>
          <w:szCs w:val="22"/>
          <w:lang w:val="es-MX"/>
        </w:rPr>
        <w:t xml:space="preserve">ha </w:t>
      </w:r>
      <w:r w:rsidR="00211FA9">
        <w:rPr>
          <w:rFonts w:asciiTheme="minorHAnsi" w:hAnsiTheme="minorHAnsi"/>
          <w:sz w:val="22"/>
          <w:szCs w:val="22"/>
          <w:lang w:val="es-MX"/>
        </w:rPr>
        <w:t>abocado a</w:t>
      </w:r>
      <w:r w:rsidRPr="00CF7C5B">
        <w:rPr>
          <w:rFonts w:asciiTheme="minorHAnsi" w:hAnsiTheme="minorHAnsi"/>
          <w:sz w:val="22"/>
          <w:szCs w:val="22"/>
          <w:lang w:val="es-MX"/>
        </w:rPr>
        <w:t xml:space="preserve"> realizar una nueva Distritación Federal Electoral basada en el Censo de Población y Vivienda de 2010.</w:t>
      </w:r>
    </w:p>
    <w:p w:rsidR="00A02BDA" w:rsidRPr="00CF7C5B" w:rsidRDefault="00A02BDA"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presente diagnóstico de la Distritación Electoral Federal vigente tiene por </w:t>
      </w:r>
      <w:r w:rsidR="008E6AB7">
        <w:rPr>
          <w:rFonts w:asciiTheme="minorHAnsi" w:hAnsiTheme="minorHAnsi"/>
          <w:sz w:val="22"/>
          <w:szCs w:val="22"/>
          <w:lang w:val="es-MX"/>
        </w:rPr>
        <w:t>objetivo determinar el nivel de</w:t>
      </w:r>
      <w:r w:rsidRPr="00CF7C5B">
        <w:rPr>
          <w:rFonts w:asciiTheme="minorHAnsi" w:hAnsiTheme="minorHAnsi"/>
          <w:sz w:val="22"/>
          <w:szCs w:val="22"/>
          <w:lang w:val="es-MX"/>
        </w:rPr>
        <w:t xml:space="preserve"> des</w:t>
      </w:r>
      <w:r w:rsidR="00B27B63">
        <w:rPr>
          <w:rFonts w:asciiTheme="minorHAnsi" w:hAnsiTheme="minorHAnsi"/>
          <w:sz w:val="22"/>
          <w:szCs w:val="22"/>
          <w:lang w:val="es-MX"/>
        </w:rPr>
        <w:t>e</w:t>
      </w:r>
      <w:r w:rsidRPr="00CF7C5B">
        <w:rPr>
          <w:rFonts w:asciiTheme="minorHAnsi" w:hAnsiTheme="minorHAnsi"/>
          <w:sz w:val="22"/>
          <w:szCs w:val="22"/>
          <w:lang w:val="es-MX"/>
        </w:rPr>
        <w:t xml:space="preserve">quilibrio poblacional que enfrentan los distritos </w:t>
      </w:r>
      <w:r w:rsidRPr="00CF7C5B">
        <w:rPr>
          <w:rFonts w:asciiTheme="minorHAnsi" w:hAnsiTheme="minorHAnsi"/>
          <w:sz w:val="22"/>
          <w:szCs w:val="22"/>
          <w:lang w:val="es-MX"/>
        </w:rPr>
        <w:lastRenderedPageBreak/>
        <w:t xml:space="preserve">electorales vigentes, de tal forma que se tenga claridad del beneficio que traerá consigo la nueva distritación </w:t>
      </w:r>
      <w:r w:rsidR="00211FA9">
        <w:rPr>
          <w:rFonts w:asciiTheme="minorHAnsi" w:hAnsiTheme="minorHAnsi"/>
          <w:sz w:val="22"/>
          <w:szCs w:val="22"/>
          <w:lang w:val="es-MX"/>
        </w:rPr>
        <w:t xml:space="preserve">federal </w:t>
      </w:r>
      <w:r w:rsidRPr="00CF7C5B">
        <w:rPr>
          <w:rFonts w:asciiTheme="minorHAnsi" w:hAnsiTheme="minorHAnsi"/>
          <w:sz w:val="22"/>
          <w:szCs w:val="22"/>
          <w:lang w:val="es-MX"/>
        </w:rPr>
        <w:t>por realizar.</w:t>
      </w:r>
    </w:p>
    <w:p w:rsidR="002426BF" w:rsidRPr="00DB4A51" w:rsidRDefault="002426BF" w:rsidP="00DB4A51">
      <w:pPr>
        <w:pStyle w:val="NormalWeb"/>
        <w:spacing w:before="0" w:beforeAutospacing="0" w:after="200" w:afterAutospacing="0" w:line="312" w:lineRule="auto"/>
        <w:jc w:val="both"/>
        <w:rPr>
          <w:rFonts w:ascii="Century Gothic" w:hAnsi="Century Gothic" w:cs="Arial"/>
          <w:sz w:val="22"/>
          <w:szCs w:val="22"/>
        </w:rPr>
      </w:pPr>
    </w:p>
    <w:p w:rsidR="002426BF" w:rsidRDefault="002426BF">
      <w:pPr>
        <w:rPr>
          <w:rFonts w:ascii="Century Gothic" w:eastAsia="Meiryo" w:hAnsi="Century Gothic"/>
          <w:bCs/>
          <w:color w:val="641345" w:themeColor="accent5"/>
          <w:sz w:val="32"/>
          <w:szCs w:val="26"/>
        </w:rPr>
      </w:pPr>
      <w:r>
        <w:rPr>
          <w:b/>
          <w:color w:val="641345" w:themeColor="accent5"/>
          <w:sz w:val="32"/>
        </w:rPr>
        <w:br w:type="page"/>
      </w:r>
    </w:p>
    <w:p w:rsidR="00D773A0" w:rsidRPr="00467C94" w:rsidRDefault="00AA0735" w:rsidP="00C93186">
      <w:pPr>
        <w:pStyle w:val="titulosdocs"/>
        <w:numPr>
          <w:ilvl w:val="0"/>
          <w:numId w:val="24"/>
        </w:numPr>
        <w:ind w:left="0" w:right="848"/>
        <w:rPr>
          <w:b w:val="0"/>
          <w:color w:val="641345" w:themeColor="accent5"/>
          <w:sz w:val="32"/>
        </w:rPr>
      </w:pPr>
      <w:r>
        <w:rPr>
          <w:b w:val="0"/>
          <w:color w:val="641345" w:themeColor="accent5"/>
          <w:sz w:val="32"/>
        </w:rPr>
        <w:lastRenderedPageBreak/>
        <w:t>Antecedentes</w:t>
      </w:r>
    </w:p>
    <w:p w:rsidR="00D773A0" w:rsidRPr="00BF74FA" w:rsidRDefault="008A4049" w:rsidP="00D773A0">
      <w:pPr>
        <w:rPr>
          <w:rFonts w:ascii="Century Gothic" w:hAnsi="Century Gothic"/>
        </w:rPr>
      </w:pPr>
      <w:r>
        <w:rPr>
          <w:noProof/>
          <w:lang w:val="es-MX" w:eastAsia="es-MX"/>
        </w:rPr>
        <mc:AlternateContent>
          <mc:Choice Requires="wps">
            <w:drawing>
              <wp:anchor distT="0" distB="0" distL="114300" distR="114300" simplePos="0" relativeHeight="251648000" behindDoc="0" locked="0" layoutInCell="1" allowOverlap="1" wp14:anchorId="00CCA505" wp14:editId="45E355E8">
                <wp:simplePos x="0" y="0"/>
                <wp:positionH relativeFrom="column">
                  <wp:posOffset>-1485447</wp:posOffset>
                </wp:positionH>
                <wp:positionV relativeFrom="paragraph">
                  <wp:posOffset>6476</wp:posOffset>
                </wp:positionV>
                <wp:extent cx="5015619" cy="0"/>
                <wp:effectExtent l="0" t="0" r="33020" b="19050"/>
                <wp:wrapNone/>
                <wp:docPr id="38" name="Conector recto 38"/>
                <wp:cNvGraphicFramePr/>
                <a:graphic xmlns:a="http://schemas.openxmlformats.org/drawingml/2006/main">
                  <a:graphicData uri="http://schemas.microsoft.com/office/word/2010/wordprocessingShape">
                    <wps:wsp>
                      <wps:cNvCnPr/>
                      <wps:spPr>
                        <a:xfrm>
                          <a:off x="0" y="0"/>
                          <a:ext cx="5015619"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15D7A" id="Conector recto 3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5pt" to="2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PS4AEAACgEAAAOAAAAZHJzL2Uyb0RvYy54bWysU9tu2zAMfR+wfxD0vtjOkGI14vQhRfcy&#10;bMG2foAqU4kA3UBpcfL3o2THCboBBYa96MZzSB6SWj+crGFHwKi963izqDkDJ32v3b7jzz+fPnzi&#10;LCbhemG8g46fIfKHzft36yG0sPQHb3pARk5cbIfQ8UNKoa2qKA9gRVz4AI6MyqMVia64r3oUA3m3&#10;plrW9V01eOwDegkx0uvjaOSb4l8pkOmbUhESMx2n3FJZsawvea02a9HuUYSDllMa4h+ysEI7Cjq7&#10;ehRJsF+o/3BltUQfvUoL6W3lldISigZS09Sv1Pw4iABFCxUnhrlM8f+5lV+PO2S67/hH6pQTlnq0&#10;pU7J5JFh3hgZqEpDiC2Bt26H0y2GHWbJJ4U27ySGnUplz3Nl4ZSYpMdV3azumnvO5MVWXYkBY/oM&#10;3rJ86LjRLosWrTh+iYmCEfQCyc/GsYFG7b5eUUOlDZR7dPvCiN7o/kkbk3FlhmBrkB0FdV9ICS6t&#10;shZyeIOkm3GZAGVepphZ76iwnNLZwBj8OyiqF2lajiHzpL6O0kxRjCN0pinKaSbWbxMn/DWrmdy8&#10;TR51XCJ7l2ay1c7j3xyk0yVlNeKpSDe68/HF9+fS+2KgcSx1nL5Onvfbe6FfP/jmNwAAAP//AwBQ&#10;SwMEFAAGAAgAAAAhAP1FaXjaAAAACAEAAA8AAABkcnMvZG93bnJldi54bWxMj8FOwzAQRO9I/IO1&#10;SNxauw0paYhTISRO9ELLB2yTJYmI1yF2m/D3LFzgtqN5mp0pdrPr1YXG0Hm2sFoaUMSVrztuLLwd&#10;nxcZqBCRa+w9k4UvCrArr68KzGs/8StdDrFREsIhRwttjEOudahachiWfiAW792PDqPIsdH1iJOE&#10;u16vjdlohx3LhxYHemqp+jicnYX75OXzzuG0XaXu2GRk9ibDvbW3N/PjA6hIc/yD4ae+VIdSOp38&#10;meugeguLdZJshRVHNgmQphs5Tr9al4X+P6D8BgAA//8DAFBLAQItABQABgAIAAAAIQC2gziS/gAA&#10;AOEBAAATAAAAAAAAAAAAAAAAAAAAAABbQ29udGVudF9UeXBlc10ueG1sUEsBAi0AFAAGAAgAAAAh&#10;ADj9If/WAAAAlAEAAAsAAAAAAAAAAAAAAAAALwEAAF9yZWxzLy5yZWxzUEsBAi0AFAAGAAgAAAAh&#10;AEFOc9LgAQAAKAQAAA4AAAAAAAAAAAAAAAAALgIAAGRycy9lMm9Eb2MueG1sUEsBAi0AFAAGAAgA&#10;AAAhAP1FaXjaAAAACAEAAA8AAAAAAAAAAAAAAAAAOgQAAGRycy9kb3ducmV2LnhtbFBLBQYAAAAA&#10;BAAEAPMAAABBBQAAAAA=&#10;" strokecolor="#641345 [3208]" strokeweight="1.5pt"/>
            </w:pict>
          </mc:Fallback>
        </mc:AlternateContent>
      </w:r>
    </w:p>
    <w:p w:rsidR="00AC3E02" w:rsidRPr="00BF74FA" w:rsidRDefault="00AC3E02" w:rsidP="00AC3E02">
      <w:pPr>
        <w:rPr>
          <w:rFonts w:ascii="Century Gothic" w:hAnsi="Century Gothic"/>
        </w:rPr>
      </w:pP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10 de febrero de 2014, se publicó en el Diario Oficial de la Federación, el “Decreto por el que se reforman, adicionan y derogan diversas disposiciones de la Constitución Política de los Estados Unidos Mexicanos, en materia político-electoral”.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23 de mayo de 2014, se publicó en el Diario Oficial de la Federación, el Decreto por el que se expide la Ley General de Instituciones y Procedimientos Electorales, misma que abrogó al Código Federal de Instituciones y Procedimientos Electorales.</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20 de junio de 2014, el Consejo General de este Instituto Nacional Electoral aprobó, mediante Acuerdo INE/CG48/2014, pronunciarse sobre la demarcación geográfica de las entidades federativas con Proceso Electoral Local 2014-2015, en el sentido de que con base en los plazos que contempla la reforma constitucional y legal, no era posible realizar las actividades para efectuar cambios a su Distritación actual.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Asimismo, el Consejo General mediante el Acuerdo referido en el párrafo que precede, instruyó a la Junta General Ejecutiva de este Instituto, </w:t>
      </w:r>
      <w:r w:rsidR="00B27B63">
        <w:rPr>
          <w:rFonts w:asciiTheme="minorHAnsi" w:hAnsiTheme="minorHAnsi"/>
          <w:sz w:val="22"/>
          <w:szCs w:val="22"/>
          <w:lang w:val="es-MX"/>
        </w:rPr>
        <w:t>que iniciara</w:t>
      </w:r>
      <w:r w:rsidRPr="00CF7C5B">
        <w:rPr>
          <w:rFonts w:asciiTheme="minorHAnsi" w:hAnsiTheme="minorHAnsi"/>
          <w:sz w:val="22"/>
          <w:szCs w:val="22"/>
          <w:lang w:val="es-MX"/>
        </w:rPr>
        <w:t xml:space="preserve"> los trabajos tendientes a formular los proyectos para la nueva demarcación territorial de la geografía electoral nacional, en términos de la nueva legislación.</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19 de noviembre de 2014, el Consejo General de este Instituto expidió, mediante Acuerdo INE/CG268/2014, el Reglamento Interior del Instituto Nacional Electoral.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En la fecha indicada en el párrafo anterior, el Consejo General aprobó, mediante Acuerdo INE/CG258/2014, la creación del “Comité Técnico para el Seguimiento y Evaluación de los Trabajos de Distritación”.</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De igual forma, el Consejo General en el Acuerdo referido en el párrafo anterior, señaló como atribución del Comité Técnico para el Seguimiento y Evaluación de los Trabajos de Distritación, </w:t>
      </w:r>
      <w:r w:rsidRPr="000038A0">
        <w:rPr>
          <w:rFonts w:asciiTheme="minorHAnsi" w:hAnsiTheme="minorHAnsi"/>
          <w:i/>
          <w:sz w:val="22"/>
          <w:szCs w:val="22"/>
          <w:lang w:val="es-MX"/>
        </w:rPr>
        <w:t xml:space="preserve">analizar la propuesta de criterios a utilizarse en la realización de los estudios y proyectos para la delimitación territorial de los distritos electorales </w:t>
      </w:r>
      <w:r w:rsidR="000038A0">
        <w:rPr>
          <w:rFonts w:asciiTheme="minorHAnsi" w:hAnsiTheme="minorHAnsi"/>
          <w:i/>
          <w:sz w:val="22"/>
          <w:szCs w:val="22"/>
          <w:lang w:val="es-MX"/>
        </w:rPr>
        <w:t xml:space="preserve">federales </w:t>
      </w:r>
      <w:r w:rsidRPr="000038A0">
        <w:rPr>
          <w:rFonts w:asciiTheme="minorHAnsi" w:hAnsiTheme="minorHAnsi"/>
          <w:i/>
          <w:sz w:val="22"/>
          <w:szCs w:val="22"/>
          <w:lang w:val="es-MX"/>
        </w:rPr>
        <w:t>en las entidades federativas</w:t>
      </w:r>
      <w:r w:rsidRPr="00CF7C5B">
        <w:rPr>
          <w:rFonts w:asciiTheme="minorHAnsi" w:hAnsiTheme="minorHAnsi"/>
          <w:sz w:val="22"/>
          <w:szCs w:val="22"/>
          <w:lang w:val="es-MX"/>
        </w:rPr>
        <w:t xml:space="preserve">, que será sometida a la consideración </w:t>
      </w:r>
      <w:r w:rsidR="006450A6">
        <w:rPr>
          <w:rFonts w:asciiTheme="minorHAnsi" w:hAnsiTheme="minorHAnsi"/>
          <w:sz w:val="22"/>
          <w:szCs w:val="22"/>
          <w:lang w:val="es-MX"/>
        </w:rPr>
        <w:t>del propio</w:t>
      </w:r>
      <w:r w:rsidRPr="00CF7C5B">
        <w:rPr>
          <w:rFonts w:asciiTheme="minorHAnsi" w:hAnsiTheme="minorHAnsi"/>
          <w:sz w:val="22"/>
          <w:szCs w:val="22"/>
          <w:lang w:val="es-MX"/>
        </w:rPr>
        <w:t xml:space="preserve"> Consejo General.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 de diciembre de 2014, se instaló de manera formal el Comité Técnico para el Seguimiento y Evaluación de los Trabajos de Distritación.</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26 de marzo de 2015, la Junta General Ejecutiva de este Instituto, mediante Acuerdo INE/JGE45/2015, aprobó el “Plan de Trabajo del Proyecto de Distritación para las entidades federativas con Procesos Electorales Locales 2015-2016 y 2016-2017”. En este documento quedaron contempladas las distritaciones de Aguascalientes, Baja California, Chihuahua, Coahuila, Durango, Hidalgo, Nayarit, Oaxaca, Puebla, Quintana Roo, Sinaloa, Tamaulipas, Tlaxcala, Veracruz y Zacatecas.</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lastRenderedPageBreak/>
        <w:t xml:space="preserve">En el Acuerdo referido, se ordenó a la Dirección Ejecutiva del Registro Federal de Electores realizar las acciones de su competencia descritas en el mencionado plan. </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En las reuniones de trabajo del Comité Técnico para el Seguimiento y Evaluación de los Trabajos de Distritación realizadas los días 26 de febrero, 5, 12 y 18 de marzo </w:t>
      </w:r>
      <w:r w:rsidR="00EB284F">
        <w:rPr>
          <w:rFonts w:asciiTheme="minorHAnsi" w:hAnsiTheme="minorHAnsi"/>
          <w:sz w:val="22"/>
          <w:szCs w:val="22"/>
          <w:lang w:val="es-MX"/>
        </w:rPr>
        <w:t xml:space="preserve">así como </w:t>
      </w:r>
      <w:r w:rsidRPr="00CF7C5B">
        <w:rPr>
          <w:rFonts w:asciiTheme="minorHAnsi" w:hAnsiTheme="minorHAnsi"/>
          <w:sz w:val="22"/>
          <w:szCs w:val="22"/>
          <w:lang w:val="es-MX"/>
        </w:rPr>
        <w:t>el 9 de abril de 2015, se analizaron los indicadores y los resultados parciales de la evaluación sobre las distritaciones electorales locales.</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15 de abril </w:t>
      </w:r>
      <w:r w:rsidR="00B27B63">
        <w:rPr>
          <w:rFonts w:asciiTheme="minorHAnsi" w:hAnsiTheme="minorHAnsi"/>
          <w:sz w:val="22"/>
          <w:szCs w:val="22"/>
          <w:lang w:val="es-MX"/>
        </w:rPr>
        <w:t>de 2015</w:t>
      </w:r>
      <w:r w:rsidRPr="00CF7C5B">
        <w:rPr>
          <w:rFonts w:asciiTheme="minorHAnsi" w:hAnsiTheme="minorHAnsi"/>
          <w:sz w:val="22"/>
          <w:szCs w:val="22"/>
          <w:lang w:val="es-MX"/>
        </w:rPr>
        <w:t xml:space="preserve">, el Consejo General del Instituto Nacional Electoral aprobó los criterios y reglas operativas que deberán aplicarse para el análisis y la delimitación territorial de los distritos </w:t>
      </w:r>
      <w:r w:rsidR="00EB284F">
        <w:rPr>
          <w:rFonts w:asciiTheme="minorHAnsi" w:hAnsiTheme="minorHAnsi"/>
          <w:sz w:val="22"/>
          <w:szCs w:val="22"/>
          <w:lang w:val="es-MX"/>
        </w:rPr>
        <w:t xml:space="preserve">locales </w:t>
      </w:r>
      <w:r w:rsidRPr="00CF7C5B">
        <w:rPr>
          <w:rFonts w:asciiTheme="minorHAnsi" w:hAnsiTheme="minorHAnsi"/>
          <w:sz w:val="22"/>
          <w:szCs w:val="22"/>
          <w:lang w:val="es-MX"/>
        </w:rPr>
        <w:t xml:space="preserve">en las entidades federativas previa a sus respectivos Procesos Electorales Locales, mediante el acuerdo INE/CG195/2015. Asimismo, en cumplimiento de ese acuerdo, </w:t>
      </w:r>
      <w:r w:rsidR="00EB284F">
        <w:rPr>
          <w:rFonts w:asciiTheme="minorHAnsi" w:hAnsiTheme="minorHAnsi"/>
          <w:sz w:val="22"/>
          <w:szCs w:val="22"/>
          <w:lang w:val="es-MX"/>
        </w:rPr>
        <w:t xml:space="preserve">el </w:t>
      </w:r>
      <w:r w:rsidRPr="00CF7C5B">
        <w:rPr>
          <w:rFonts w:asciiTheme="minorHAnsi" w:hAnsiTheme="minorHAnsi"/>
          <w:sz w:val="22"/>
          <w:szCs w:val="22"/>
          <w:lang w:val="es-MX"/>
        </w:rPr>
        <w:t xml:space="preserve">30 de abril </w:t>
      </w:r>
      <w:r w:rsidR="008547A6">
        <w:rPr>
          <w:rFonts w:asciiTheme="minorHAnsi" w:hAnsiTheme="minorHAnsi"/>
          <w:sz w:val="22"/>
          <w:szCs w:val="22"/>
          <w:lang w:val="es-MX"/>
        </w:rPr>
        <w:t xml:space="preserve">de 205 </w:t>
      </w:r>
      <w:r w:rsidRPr="00CF7C5B">
        <w:rPr>
          <w:rFonts w:asciiTheme="minorHAnsi" w:hAnsiTheme="minorHAnsi"/>
          <w:sz w:val="22"/>
          <w:szCs w:val="22"/>
          <w:lang w:val="es-MX"/>
        </w:rPr>
        <w:t>la Comisión del Registro Federal de Electores aprobó, mediante el acuerdo INE/CRFE-03SE: 30/04/2015, la matriz que establece la jerarquía de los criterios y su participación en el modelo matemático para su aplicación en la delimitación de los distritos electorales locales.</w:t>
      </w:r>
    </w:p>
    <w:p w:rsidR="008547A6"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24 de junio de 2015, el Consejo General del Instituto Nacional Electoral aprobó la demarcación territorial de los distritos electorales locales en que se dividen las entidades federativas de Aguascalientes, Durango, Baja California, Tamaulipas y Zacatecas, mediante los acuerdos INE/CG400/2015, INE/CG401/2015, INE/CG402/2015, INE/CG403/2015 e INE/CG404/2015</w:t>
      </w:r>
      <w:r w:rsidR="008547A6">
        <w:rPr>
          <w:rFonts w:asciiTheme="minorHAnsi" w:hAnsiTheme="minorHAnsi"/>
          <w:sz w:val="22"/>
          <w:szCs w:val="22"/>
          <w:lang w:val="es-MX"/>
        </w:rPr>
        <w:t>.</w:t>
      </w:r>
    </w:p>
    <w:p w:rsidR="008547A6"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13 de julio de 2015, el Consejo General del Instituto Nacional Electoral aprobó la demarcación territorial de los distritos electorales locales en que se dividen las entidades federativas de Sinaloa y Veracruz, mediante los acuerdos INE/CG411/2015 e INE/CG412/2015. </w:t>
      </w:r>
    </w:p>
    <w:p w:rsidR="008547A6"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2 de septiembre de 2015, el Consejo General del Instituto Nacional Electoral aprobó la demarcación territorial de los distritos electorales locales en que se dividen las entidades federativas de Tlaxcala, Chihuahua, Hidalgo y Oaxaca, mediante los acuerdos INE/CG824/2015, INE/CG825/2015, INE/CG826/2015 e INE/CG827/2015. </w:t>
      </w:r>
    </w:p>
    <w:p w:rsidR="00322DC0" w:rsidRPr="00CF7C5B" w:rsidRDefault="00322DC0" w:rsidP="00322DC0">
      <w:pPr>
        <w:spacing w:after="200"/>
        <w:jc w:val="both"/>
        <w:rPr>
          <w:rFonts w:asciiTheme="minorHAnsi" w:hAnsiTheme="minorHAnsi"/>
          <w:sz w:val="22"/>
          <w:szCs w:val="22"/>
          <w:lang w:val="es-MX"/>
        </w:rPr>
      </w:pPr>
      <w:r>
        <w:rPr>
          <w:rFonts w:asciiTheme="minorHAnsi" w:hAnsiTheme="minorHAnsi"/>
          <w:sz w:val="22"/>
          <w:szCs w:val="22"/>
          <w:lang w:val="es-MX"/>
        </w:rPr>
        <w:t>Es importante destacar que en todas estas distritaciones,</w:t>
      </w:r>
      <w:r w:rsidRPr="00CF7C5B">
        <w:rPr>
          <w:rFonts w:asciiTheme="minorHAnsi" w:hAnsiTheme="minorHAnsi"/>
          <w:sz w:val="22"/>
          <w:szCs w:val="22"/>
          <w:lang w:val="es-MX"/>
        </w:rPr>
        <w:t xml:space="preserve"> el total de los distritos quedaron </w:t>
      </w:r>
      <w:r>
        <w:rPr>
          <w:rFonts w:asciiTheme="minorHAnsi" w:hAnsiTheme="minorHAnsi"/>
          <w:sz w:val="22"/>
          <w:szCs w:val="22"/>
          <w:lang w:val="es-MX"/>
        </w:rPr>
        <w:t xml:space="preserve">poblacionalmente </w:t>
      </w:r>
      <w:r w:rsidRPr="00CF7C5B">
        <w:rPr>
          <w:rFonts w:asciiTheme="minorHAnsi" w:hAnsiTheme="minorHAnsi"/>
          <w:sz w:val="22"/>
          <w:szCs w:val="22"/>
          <w:lang w:val="es-MX"/>
        </w:rPr>
        <w:t>equilibrados</w:t>
      </w:r>
      <w:r>
        <w:rPr>
          <w:rFonts w:asciiTheme="minorHAnsi" w:hAnsiTheme="minorHAnsi"/>
          <w:sz w:val="22"/>
          <w:szCs w:val="22"/>
          <w:lang w:val="es-MX"/>
        </w:rPr>
        <w:t>.</w:t>
      </w:r>
    </w:p>
    <w:p w:rsidR="00333949"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26 de febrero de 2016 el Consejo General del Instituto Nacional Electoral aprobó el Protocolo para la Consulta Indígena en materia de </w:t>
      </w:r>
      <w:r w:rsidR="00322DC0" w:rsidRPr="00CF7C5B">
        <w:rPr>
          <w:rFonts w:asciiTheme="minorHAnsi" w:hAnsiTheme="minorHAnsi"/>
          <w:sz w:val="22"/>
          <w:szCs w:val="22"/>
          <w:lang w:val="es-MX"/>
        </w:rPr>
        <w:t>Distritación</w:t>
      </w:r>
      <w:r w:rsidRPr="00CF7C5B">
        <w:rPr>
          <w:rFonts w:asciiTheme="minorHAnsi" w:hAnsiTheme="minorHAnsi"/>
          <w:sz w:val="22"/>
          <w:szCs w:val="22"/>
          <w:lang w:val="es-MX"/>
        </w:rPr>
        <w:t xml:space="preserve"> Electoral mediante el acuerdo INE/CG93/2016.</w:t>
      </w:r>
    </w:p>
    <w:p w:rsidR="00014FA5" w:rsidRPr="00014FA5" w:rsidRDefault="00014FA5" w:rsidP="00014FA5">
      <w:pPr>
        <w:spacing w:after="200"/>
        <w:jc w:val="both"/>
        <w:rPr>
          <w:rFonts w:asciiTheme="minorHAnsi" w:hAnsiTheme="minorHAnsi"/>
          <w:sz w:val="22"/>
          <w:szCs w:val="22"/>
          <w:lang w:val="es-MX"/>
        </w:rPr>
      </w:pPr>
      <w:r w:rsidRPr="00014FA5">
        <w:rPr>
          <w:rFonts w:asciiTheme="minorHAnsi" w:hAnsiTheme="minorHAnsi"/>
          <w:sz w:val="22"/>
          <w:szCs w:val="22"/>
          <w:lang w:val="es-MX"/>
        </w:rPr>
        <w:t>El 30 de octubre de 2015, el Consejo General del Instituto Nacional Electoral aprobó la demarcación territorial de los distritos electorales en que se dividen las entidades federativas de Puebla y Quintana Roo, mediante los acuerdos INE/CG925/2015 e INE/CG926/2015.</w:t>
      </w:r>
    </w:p>
    <w:p w:rsidR="00014FA5" w:rsidRPr="00CF7C5B" w:rsidRDefault="00014FA5" w:rsidP="00014FA5">
      <w:pPr>
        <w:spacing w:after="200"/>
        <w:jc w:val="both"/>
        <w:rPr>
          <w:rFonts w:asciiTheme="minorHAnsi" w:hAnsiTheme="minorHAnsi"/>
          <w:sz w:val="22"/>
          <w:szCs w:val="22"/>
          <w:lang w:val="es-MX"/>
        </w:rPr>
      </w:pPr>
      <w:r w:rsidRPr="00014FA5">
        <w:rPr>
          <w:rFonts w:asciiTheme="minorHAnsi" w:hAnsiTheme="minorHAnsi"/>
          <w:sz w:val="22"/>
          <w:szCs w:val="22"/>
          <w:lang w:val="es-MX"/>
        </w:rPr>
        <w:t xml:space="preserve">El 26 de noviembre de 2015, el Consejo General del Instituto Nacional Electoral aprobó la demarcación territorial de los distritos electorales en que se dividen las </w:t>
      </w:r>
      <w:r w:rsidRPr="00014FA5">
        <w:rPr>
          <w:rFonts w:asciiTheme="minorHAnsi" w:hAnsiTheme="minorHAnsi"/>
          <w:sz w:val="22"/>
          <w:szCs w:val="22"/>
          <w:lang w:val="es-MX"/>
        </w:rPr>
        <w:lastRenderedPageBreak/>
        <w:t>entidades federativas de Coahuila y Nayarit, mediante los acuerdos INE/CG990/2015 e INE/CG989/2015.</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30 de marzo de 2016  el Consejo General del Inst</w:t>
      </w:r>
      <w:r w:rsidR="00014FA5">
        <w:rPr>
          <w:rFonts w:asciiTheme="minorHAnsi" w:hAnsiTheme="minorHAnsi"/>
          <w:sz w:val="22"/>
          <w:szCs w:val="22"/>
          <w:lang w:val="es-MX"/>
        </w:rPr>
        <w:t xml:space="preserve">ituto Nacional Electoral aprobó </w:t>
      </w:r>
      <w:r w:rsidRPr="00CF7C5B">
        <w:rPr>
          <w:rFonts w:asciiTheme="minorHAnsi" w:hAnsiTheme="minorHAnsi"/>
          <w:sz w:val="22"/>
          <w:szCs w:val="22"/>
          <w:lang w:val="es-MX"/>
        </w:rPr>
        <w:t>los criterios y las reglas operativas para la Distritación Federal 2016 – 2017 mediante el acuerdo INE/CG165/2016.</w:t>
      </w:r>
    </w:p>
    <w:p w:rsidR="003C0537" w:rsidRDefault="003C0537">
      <w:pPr>
        <w:rPr>
          <w:rFonts w:asciiTheme="minorHAnsi" w:hAnsiTheme="minorHAnsi"/>
          <w:sz w:val="22"/>
          <w:szCs w:val="22"/>
          <w:lang w:val="es-MX"/>
        </w:rPr>
      </w:pPr>
      <w:r>
        <w:rPr>
          <w:rFonts w:asciiTheme="minorHAnsi" w:hAnsiTheme="minorHAnsi"/>
          <w:sz w:val="22"/>
          <w:szCs w:val="22"/>
          <w:lang w:val="es-MX"/>
        </w:rPr>
        <w:br w:type="page"/>
      </w:r>
    </w:p>
    <w:p w:rsidR="00D773A0" w:rsidRPr="00EA38E3" w:rsidRDefault="00C93186" w:rsidP="00C93186">
      <w:pPr>
        <w:pStyle w:val="Heading4"/>
        <w:pageBreakBefore/>
        <w:numPr>
          <w:ilvl w:val="0"/>
          <w:numId w:val="24"/>
        </w:numPr>
        <w:ind w:left="0" w:right="1415"/>
        <w:jc w:val="left"/>
        <w:rPr>
          <w:rFonts w:ascii="Century Gothic" w:hAnsi="Century Gothic"/>
          <w:b w:val="0"/>
          <w:color w:val="641345" w:themeColor="accent5"/>
          <w:sz w:val="32"/>
          <w:szCs w:val="26"/>
        </w:rPr>
      </w:pPr>
      <w:r>
        <w:rPr>
          <w:rFonts w:ascii="Century Gothic" w:hAnsi="Century Gothic"/>
          <w:noProof/>
          <w:lang w:val="es-MX" w:eastAsia="es-MX"/>
        </w:rPr>
        <w:lastRenderedPageBreak/>
        <mc:AlternateContent>
          <mc:Choice Requires="wps">
            <w:drawing>
              <wp:anchor distT="0" distB="0" distL="114300" distR="114300" simplePos="0" relativeHeight="251646976" behindDoc="0" locked="0" layoutInCell="1" allowOverlap="1" wp14:anchorId="3D637BC0" wp14:editId="2C8F4B38">
                <wp:simplePos x="0" y="0"/>
                <wp:positionH relativeFrom="margin">
                  <wp:posOffset>-1485447</wp:posOffset>
                </wp:positionH>
                <wp:positionV relativeFrom="paragraph">
                  <wp:posOffset>504951</wp:posOffset>
                </wp:positionV>
                <wp:extent cx="5975287" cy="36214"/>
                <wp:effectExtent l="0" t="0" r="26035" b="20955"/>
                <wp:wrapNone/>
                <wp:docPr id="29" name="Conector recto 29"/>
                <wp:cNvGraphicFramePr/>
                <a:graphic xmlns:a="http://schemas.openxmlformats.org/drawingml/2006/main">
                  <a:graphicData uri="http://schemas.microsoft.com/office/word/2010/wordprocessingShape">
                    <wps:wsp>
                      <wps:cNvCnPr/>
                      <wps:spPr>
                        <a:xfrm flipV="1">
                          <a:off x="0" y="0"/>
                          <a:ext cx="5975287" cy="36214"/>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369F3" id="Conector recto 29"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95pt,39.75pt" to="353.5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6jo8AEAADYEAAAOAAAAZHJzL2Uyb0RvYy54bWysU8tu2zAQvBfoPxC815LVOIkFyzk4SC9B&#10;avR1ZyjSIsAXlqwl/32XlKwYSYACRS8Uyd2Z2VmuNneD0eQoIChnG7pclJQIy12r7KGhP388fLql&#10;JERmW6adFQ09iUDvth8/bHpfi8p1TrcCCJLYUPe+oV2Mvi6KwDthWFg4LywGpQPDIh7hULTAemQ3&#10;uqjK8rroHbQeHBch4O39GKTbzC+l4PGrlEFEohuKtcW8Ql6f01psN6w+APOd4lMZ7B+qMExZFJ2p&#10;7llk5DeoN1RGcXDBybjgzhROSsVF9oBuluUrN9875kX2gs0Jfm5T+H+0/Om4B6LahlZrSiwz+EY7&#10;fCkeHRBIH4IB7FLvQ43JO7uH6RT8HpLlQYIhUiv/CwcgNwFtkSH3+DT3WAyRcLxcrW9W1e0NJRxj&#10;n6+r5VViL0aaROchxC/CGZI2DdXKphawmh0fQxxTzynpWlvSo+66XOHzcuPRSbCHjAhOq/ZBaZ3y&#10;8kSJnQZyZDgLjHNh42rSvsjESrRNAJGnZ9JM7ke/eRdPWozi34TE7qGvapRMc/taZTmpaIvZCSax&#10;phlY/h045b9UNYPHfr/r7aw6+jgrOxtnsFHWwXvqcTiD5ZiPD3ThO22fXXvKk5ADOJz5DacfKU3/&#10;5TnDX3737R8AAAD//wMAUEsDBBQABgAIAAAAIQBVx9f03gAAAAoBAAAPAAAAZHJzL2Rvd25yZXYu&#10;eG1sTI/BTsMwEETvSPyDtUhcUGvXVUka4lSogisSAXF24yUJ2Osodprw95gTPa7maeZteVicZWcc&#10;Q+9JwWYtgCE13vTUKnh/e17lwELUZLT1hAp+MMChur4qdWH8TK94rmPLUgmFQivoYhwKzkPTodNh&#10;7QeklH360emYzrHlZtRzKneWSyHuudM9pYVOD3jssPmuJ6fg2MgnaXPxcWdzO9XxRdbzl1Pq9mZ5&#10;fAAWcYn/MPzpJ3WoktPJT2QCswpWcrvdJ1ZBtt8BS0Qmsg2wk4J8J4FXJb98ofoFAAD//wMAUEsB&#10;Ai0AFAAGAAgAAAAhALaDOJL+AAAA4QEAABMAAAAAAAAAAAAAAAAAAAAAAFtDb250ZW50X1R5cGVz&#10;XS54bWxQSwECLQAUAAYACAAAACEAOP0h/9YAAACUAQAACwAAAAAAAAAAAAAAAAAvAQAAX3JlbHMv&#10;LnJlbHNQSwECLQAUAAYACAAAACEAe1+o6PABAAA2BAAADgAAAAAAAAAAAAAAAAAuAgAAZHJzL2Uy&#10;b0RvYy54bWxQSwECLQAUAAYACAAAACEAVcfX9N4AAAAKAQAADwAAAAAAAAAAAAAAAABKBAAAZHJz&#10;L2Rvd25yZXYueG1sUEsFBgAAAAAEAAQA8wAAAFUFAAAAAA==&#10;" strokecolor="#641345 [3208]" strokeweight="1.5pt">
                <w10:wrap anchorx="margin"/>
              </v:line>
            </w:pict>
          </mc:Fallback>
        </mc:AlternateContent>
      </w:r>
      <w:r w:rsidR="008A4049">
        <w:rPr>
          <w:rFonts w:ascii="Century Gothic" w:hAnsi="Century Gothic"/>
          <w:b w:val="0"/>
          <w:color w:val="641345" w:themeColor="accent5"/>
          <w:sz w:val="32"/>
          <w:szCs w:val="26"/>
        </w:rPr>
        <w:t xml:space="preserve">Atribuciones del </w:t>
      </w:r>
      <w:r>
        <w:rPr>
          <w:rFonts w:ascii="Century Gothic" w:hAnsi="Century Gothic"/>
          <w:b w:val="0"/>
          <w:color w:val="641345" w:themeColor="accent5"/>
          <w:sz w:val="32"/>
          <w:szCs w:val="26"/>
        </w:rPr>
        <w:t>INE</w:t>
      </w:r>
      <w:r w:rsidR="008A4049">
        <w:rPr>
          <w:rFonts w:ascii="Century Gothic" w:hAnsi="Century Gothic"/>
          <w:b w:val="0"/>
          <w:color w:val="641345" w:themeColor="accent5"/>
          <w:sz w:val="32"/>
          <w:szCs w:val="26"/>
        </w:rPr>
        <w:t xml:space="preserve"> en materia de geografía electoral y de </w:t>
      </w:r>
      <w:proofErr w:type="spellStart"/>
      <w:r w:rsidR="008A4049">
        <w:rPr>
          <w:rFonts w:ascii="Century Gothic" w:hAnsi="Century Gothic"/>
          <w:b w:val="0"/>
          <w:color w:val="641345" w:themeColor="accent5"/>
          <w:sz w:val="32"/>
          <w:szCs w:val="26"/>
        </w:rPr>
        <w:t>distritación</w:t>
      </w:r>
      <w:proofErr w:type="spellEnd"/>
      <w:r w:rsidR="008A4049">
        <w:rPr>
          <w:rFonts w:ascii="Century Gothic" w:hAnsi="Century Gothic"/>
          <w:b w:val="0"/>
          <w:color w:val="641345" w:themeColor="accent5"/>
          <w:sz w:val="32"/>
          <w:szCs w:val="26"/>
        </w:rPr>
        <w:t xml:space="preserve"> electoral</w:t>
      </w:r>
    </w:p>
    <w:p w:rsidR="00AC3E02" w:rsidRDefault="00AC3E02" w:rsidP="00AC3E02">
      <w:pPr>
        <w:jc w:val="both"/>
        <w:rPr>
          <w:rFonts w:ascii="Century Gothic" w:hAnsi="Century Gothic"/>
        </w:rPr>
      </w:pPr>
    </w:p>
    <w:p w:rsidR="00AC3E02" w:rsidRDefault="00AC3E02" w:rsidP="00AC3E02">
      <w:pPr>
        <w:jc w:val="both"/>
        <w:rPr>
          <w:rFonts w:ascii="Century Gothic" w:hAnsi="Century Gothic"/>
        </w:rPr>
      </w:pP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1, párrafo segundo de la Constitución Política de los Estados Unidos Mexicanos, mandata que las normas relativas a los derechos humanos se interpretarán de conformidad con la propia Constitución y con los tratados internacionales de la materia, favoreciendo en todo tiempo a las personas la protección más amplia.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 su vez, la citada disposición constitucional determina en el párrafo tercero, que 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En ese contexto, el artículo 2, párrafos del 1 y 2 de la Constitución Federal, señala que la Nación tiene una composición pluricultural sustentada originalmente en sus pueblos indígenas que son aquellos que descienden de poblaciones que habitaban en el territorio actual del país al iniciarse la colonización y que conservan sus propias instituciones sociales, económicas, culturales y políticas, o parte de ellas. La conciencia de su identidad indígena deberá ser criterio fundamental para determinar a quiénes se aplican las disposiciones sobre pueblos indígenas.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Asimismo, los párrafos 3 y 4 de la disposición constitucional en comento, señala que son comunidades integrantes de un pueblo indígena, aquellas que formen una unidad social, económica y cultural, asentadas en un territorio y que reconocen autoridades propias de acuerdo con sus usos y costumbres. El derecho de los pueblos indígenas a la libre determinación se ejercerá en un marco constitucional de autonomía que asegure la unidad nacional. El reconocimiento de los pueblos y comunidades indígenas se hará en las constituciones y leyes de las entidades federativas, las que deberán tomar en cuenta, además de los principios generales establecidos en los párrafos anteriores de este artículo, criterios etnolingüísticos y de asentamiento físico.</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De igual forma, el Apartado B, párrafos primero y segundo, fracción IX, párrafo primero del artículo 2 de la carta magna, refiere que la federación, los estados y los municipios, para promover la igualdad de oportunidades de los indígenas y eliminar cualquier práctica discriminatoria, establecerán las instituciones y determinarán las políticas necesarias para garantizar la vigencia de los derechos de los indígenas y el desarrollo integral de sus pueblos y comunidades, las cuales deberán ser diseñadas y operadas conjuntamente con ellos. Para abatir las carencias y rezagos que afectan a los pueblos y comunidades indígenas, dichas autoridades tienen la obligación de consultar a los pueblos indígenas en la elaboración del Plan Nacional </w:t>
      </w:r>
      <w:r w:rsidRPr="008A4049">
        <w:rPr>
          <w:rFonts w:asciiTheme="minorHAnsi" w:hAnsiTheme="minorHAnsi"/>
          <w:sz w:val="22"/>
          <w:szCs w:val="22"/>
          <w:lang w:val="es-MX"/>
        </w:rPr>
        <w:lastRenderedPageBreak/>
        <w:t>de Desarrollo, de existir recomendaciones y propuestas de éstos, en su caso, serán incorporadas.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41, Base V, Apartado A, párrafo primero de la ley suprema, en relación con los artículos 29; 30, numeral 2 y 31, numeral 1 de la Ley General de Instituciones y Procedimientos Electorales, prevén que el Instituto Nacional Electoral es un organismo público autónomo dotado de personalidad jurídica y patrimonio propios, en cuya integración participan el Poder Legislativo de la Unión, los Partidos Políticos Nacionales y los ciudadanos, en los términos que ordene la ley. En el ejercicio de esta función estatal, la certeza, legalidad, independencia, imparcialidad, máxima publicidad y objetividad serán principios rectores.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Así, el artículo 41, Base V, Apartado B, inciso a), numeral 2 de la constitución federal, en relación con el diverso artículo 32, numeral 1, inciso a), fracción II, de la ley general electoral, señala que para los Procesos Electorales Federales y Locales, corresponde al Instituto Nacional Electoral definir la geografía electoral, que incluirá el diseño y determinación de los distritos electorales y su división en secciones electorales, así como la delimitación de las circunscripciones plurinominales y el establecimiento de cabeceras.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De acuerdo a lo previsto en el artículo 53, párrafo primero de la carta magna, la demarcación territorial de los 300 distritos electorales uninominales, será la que resulte de dividir la población total del país entre los distritos señalados. La distribución de éstos entre las entidades federativas se hará teniendo en cuenta el último censo general de población, sin que en ningún caso la representación de un estado pueda ser menor de dos diputados de mayoría.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116, fracción II, párrafo tercero de la constitución federal, dispone que las legislaturas de los estados se integrarán con diputados electos, según los principios de mayoría relativa y representación proporcional, en los términos que señalen sus leyes.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Ahora bien, el artículo Tercero Transitorio del Decreto por el que, entre otras cosas, se adiciona un segundo y tercer párrafo al artículo 1 y se reforma el artículo 2 de la Constitución Política de los Estados Unidos Mexicanos, señala que para establecer la demarcación territorial de los distritos electorales uninominales deberá tomarse en consideración, cuando sea factible, la ubicación de los pueblos y comunidades indígenas, a fin de propiciar su participación política.</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Por otra parte, el artículo 1, numeral 2 de la Ley General de Instituciones y Procedimientos Electorales, prevé que las disposiciones de dicha ley son aplicables a las elecciones en el ámbito federal y en el ámbito local respecto de las materias que establece la constitución federal.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5, numeral 1 del ordenamiento en comento, prevé que la aplicación de dicha ley corresponde, en sus respectivos ámbitos de competencia, al Instituto Nacional Electoral, al Tribunal Electoral del Poder Judicial de la Federación, a los </w:t>
      </w:r>
      <w:r w:rsidRPr="008A4049">
        <w:rPr>
          <w:rFonts w:asciiTheme="minorHAnsi" w:hAnsiTheme="minorHAnsi"/>
          <w:sz w:val="22"/>
          <w:szCs w:val="22"/>
          <w:lang w:val="es-MX"/>
        </w:rPr>
        <w:lastRenderedPageBreak/>
        <w:t xml:space="preserve">Organismos Públicos Locales y a las autoridades jurisdiccionales locales en la materia, a la Cámara de Diputados y a la Cámara de Senadores del Congreso de la Unión.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44, numeral 1, inciso l) de la ley general electoral, señala que este Consejo General tiene, entre otras atribuciones, la de dictar los Lineamientos relativos al Registro Federal de Electores, ordenar a la Junta General Ejecutiva hacer los estudios y formular los proyectos para la división del territorio de la República en 300 distritos electorales uninominales y su cabecera, su división en secciones electorales, para determinar el ámbito territorial de las cinco circunscripciones electorales plurinominales y la capital de la entidad federativa que será cabecera de cada una de ellas; así como la división territorial de los Distritos en el ámbito local y, en su caso, aprobarlos.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Por su parte, el artículo 54, numeral 1, inciso h) de la ley referida, dispone que es atribución de la Dirección Ejecutiva del Registro Federal de Electores, mantener actualizada la cartografía electoral del país, clasificada por Entidad, Distrito Electoral Federal, Distrito Electoral Local, Municipio y Sección Electoral.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En términos del artículo 147, numerales 2, 3 y 4 de la ley en la materia, la sección electoral es la fracción territorial de los distritos electorales uninominales para la inscripción de los ciudadanos en el Padrón Electoral y en las listas nominales de electores. Cada sección tendrá como mínimo 100 electores y como máximo 3,000. El fraccionamiento en secciones electorales estará sujeto a la revisión de la división del territorio nacional en Distritos Electorales, en los términos del artículo 53 de la constitución federal.</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Así, el artículo 158, numeral 2 de la Ley General de Instituciones y Procedimientos Electorales, señala que </w:t>
      </w:r>
      <w:r w:rsidR="00DD5F65">
        <w:rPr>
          <w:rFonts w:asciiTheme="minorHAnsi" w:hAnsiTheme="minorHAnsi"/>
          <w:sz w:val="22"/>
          <w:szCs w:val="22"/>
          <w:lang w:val="es-MX"/>
        </w:rPr>
        <w:t xml:space="preserve">la </w:t>
      </w:r>
      <w:r w:rsidRPr="008A4049">
        <w:rPr>
          <w:rFonts w:asciiTheme="minorHAnsi" w:hAnsiTheme="minorHAnsi"/>
          <w:sz w:val="22"/>
          <w:szCs w:val="22"/>
          <w:lang w:val="es-MX"/>
        </w:rPr>
        <w:t xml:space="preserve">Comisión Nacional de Vigilancia conocerá y podrá emitir opiniones respecto de los trabajos que la Dirección Ejecutiva del Registro Federal de Electores realice en materia de demarcación territorial.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Tal como lo disponen los numerales 1 y 2 del artículo 214 de la citada ley, la demarcación de los distritos electorales federales y locales será realizada por este Instituto con base en el último censo general de población y los criterios generales determinados por el Consejo General; además, ordenará a la Junta General Ejecutiva realizar los estudios conducentes y aprobará los criterios generales. La distritación deberá, en su caso, aprobarse antes de que inicie el Proceso Electoral en que vaya a aplicarse.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Asimismo, el artículo 3 de la Declaración de las Naciones Unidas sobre los Derechos de los Pueblos Indígenas, establece que los pueblos indígenas tienen derecho a la libre determinación. En virtud de ese derecho determinan libremente su condición política y persiguen libremente su desarrollo económico, social y cultural.</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lastRenderedPageBreak/>
        <w:t>En ese sentido, el artículo 8, numeral 2, inciso d) de la Declaración en cita, señala que los Estados deberán establecer mecanismos eficaces preventivos de toda forma de asimilación o integración forzada.</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Por su parte el artículo 19 de la Declaraci</w:t>
      </w:r>
      <w:r w:rsidR="003C6F78">
        <w:rPr>
          <w:rFonts w:asciiTheme="minorHAnsi" w:hAnsiTheme="minorHAnsi"/>
          <w:sz w:val="22"/>
          <w:szCs w:val="22"/>
          <w:lang w:val="es-MX"/>
        </w:rPr>
        <w:t>ón en comento, dispone que los e</w:t>
      </w:r>
      <w:r w:rsidRPr="008A4049">
        <w:rPr>
          <w:rFonts w:asciiTheme="minorHAnsi" w:hAnsiTheme="minorHAnsi"/>
          <w:sz w:val="22"/>
          <w:szCs w:val="22"/>
          <w:lang w:val="es-MX"/>
        </w:rPr>
        <w:t>stados celebrarán consultas y cooperarán de buena fe con los pueblos indígenas interesados por medio de sus instituciones representativas, antes de adoptar y aplicar medidas legislativas o administrativas que los afecten, a fin de obtener su conocimiento libre, previo e informado.</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Por otra parte, el artículo 2, párrafo 1 del Convenio 169 de la Organización Internacional del Trabajo sobre Pueblos Indígenas y Tribales, señala que los gobiernos deberán asumir la responsabilidad de desarrollar, con la participación de los pueblos interesados, una acción coordinada y sistemática con miras a proteger los derechos de esos pueblos y a garantizar el respeto de su integridad.</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El artículo 4 del Convenio en comento refiere que deberán adoptarse las medidas especiales que se precisen para salvaguardar las personas, las instituciones, los bienes, el trabajo, las culturas y el medio ambiente de los pueblos interesados. Tales medidas especiales no deberán ser contrarias a los deseos expresados libremente por los pueblos interesados. El goce sin discriminación de los derechos generales de la ciudadanía no deberá sufrir menoscabo alguno como consecuencia de tales medidas especiales.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El artículo 6, numeral 1 del Convenio 169 de la Organización Internacional del Trabajo sobre Pueblos Indígenas y Tribales en Países Independientes, señala que al aplicar las disposiciones del presente convenio, los gobiernos deberán:</w:t>
      </w:r>
    </w:p>
    <w:p w:rsidR="003F3AC7" w:rsidRPr="008A4049" w:rsidRDefault="003F3AC7" w:rsidP="003F3AC7">
      <w:pPr>
        <w:pStyle w:val="ListParagraph"/>
        <w:numPr>
          <w:ilvl w:val="0"/>
          <w:numId w:val="26"/>
        </w:numPr>
        <w:spacing w:after="200"/>
        <w:ind w:left="709"/>
        <w:contextualSpacing w:val="0"/>
        <w:jc w:val="both"/>
        <w:rPr>
          <w:rFonts w:asciiTheme="minorHAnsi" w:hAnsiTheme="minorHAnsi"/>
          <w:sz w:val="22"/>
          <w:szCs w:val="22"/>
          <w:lang w:val="es-MX"/>
        </w:rPr>
      </w:pPr>
      <w:r w:rsidRPr="008A4049">
        <w:rPr>
          <w:rFonts w:asciiTheme="minorHAnsi" w:hAnsiTheme="minorHAnsi"/>
          <w:sz w:val="22"/>
          <w:szCs w:val="22"/>
          <w:lang w:val="es-MX"/>
        </w:rPr>
        <w:t xml:space="preserve">Consultar a los pueblos interesados, mediante procedimientos apropiados y en particular a través de sus instituciones representativas, cada vez que se prevean medidas legislativas o administrativas susceptibles de afectarles directamente; </w:t>
      </w:r>
    </w:p>
    <w:p w:rsidR="003F3AC7" w:rsidRPr="008A4049" w:rsidRDefault="003F3AC7" w:rsidP="003F3AC7">
      <w:pPr>
        <w:pStyle w:val="ListParagraph"/>
        <w:numPr>
          <w:ilvl w:val="0"/>
          <w:numId w:val="26"/>
        </w:numPr>
        <w:spacing w:after="200"/>
        <w:ind w:left="709"/>
        <w:contextualSpacing w:val="0"/>
        <w:jc w:val="both"/>
        <w:rPr>
          <w:rFonts w:asciiTheme="minorHAnsi" w:hAnsiTheme="minorHAnsi"/>
          <w:sz w:val="22"/>
          <w:szCs w:val="22"/>
          <w:lang w:val="es-MX"/>
        </w:rPr>
      </w:pPr>
      <w:r w:rsidRPr="008A4049">
        <w:rPr>
          <w:rFonts w:asciiTheme="minorHAnsi" w:hAnsiTheme="minorHAnsi"/>
          <w:sz w:val="22"/>
          <w:szCs w:val="22"/>
          <w:lang w:val="es-MX"/>
        </w:rPr>
        <w:t xml:space="preserve">Establecer los medios a través de los cuales, los pueblos interesados puedan participar libremente, por lo menos en la misma medida que otros sectores de la población, y a todos los niveles en la adopción de decisiones en instituciones electivas y organismos administrativos y de otra índole responsables de políticas y programas que les conciernan, y </w:t>
      </w:r>
    </w:p>
    <w:p w:rsidR="003F3AC7" w:rsidRPr="008A4049" w:rsidRDefault="003F3AC7" w:rsidP="003F3AC7">
      <w:pPr>
        <w:pStyle w:val="ListParagraph"/>
        <w:numPr>
          <w:ilvl w:val="0"/>
          <w:numId w:val="26"/>
        </w:numPr>
        <w:spacing w:after="200"/>
        <w:ind w:left="709"/>
        <w:contextualSpacing w:val="0"/>
        <w:jc w:val="both"/>
        <w:rPr>
          <w:rFonts w:asciiTheme="minorHAnsi" w:hAnsiTheme="minorHAnsi"/>
          <w:sz w:val="22"/>
          <w:szCs w:val="22"/>
          <w:lang w:val="es-MX"/>
        </w:rPr>
      </w:pPr>
      <w:r w:rsidRPr="008A4049">
        <w:rPr>
          <w:rFonts w:asciiTheme="minorHAnsi" w:hAnsiTheme="minorHAnsi"/>
          <w:sz w:val="22"/>
          <w:szCs w:val="22"/>
          <w:lang w:val="es-MX"/>
        </w:rPr>
        <w:t xml:space="preserve">Establecer los medios para el pleno desarrollo de las instituciones e iniciativas de esos pueblos, y en los casos apropiados proporcionar los recursos necesarios para ese fin. </w:t>
      </w:r>
    </w:p>
    <w:p w:rsidR="003F3AC7" w:rsidRPr="008A4049" w:rsidRDefault="003F3AC7" w:rsidP="003F3AC7">
      <w:pPr>
        <w:spacing w:after="200"/>
        <w:ind w:right="-91"/>
        <w:jc w:val="both"/>
        <w:rPr>
          <w:rFonts w:asciiTheme="minorHAnsi" w:hAnsiTheme="minorHAnsi"/>
          <w:sz w:val="22"/>
          <w:szCs w:val="22"/>
          <w:lang w:val="es-MX"/>
        </w:rPr>
      </w:pPr>
      <w:r w:rsidRPr="008A4049">
        <w:rPr>
          <w:rFonts w:asciiTheme="minorHAnsi" w:hAnsiTheme="minorHAnsi"/>
          <w:sz w:val="22"/>
          <w:szCs w:val="22"/>
          <w:lang w:val="es-MX"/>
        </w:rPr>
        <w:t xml:space="preserve">En ese orden de ideas, el numeral 2 del artículo citado previamente, refiere que las consultas llevadas a cabo en aplicación de ese Convenio deberán efectuarse de </w:t>
      </w:r>
      <w:r w:rsidRPr="008A4049">
        <w:rPr>
          <w:rFonts w:asciiTheme="minorHAnsi" w:hAnsiTheme="minorHAnsi"/>
          <w:sz w:val="22"/>
          <w:szCs w:val="22"/>
          <w:lang w:val="es-MX"/>
        </w:rPr>
        <w:lastRenderedPageBreak/>
        <w:t>buena fe y de una manera apropiada a las circunstancias, con la finalidad de llegar a un acuerdo o lograr el consentimiento acerca de las medidas propuestas.</w:t>
      </w:r>
      <w:r w:rsidRPr="008A4049">
        <w:rPr>
          <w:rStyle w:val="FootnoteReference"/>
          <w:rFonts w:asciiTheme="minorHAnsi" w:hAnsiTheme="minorHAnsi"/>
          <w:sz w:val="22"/>
          <w:szCs w:val="22"/>
          <w:lang w:val="es-MX"/>
        </w:rPr>
        <w:footnoteReference w:id="1"/>
      </w:r>
    </w:p>
    <w:p w:rsidR="003F3AC7" w:rsidRPr="008A4049" w:rsidRDefault="003F3AC7" w:rsidP="003F3AC7">
      <w:pPr>
        <w:spacing w:after="200"/>
        <w:ind w:right="-91"/>
        <w:jc w:val="both"/>
        <w:rPr>
          <w:rFonts w:asciiTheme="minorHAnsi" w:hAnsiTheme="minorHAnsi"/>
          <w:sz w:val="22"/>
          <w:szCs w:val="22"/>
          <w:lang w:val="es-MX"/>
        </w:rPr>
      </w:pPr>
      <w:r w:rsidRPr="008A4049">
        <w:rPr>
          <w:rFonts w:asciiTheme="minorHAnsi" w:hAnsiTheme="minorHAnsi"/>
          <w:sz w:val="22"/>
          <w:szCs w:val="22"/>
          <w:lang w:val="es-MX"/>
        </w:rPr>
        <w:t xml:space="preserve">De igual forma, el artículo 7, párrafo 3 del convenio de mérito, señala que los gobiernos deberán velar para que, siempre que haya lugar, se efectúen estudios en cooperación con los pueblos interesados, a fin de evaluar la incidencia social, espiritual y cultural y sobre el medio ambiente que las actividades de desarrollo previstas puedan tener sobre esos pueblos. Los resultados de estos estudios deberán ser considerados como criterios fundamentales para la ejecución de las actividades mencionadas. </w:t>
      </w:r>
    </w:p>
    <w:p w:rsidR="003F3AC7" w:rsidRPr="008A4049" w:rsidRDefault="003F3AC7" w:rsidP="003F3AC7">
      <w:pPr>
        <w:spacing w:after="200"/>
        <w:jc w:val="both"/>
        <w:rPr>
          <w:rFonts w:asciiTheme="minorHAnsi" w:hAnsiTheme="minorHAnsi" w:cs="Arial"/>
          <w:sz w:val="22"/>
          <w:szCs w:val="22"/>
          <w:lang w:val="es-MX"/>
        </w:rPr>
      </w:pPr>
      <w:r w:rsidRPr="008A4049">
        <w:rPr>
          <w:rFonts w:asciiTheme="minorHAnsi" w:hAnsiTheme="minorHAnsi" w:cs="Arial"/>
          <w:sz w:val="22"/>
          <w:szCs w:val="22"/>
          <w:lang w:val="es-MX"/>
        </w:rPr>
        <w:t>En este tenor, el Tribunal Electoral del Poder Judicial de la Federación, notificó a este Instituto Nacional Electoral la Jurisprudencia 37/2015, cuyo rubro y texto son al tenor siguiente:</w:t>
      </w:r>
    </w:p>
    <w:p w:rsidR="003F3AC7" w:rsidRPr="00930EED" w:rsidRDefault="003F3AC7" w:rsidP="003F3AC7">
      <w:pPr>
        <w:spacing w:after="200"/>
        <w:ind w:left="567" w:right="567"/>
        <w:jc w:val="both"/>
        <w:rPr>
          <w:rFonts w:asciiTheme="minorHAnsi" w:hAnsiTheme="minorHAnsi" w:cs="Arial"/>
          <w:lang w:val="es-MX"/>
        </w:rPr>
      </w:pPr>
      <w:r w:rsidRPr="00930EED">
        <w:rPr>
          <w:rFonts w:asciiTheme="minorHAnsi" w:hAnsiTheme="minorHAnsi" w:cs="Arial"/>
          <w:b/>
          <w:lang w:val="es-MX"/>
        </w:rPr>
        <w:t xml:space="preserve">CONSULTA PREVIA A COMUNIDADES INDÍGENAS. DEBE REALIZARSE POR AUTORIDADES ADMINISTRATIVAS ELECTORALES DE CUALQUIER ORDEN DE GOBIERNO, CUANDO EMITAN ACTOS SUSCEPTIBLES DE AFECTAR SUS DERECHOS.- </w:t>
      </w:r>
      <w:r w:rsidRPr="00930EED">
        <w:rPr>
          <w:rFonts w:asciiTheme="minorHAnsi" w:hAnsiTheme="minorHAnsi" w:cs="Arial"/>
          <w:lang w:val="es-MX"/>
        </w:rPr>
        <w:t>De la interpretación de los artículos 1° y 2° Apartado B, de la Constitución Política de los Estados Unidos Mexicanos, en relación con el numeral 6 del Convenio 169 de la Organización Internacional del Trabajo sobre Pueblos Indígenas y Tribales en Países Independientes, se advierte que la Federación, las entidades federativas y los Municipios, para promover la igualdad de oportunidades de los indígenas y eliminar cualquier práctica discriminatoria, determinarán las políticas necesarias para garantizar la vigencia de los derechos de los indígenas y el desarrollo integral de sus pueblos y comunidades, las cuales deberán ser diseñadas y operadas conjuntamente con ellos. En ese sentido, las autoridades administrativas electorales de cualquier orden de gobierno, tienen el deber de consultar a la comunidad interesada, mediante mecanismos eficaces que garanticen su conocimiento, y por conducto de sus instituciones representativas, cada vez que pretendan emitir alguna medida susceptible de afectarles directamente, con el objeto de garantizar la vigencia de sus derechos indígenas y el desarrollo integral de pueblos y comunidades; sin que la opinión que al efecto se emita vincule a la autoridad administrativa, porque se trata de una consulta para determinar si los intereses de los pueblos indígenas serían agraviados.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De igual manera, la Corte Interamericana de Derechos Humanos estableció en su sentencia del 27 de junio de 2012, con relación al caso de Pueblo Indígena Kichwa de Sarayaku vs. Ecuador, que las consultas que se pretendan aplicar a los miembros </w:t>
      </w:r>
      <w:r w:rsidRPr="008A4049">
        <w:rPr>
          <w:rFonts w:asciiTheme="minorHAnsi" w:hAnsiTheme="minorHAnsi"/>
          <w:sz w:val="22"/>
          <w:szCs w:val="22"/>
          <w:lang w:val="es-MX"/>
        </w:rPr>
        <w:lastRenderedPageBreak/>
        <w:t>de comunidades y pueblos indígenas deberán atender, principalmente, los siguientes parámetros:</w:t>
      </w:r>
    </w:p>
    <w:p w:rsidR="003F3AC7" w:rsidRPr="008A4049" w:rsidRDefault="003F3AC7" w:rsidP="003F3AC7">
      <w:pPr>
        <w:pStyle w:val="ListParagraph"/>
        <w:numPr>
          <w:ilvl w:val="0"/>
          <w:numId w:val="27"/>
        </w:numPr>
        <w:spacing w:after="200"/>
        <w:ind w:left="709"/>
        <w:contextualSpacing w:val="0"/>
        <w:jc w:val="both"/>
        <w:rPr>
          <w:rFonts w:asciiTheme="minorHAnsi" w:hAnsiTheme="minorHAnsi"/>
          <w:sz w:val="22"/>
          <w:szCs w:val="22"/>
          <w:lang w:val="es-MX"/>
        </w:rPr>
      </w:pPr>
      <w:r w:rsidRPr="00930EED">
        <w:rPr>
          <w:rFonts w:asciiTheme="minorHAnsi" w:hAnsiTheme="minorHAnsi"/>
          <w:b/>
          <w:color w:val="641345" w:themeColor="accent5"/>
          <w:sz w:val="22"/>
          <w:szCs w:val="22"/>
          <w:lang w:val="es-MX"/>
        </w:rPr>
        <w:t>Previa</w:t>
      </w:r>
      <w:r w:rsidRPr="008A4049">
        <w:rPr>
          <w:rFonts w:asciiTheme="minorHAnsi" w:hAnsiTheme="minorHAnsi"/>
          <w:sz w:val="22"/>
          <w:szCs w:val="22"/>
          <w:lang w:val="es-MX"/>
        </w:rPr>
        <w:t>, en las primeras etapas del plan o proyecto a realizar, pues el hecho de informar a las comunidades y pueblos indígenas de manera posterior va en contra de la esencia del derecho a la consulta;</w:t>
      </w:r>
    </w:p>
    <w:p w:rsidR="003F3AC7" w:rsidRPr="008A4049" w:rsidRDefault="003F3AC7" w:rsidP="003F3AC7">
      <w:pPr>
        <w:pStyle w:val="ListParagraph"/>
        <w:numPr>
          <w:ilvl w:val="0"/>
          <w:numId w:val="27"/>
        </w:numPr>
        <w:spacing w:after="200"/>
        <w:ind w:left="709"/>
        <w:contextualSpacing w:val="0"/>
        <w:jc w:val="both"/>
        <w:rPr>
          <w:rFonts w:asciiTheme="minorHAnsi" w:hAnsiTheme="minorHAnsi"/>
          <w:sz w:val="22"/>
          <w:szCs w:val="22"/>
          <w:lang w:val="es-MX"/>
        </w:rPr>
      </w:pPr>
      <w:r w:rsidRPr="00930EED">
        <w:rPr>
          <w:rFonts w:asciiTheme="minorHAnsi" w:hAnsiTheme="minorHAnsi"/>
          <w:b/>
          <w:color w:val="641345" w:themeColor="accent5"/>
          <w:sz w:val="22"/>
          <w:szCs w:val="22"/>
          <w:lang w:val="es-MX"/>
        </w:rPr>
        <w:t>Culturalmente adecuada</w:t>
      </w:r>
      <w:r w:rsidRPr="008A4049">
        <w:rPr>
          <w:rFonts w:asciiTheme="minorHAnsi" w:hAnsiTheme="minorHAnsi"/>
          <w:sz w:val="22"/>
          <w:szCs w:val="22"/>
          <w:lang w:val="es-MX"/>
        </w:rPr>
        <w:t>, mediante procedimientos acordes, atendiendo a todas las especificidades de los pueblos y comunidades indígenas, como son sus costumbres, tradiciones y, sobre todo, instituciones representativas;</w:t>
      </w:r>
    </w:p>
    <w:p w:rsidR="003F3AC7" w:rsidRPr="008A4049" w:rsidRDefault="003F3AC7" w:rsidP="003F3AC7">
      <w:pPr>
        <w:pStyle w:val="ListParagraph"/>
        <w:numPr>
          <w:ilvl w:val="0"/>
          <w:numId w:val="27"/>
        </w:numPr>
        <w:spacing w:after="200"/>
        <w:ind w:left="709"/>
        <w:contextualSpacing w:val="0"/>
        <w:jc w:val="both"/>
        <w:rPr>
          <w:rFonts w:asciiTheme="minorHAnsi" w:hAnsiTheme="minorHAnsi"/>
          <w:sz w:val="22"/>
          <w:szCs w:val="22"/>
          <w:lang w:val="es-MX"/>
        </w:rPr>
      </w:pPr>
      <w:r w:rsidRPr="00930EED">
        <w:rPr>
          <w:rFonts w:asciiTheme="minorHAnsi" w:hAnsiTheme="minorHAnsi"/>
          <w:b/>
          <w:color w:val="641345" w:themeColor="accent5"/>
          <w:sz w:val="22"/>
          <w:szCs w:val="22"/>
          <w:lang w:val="es-MX"/>
        </w:rPr>
        <w:t>Informada</w:t>
      </w:r>
      <w:r w:rsidRPr="008A4049">
        <w:rPr>
          <w:rFonts w:asciiTheme="minorHAnsi" w:hAnsiTheme="minorHAnsi"/>
          <w:sz w:val="22"/>
          <w:szCs w:val="22"/>
          <w:lang w:val="es-MX"/>
        </w:rPr>
        <w:t xml:space="preserve">, esto es, los procedimientos que sean implementados para dar a conocer los proyectos y medidas, exigen la provisión plena de información precisa sobre la naturaleza </w:t>
      </w:r>
      <w:r w:rsidR="00830770">
        <w:rPr>
          <w:rFonts w:asciiTheme="minorHAnsi" w:hAnsiTheme="minorHAnsi"/>
          <w:sz w:val="22"/>
          <w:szCs w:val="22"/>
          <w:lang w:val="es-MX"/>
        </w:rPr>
        <w:t>y alcances del proyecto, pues so</w:t>
      </w:r>
      <w:r w:rsidRPr="008A4049">
        <w:rPr>
          <w:rFonts w:asciiTheme="minorHAnsi" w:hAnsiTheme="minorHAnsi"/>
          <w:sz w:val="22"/>
          <w:szCs w:val="22"/>
          <w:lang w:val="es-MX"/>
        </w:rPr>
        <w:t>lo a sabiendas de todas las consecuencias y riesgos de cualquier naturaleza, los integrantes de pueblos y comunidades indígenas, podrán evaluar la procedencia del plan propuesto, y</w:t>
      </w:r>
    </w:p>
    <w:p w:rsidR="003F3AC7" w:rsidRPr="008A4049" w:rsidRDefault="003F3AC7" w:rsidP="003F3AC7">
      <w:pPr>
        <w:pStyle w:val="ListParagraph"/>
        <w:numPr>
          <w:ilvl w:val="0"/>
          <w:numId w:val="27"/>
        </w:numPr>
        <w:spacing w:after="200"/>
        <w:ind w:left="709"/>
        <w:contextualSpacing w:val="0"/>
        <w:jc w:val="both"/>
        <w:rPr>
          <w:rFonts w:asciiTheme="minorHAnsi" w:hAnsiTheme="minorHAnsi" w:cs="Arial"/>
          <w:bCs/>
          <w:color w:val="000000"/>
          <w:sz w:val="22"/>
          <w:szCs w:val="22"/>
          <w:lang w:val="es-MX" w:eastAsia="es-MX"/>
        </w:rPr>
      </w:pPr>
      <w:r w:rsidRPr="00930EED">
        <w:rPr>
          <w:rFonts w:asciiTheme="minorHAnsi" w:hAnsiTheme="minorHAnsi"/>
          <w:b/>
          <w:color w:val="641345" w:themeColor="accent5"/>
          <w:sz w:val="22"/>
          <w:szCs w:val="22"/>
          <w:lang w:val="es-MX"/>
        </w:rPr>
        <w:t>De buena fe</w:t>
      </w:r>
      <w:r w:rsidRPr="008A4049">
        <w:rPr>
          <w:rFonts w:asciiTheme="minorHAnsi" w:hAnsiTheme="minorHAnsi"/>
          <w:b/>
          <w:sz w:val="22"/>
          <w:szCs w:val="22"/>
          <w:lang w:val="es-MX"/>
        </w:rPr>
        <w:t>,</w:t>
      </w:r>
      <w:r w:rsidRPr="008A4049">
        <w:rPr>
          <w:rFonts w:asciiTheme="minorHAnsi" w:hAnsiTheme="minorHAnsi"/>
          <w:sz w:val="22"/>
          <w:szCs w:val="22"/>
          <w:lang w:val="es-MX"/>
        </w:rPr>
        <w:t xml:space="preserve"> con el objeto de llegar a un acuerdo basado en la libertad, la confianza y respeto mutuo</w:t>
      </w:r>
      <w:r w:rsidRPr="008A4049">
        <w:rPr>
          <w:rFonts w:asciiTheme="minorHAnsi" w:hAnsiTheme="minorHAnsi" w:cs="Arial"/>
          <w:sz w:val="22"/>
          <w:szCs w:val="22"/>
          <w:lang w:val="es-MX"/>
        </w:rPr>
        <w:t>.</w:t>
      </w:r>
      <w:r w:rsidRPr="008A4049">
        <w:rPr>
          <w:rFonts w:asciiTheme="minorHAnsi" w:hAnsiTheme="minorHAnsi" w:cs="Arial"/>
          <w:bCs/>
          <w:color w:val="000000"/>
          <w:sz w:val="22"/>
          <w:szCs w:val="22"/>
          <w:vertAlign w:val="superscript"/>
          <w:lang w:val="es-MX" w:eastAsia="es-MX"/>
        </w:rPr>
        <w:footnoteReference w:id="2"/>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En este sentido, y en atención a lo precisado en la Jurisprudencia 37/2015 del Tribunal Electoral del Poder Judicial de la Federación, el Instituto Nacional Electoral en tanto autoridad administrativa electoral nacional tiene el deber de consultar a los pueblos y comunidades indígenas, mediante mecanismos eficaces que garanticen su conocimiento, y por conducto de sus instituciones representativas, cada vez que pretenda emitir medidas susceptibles de afectarles directamente, con el objeto de garantizar la vigencia de sus derechos y el desarrollo integral de sus pueblos y comunidades, sin que la opinión que al efecto se emita vincule a esta autoridad administrativa, porque se trata de una consulta para determinar si los intereses de los pueblos y comunidades indígenas serían agraviados.</w:t>
      </w:r>
    </w:p>
    <w:p w:rsidR="0071522C"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En razón de los preceptos normativos y las consideraciones expuestas, </w:t>
      </w:r>
      <w:r>
        <w:rPr>
          <w:rFonts w:asciiTheme="minorHAnsi" w:hAnsiTheme="minorHAnsi"/>
          <w:sz w:val="22"/>
          <w:szCs w:val="22"/>
          <w:lang w:val="es-MX"/>
        </w:rPr>
        <w:t>el</w:t>
      </w:r>
      <w:r w:rsidRPr="008A4049">
        <w:rPr>
          <w:rFonts w:asciiTheme="minorHAnsi" w:hAnsiTheme="minorHAnsi"/>
          <w:sz w:val="22"/>
          <w:szCs w:val="22"/>
          <w:lang w:val="es-MX"/>
        </w:rPr>
        <w:t xml:space="preserve"> Consejo General </w:t>
      </w:r>
      <w:r>
        <w:rPr>
          <w:rFonts w:asciiTheme="minorHAnsi" w:hAnsiTheme="minorHAnsi"/>
          <w:sz w:val="22"/>
          <w:szCs w:val="22"/>
          <w:lang w:val="es-MX"/>
        </w:rPr>
        <w:t xml:space="preserve">del INE </w:t>
      </w:r>
      <w:r w:rsidRPr="008A4049">
        <w:rPr>
          <w:rFonts w:asciiTheme="minorHAnsi" w:hAnsiTheme="minorHAnsi"/>
          <w:sz w:val="22"/>
          <w:szCs w:val="22"/>
          <w:lang w:val="es-MX"/>
        </w:rPr>
        <w:t>aprob</w:t>
      </w:r>
      <w:r>
        <w:rPr>
          <w:rFonts w:asciiTheme="minorHAnsi" w:hAnsiTheme="minorHAnsi"/>
          <w:sz w:val="22"/>
          <w:szCs w:val="22"/>
          <w:lang w:val="es-MX"/>
        </w:rPr>
        <w:t>ó, mediante Acuerdo INE/CG93/2016 de fecha 26 de febrero de 2016,</w:t>
      </w:r>
      <w:r w:rsidRPr="008A4049">
        <w:rPr>
          <w:rFonts w:asciiTheme="minorHAnsi" w:hAnsiTheme="minorHAnsi"/>
          <w:sz w:val="22"/>
          <w:szCs w:val="22"/>
          <w:lang w:val="es-MX"/>
        </w:rPr>
        <w:t xml:space="preserve"> </w:t>
      </w:r>
      <w:r w:rsidRPr="008A4049">
        <w:rPr>
          <w:rFonts w:asciiTheme="minorHAnsi" w:hAnsiTheme="minorHAnsi" w:cs="Arial"/>
          <w:sz w:val="22"/>
          <w:szCs w:val="22"/>
          <w:lang w:val="es-MX"/>
        </w:rPr>
        <w:t>el Protocolo para la Consulta a Pueblos y Comunidades Indígena en materia de Distritación Electoral</w:t>
      </w:r>
      <w:r w:rsidRPr="008A4049">
        <w:rPr>
          <w:rFonts w:asciiTheme="minorHAnsi" w:hAnsiTheme="minorHAnsi"/>
          <w:sz w:val="22"/>
          <w:szCs w:val="22"/>
          <w:lang w:val="es-MX"/>
        </w:rPr>
        <w:t>.</w:t>
      </w:r>
    </w:p>
    <w:p w:rsidR="00AC4B7A" w:rsidRDefault="00AC4B7A" w:rsidP="003F3AC7">
      <w:pPr>
        <w:spacing w:after="200"/>
        <w:jc w:val="both"/>
        <w:rPr>
          <w:rFonts w:asciiTheme="minorHAnsi" w:hAnsiTheme="minorHAnsi"/>
          <w:sz w:val="22"/>
          <w:szCs w:val="22"/>
          <w:lang w:val="es-MX"/>
        </w:rPr>
      </w:pPr>
      <w:r>
        <w:rPr>
          <w:rFonts w:asciiTheme="minorHAnsi" w:hAnsiTheme="minorHAnsi"/>
          <w:sz w:val="22"/>
          <w:szCs w:val="22"/>
          <w:lang w:val="es-MX"/>
        </w:rPr>
        <w:t>En el acuerdo INE/CG</w:t>
      </w:r>
      <w:r w:rsidR="00A67476">
        <w:rPr>
          <w:rFonts w:asciiTheme="minorHAnsi" w:hAnsiTheme="minorHAnsi"/>
          <w:sz w:val="22"/>
          <w:szCs w:val="22"/>
          <w:lang w:val="es-MX"/>
        </w:rPr>
        <w:t>165</w:t>
      </w:r>
      <w:r w:rsidR="004E2A1D">
        <w:rPr>
          <w:rFonts w:asciiTheme="minorHAnsi" w:hAnsiTheme="minorHAnsi"/>
          <w:sz w:val="22"/>
          <w:szCs w:val="22"/>
          <w:lang w:val="es-MX"/>
        </w:rPr>
        <w:t>/2016, aprobado por el Consejo G</w:t>
      </w:r>
      <w:r w:rsidR="00A67476">
        <w:rPr>
          <w:rFonts w:asciiTheme="minorHAnsi" w:hAnsiTheme="minorHAnsi"/>
          <w:sz w:val="22"/>
          <w:szCs w:val="22"/>
          <w:lang w:val="es-MX"/>
        </w:rPr>
        <w:t>eneral del INE el 30 de marzo de 2016, se aprobaron los Criterios y Reglas Operativas para la Distritación Federal 2016-2017, así como la Matriz que establece la jerarquización de</w:t>
      </w:r>
      <w:r w:rsidR="00763C59">
        <w:rPr>
          <w:rFonts w:asciiTheme="minorHAnsi" w:hAnsiTheme="minorHAnsi"/>
          <w:sz w:val="22"/>
          <w:szCs w:val="22"/>
          <w:lang w:val="es-MX"/>
        </w:rPr>
        <w:t xml:space="preserve"> </w:t>
      </w:r>
      <w:r w:rsidR="00A67476">
        <w:rPr>
          <w:rFonts w:asciiTheme="minorHAnsi" w:hAnsiTheme="minorHAnsi"/>
          <w:sz w:val="22"/>
          <w:szCs w:val="22"/>
          <w:lang w:val="es-MX"/>
        </w:rPr>
        <w:t>los mismos para su respectiva aplicación.</w:t>
      </w:r>
    </w:p>
    <w:p w:rsidR="00A67476" w:rsidRPr="008A4049" w:rsidRDefault="00A67476" w:rsidP="003F3AC7">
      <w:pPr>
        <w:spacing w:after="200"/>
        <w:jc w:val="both"/>
        <w:rPr>
          <w:rFonts w:asciiTheme="minorHAnsi" w:eastAsia="Arial" w:hAnsiTheme="minorHAnsi"/>
          <w:sz w:val="22"/>
          <w:szCs w:val="22"/>
        </w:rPr>
      </w:pPr>
      <w:r>
        <w:rPr>
          <w:rFonts w:asciiTheme="minorHAnsi" w:hAnsiTheme="minorHAnsi"/>
          <w:sz w:val="22"/>
          <w:szCs w:val="22"/>
          <w:lang w:val="es-MX"/>
        </w:rPr>
        <w:t>A con</w:t>
      </w:r>
      <w:r w:rsidR="00AD0CEF">
        <w:rPr>
          <w:rFonts w:asciiTheme="minorHAnsi" w:hAnsiTheme="minorHAnsi"/>
          <w:sz w:val="22"/>
          <w:szCs w:val="22"/>
          <w:lang w:val="es-MX"/>
        </w:rPr>
        <w:t>tinuación se enlista</w:t>
      </w:r>
      <w:r w:rsidR="00763C59">
        <w:rPr>
          <w:rFonts w:asciiTheme="minorHAnsi" w:hAnsiTheme="minorHAnsi"/>
          <w:sz w:val="22"/>
          <w:szCs w:val="22"/>
          <w:lang w:val="es-MX"/>
        </w:rPr>
        <w:t>n</w:t>
      </w:r>
      <w:r w:rsidR="00AD0CEF">
        <w:rPr>
          <w:rFonts w:asciiTheme="minorHAnsi" w:hAnsiTheme="minorHAnsi"/>
          <w:sz w:val="22"/>
          <w:szCs w:val="22"/>
          <w:lang w:val="es-MX"/>
        </w:rPr>
        <w:t xml:space="preserve"> los criterios y reglas operativas:</w:t>
      </w:r>
    </w:p>
    <w:p w:rsidR="00A67476" w:rsidRPr="00A67476" w:rsidRDefault="00A67476" w:rsidP="00A67476">
      <w:pPr>
        <w:spacing w:line="276" w:lineRule="auto"/>
        <w:jc w:val="center"/>
        <w:rPr>
          <w:rFonts w:ascii="Century Gothic" w:eastAsia="Calibri" w:hAnsi="Century Gothic" w:cs="Arial"/>
          <w:b/>
          <w:sz w:val="24"/>
          <w:lang w:val="es-ES" w:eastAsia="en-US"/>
        </w:rPr>
      </w:pPr>
      <w:r w:rsidRPr="00A67476">
        <w:rPr>
          <w:rFonts w:ascii="Century Gothic" w:eastAsia="Calibri" w:hAnsi="Century Gothic" w:cs="Arial"/>
          <w:b/>
          <w:sz w:val="24"/>
          <w:lang w:val="es-ES" w:eastAsia="en-US"/>
        </w:rPr>
        <w:t xml:space="preserve">Criterios y Reglas Operativas para la </w:t>
      </w:r>
    </w:p>
    <w:p w:rsidR="00A67476" w:rsidRPr="00A67476" w:rsidRDefault="00A67476" w:rsidP="00A67476">
      <w:pPr>
        <w:spacing w:line="276" w:lineRule="auto"/>
        <w:jc w:val="center"/>
        <w:rPr>
          <w:rFonts w:ascii="Century Gothic" w:eastAsia="Calibri" w:hAnsi="Century Gothic" w:cs="Arial"/>
          <w:b/>
          <w:sz w:val="24"/>
          <w:lang w:val="es-ES" w:eastAsia="en-US"/>
        </w:rPr>
      </w:pPr>
      <w:proofErr w:type="spellStart"/>
      <w:r w:rsidRPr="00A67476">
        <w:rPr>
          <w:rFonts w:ascii="Century Gothic" w:eastAsia="Calibri" w:hAnsi="Century Gothic" w:cs="Arial"/>
          <w:b/>
          <w:sz w:val="24"/>
          <w:lang w:val="es-ES" w:eastAsia="en-US"/>
        </w:rPr>
        <w:lastRenderedPageBreak/>
        <w:t>Distritación</w:t>
      </w:r>
      <w:proofErr w:type="spellEnd"/>
      <w:r w:rsidRPr="00A67476">
        <w:rPr>
          <w:rFonts w:ascii="Century Gothic" w:eastAsia="Calibri" w:hAnsi="Century Gothic" w:cs="Arial"/>
          <w:b/>
          <w:sz w:val="24"/>
          <w:lang w:val="es-ES" w:eastAsia="en-US"/>
        </w:rPr>
        <w:t xml:space="preserve"> Federal 2016-2017</w:t>
      </w:r>
    </w:p>
    <w:p w:rsidR="00A67476" w:rsidRPr="00A67476" w:rsidRDefault="00A67476" w:rsidP="00A67476">
      <w:pPr>
        <w:spacing w:line="276" w:lineRule="auto"/>
        <w:jc w:val="both"/>
        <w:rPr>
          <w:rFonts w:ascii="Century Gothic" w:eastAsia="Calibri" w:hAnsi="Century Gothic" w:cs="Arial"/>
          <w:b/>
          <w:sz w:val="32"/>
          <w:lang w:val="es-ES" w:eastAsia="en-US"/>
        </w:rPr>
      </w:pPr>
    </w:p>
    <w:p w:rsidR="00A67476" w:rsidRPr="00A67476" w:rsidRDefault="00A67476" w:rsidP="00A67476">
      <w:pPr>
        <w:spacing w:line="276" w:lineRule="auto"/>
        <w:ind w:right="49"/>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Equilibrio poblacional </w:t>
      </w:r>
    </w:p>
    <w:p w:rsidR="00A67476" w:rsidRPr="00A67476" w:rsidRDefault="00A67476" w:rsidP="00A67476">
      <w:pPr>
        <w:tabs>
          <w:tab w:val="left" w:pos="426"/>
        </w:tabs>
        <w:spacing w:line="276" w:lineRule="auto"/>
        <w:jc w:val="both"/>
        <w:rPr>
          <w:rFonts w:ascii="Century Gothic" w:eastAsia="Calibri" w:hAnsi="Century Gothic" w:cs="Arial"/>
          <w:b/>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 xml:space="preserve">Criterio 1 </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Para la delimitación de los distritos electorales federales, se observará lo dispuesto en el artículo 53 de la Constitución Política de los Estados Unidos Mexicanos.</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 xml:space="preserve">Regla operativa del criterio 1 </w:t>
      </w:r>
    </w:p>
    <w:p w:rsidR="00A67476" w:rsidRPr="00A67476" w:rsidRDefault="00A67476" w:rsidP="00A67476">
      <w:pPr>
        <w:spacing w:line="276" w:lineRule="auto"/>
        <w:jc w:val="both"/>
        <w:rPr>
          <w:rFonts w:ascii="Century Gothic" w:eastAsia="Calibri" w:hAnsi="Century Gothic" w:cs="Arial"/>
          <w:b/>
          <w:sz w:val="14"/>
          <w:szCs w:val="16"/>
          <w:lang w:val="es-ES" w:eastAsia="en-US"/>
        </w:rPr>
      </w:pP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En la definición de los 300 distritos electorales federales, se utilizarán los resultados del Censo de Población y Vivienda 2010. </w:t>
      </w:r>
    </w:p>
    <w:p w:rsidR="00A67476" w:rsidRPr="00A67476" w:rsidRDefault="00A67476" w:rsidP="00A67476">
      <w:pPr>
        <w:spacing w:line="259" w:lineRule="auto"/>
        <w:ind w:left="720"/>
        <w:contextualSpacing/>
        <w:rPr>
          <w:rFonts w:ascii="Century Gothic" w:eastAsia="Calibri" w:hAnsi="Century Gothic"/>
          <w:lang w:val="es-ES" w:eastAsia="en-US"/>
        </w:rPr>
      </w:pPr>
    </w:p>
    <w:p w:rsidR="00A67476" w:rsidRPr="00A67476" w:rsidRDefault="00A67476" w:rsidP="00A67476">
      <w:pPr>
        <w:spacing w:line="259" w:lineRule="auto"/>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2</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El método para la distribución de los distritos al interior de las entidades federativas, será el que garantice mejor equilibrio poblacional.</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2</w:t>
      </w:r>
    </w:p>
    <w:p w:rsidR="00A67476" w:rsidRPr="00A67476" w:rsidRDefault="00A67476" w:rsidP="00A67476">
      <w:pPr>
        <w:spacing w:line="276" w:lineRule="auto"/>
        <w:jc w:val="both"/>
        <w:rPr>
          <w:rFonts w:ascii="Century Gothic" w:eastAsia="Calibri" w:hAnsi="Century Gothic" w:cs="Arial"/>
          <w:sz w:val="14"/>
          <w:lang w:val="es-ES" w:eastAsia="en-US"/>
        </w:rPr>
      </w:pPr>
    </w:p>
    <w:p w:rsidR="00A67476" w:rsidRPr="00A67476" w:rsidRDefault="00A67476" w:rsidP="00A67476">
      <w:pPr>
        <w:numPr>
          <w:ilvl w:val="1"/>
          <w:numId w:val="37"/>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En el cálculo del número de distritos que corresponde a cada entidad federativa, se empleará el método conocido como </w:t>
      </w:r>
      <w:r w:rsidRPr="00A67476">
        <w:rPr>
          <w:rFonts w:ascii="Century Gothic" w:eastAsia="Calibri" w:hAnsi="Century Gothic" w:cs="Arial"/>
          <w:b/>
          <w:lang w:val="es-ES" w:eastAsia="en-US"/>
        </w:rPr>
        <w:t>"</w:t>
      </w:r>
      <w:r w:rsidRPr="00A67476">
        <w:rPr>
          <w:rFonts w:ascii="Century Gothic" w:eastAsia="Calibri" w:hAnsi="Century Gothic" w:cs="Arial"/>
          <w:lang w:val="es-ES" w:eastAsia="en-US"/>
        </w:rPr>
        <w:t>RESTO MAYOR una media" por ser el método matemático que garantiza el mejor equilibrio poblacional. Para aplicarlo, se debe llevar a cabo el siguiente procedimiento:</w:t>
      </w:r>
    </w:p>
    <w:p w:rsidR="00A67476" w:rsidRPr="00A67476" w:rsidRDefault="00A67476" w:rsidP="00A67476">
      <w:pPr>
        <w:spacing w:line="276" w:lineRule="auto"/>
        <w:ind w:left="567" w:hanging="283"/>
        <w:contextualSpacing/>
        <w:jc w:val="both"/>
        <w:rPr>
          <w:rFonts w:ascii="Century Gothic" w:eastAsia="Calibri" w:hAnsi="Century Gothic" w:cs="Arial"/>
          <w:lang w:val="es-ES" w:eastAsia="en-US"/>
        </w:rPr>
      </w:pPr>
    </w:p>
    <w:p w:rsidR="00A67476" w:rsidRPr="00A67476" w:rsidRDefault="00A67476" w:rsidP="00A67476">
      <w:pPr>
        <w:numPr>
          <w:ilvl w:val="0"/>
          <w:numId w:val="32"/>
        </w:numPr>
        <w:tabs>
          <w:tab w:val="left" w:pos="567"/>
          <w:tab w:val="left" w:pos="709"/>
          <w:tab w:val="left" w:pos="851"/>
        </w:tabs>
        <w:spacing w:after="160" w:line="276" w:lineRule="auto"/>
        <w:ind w:left="567" w:firstLine="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 xml:space="preserve">Calcular la media nacional </w:t>
      </w:r>
      <w:r w:rsidRPr="00A67476">
        <w:rPr>
          <w:rFonts w:ascii="Century Gothic" w:eastAsia="Calibri" w:hAnsi="Century Gothic"/>
          <w:lang w:val="es-ES" w:eastAsia="en-US"/>
        </w:rPr>
        <w:t>de acuerdo con la fórmula:</w:t>
      </w:r>
    </w:p>
    <w:p w:rsidR="00A67476" w:rsidRPr="00A67476" w:rsidRDefault="00A67476" w:rsidP="00A67476">
      <w:pPr>
        <w:tabs>
          <w:tab w:val="left" w:pos="567"/>
        </w:tabs>
        <w:spacing w:line="276" w:lineRule="auto"/>
        <w:ind w:left="567" w:firstLine="142"/>
        <w:contextualSpacing/>
        <w:jc w:val="both"/>
        <w:rPr>
          <w:rFonts w:ascii="Century Gothic" w:eastAsia="Calibri" w:hAnsi="Century Gothic"/>
          <w:lang w:val="es-ES" w:eastAsia="en-US"/>
        </w:rPr>
      </w:pPr>
    </w:p>
    <w:p w:rsidR="00A67476" w:rsidRPr="00A67476" w:rsidRDefault="00A67476" w:rsidP="00A67476">
      <w:pPr>
        <w:tabs>
          <w:tab w:val="left" w:pos="567"/>
        </w:tabs>
        <w:spacing w:line="276" w:lineRule="auto"/>
        <w:ind w:left="567" w:firstLine="142"/>
        <w:contextualSpacing/>
        <w:jc w:val="both"/>
        <w:rPr>
          <w:rFonts w:ascii="Century Gothic" w:eastAsia="Times New Roman" w:hAnsi="Century Gothic"/>
          <w:szCs w:val="22"/>
          <w:lang w:val="es-ES" w:eastAsia="en-US"/>
        </w:rPr>
      </w:pPr>
      <m:oMathPara>
        <m:oMath>
          <m:r>
            <w:rPr>
              <w:rFonts w:ascii="Cambria Math" w:eastAsia="Calibri" w:hAnsi="Cambria Math"/>
              <w:szCs w:val="22"/>
              <w:lang w:val="es-ES" w:eastAsia="en-US"/>
            </w:rPr>
            <m:t>media nacional=</m:t>
          </m:r>
          <m:f>
            <m:fPr>
              <m:ctrlPr>
                <w:rPr>
                  <w:rFonts w:ascii="Cambria Math" w:eastAsia="Calibri" w:hAnsi="Cambria Math"/>
                  <w:i/>
                  <w:szCs w:val="22"/>
                  <w:lang w:val="es-ES" w:eastAsia="en-US"/>
                </w:rPr>
              </m:ctrlPr>
            </m:fPr>
            <m:num>
              <m:r>
                <w:rPr>
                  <w:rFonts w:ascii="Cambria Math" w:eastAsia="Calibri" w:hAnsi="Cambria Math"/>
                  <w:szCs w:val="22"/>
                  <w:lang w:val="es-ES" w:eastAsia="en-US"/>
                </w:rPr>
                <m:t xml:space="preserve">población total del Censo </m:t>
              </m:r>
              <m:r>
                <w:rPr>
                  <w:rFonts w:ascii="Cambria Math" w:eastAsia="Calibri" w:hAnsi="Cambria Math"/>
                  <w:sz w:val="18"/>
                  <w:szCs w:val="22"/>
                  <w:lang w:val="es-ES" w:eastAsia="en-US"/>
                </w:rPr>
                <m:t>2010</m:t>
              </m:r>
            </m:num>
            <m:den>
              <m:r>
                <w:rPr>
                  <w:rFonts w:ascii="Cambria Math" w:eastAsia="Calibri" w:hAnsi="Cambria Math"/>
                  <w:szCs w:val="22"/>
                  <w:lang w:val="es-ES" w:eastAsia="en-US"/>
                </w:rPr>
                <m:t>300</m:t>
              </m:r>
            </m:den>
          </m:f>
        </m:oMath>
      </m:oMathPara>
    </w:p>
    <w:p w:rsidR="00A67476" w:rsidRPr="00A67476" w:rsidRDefault="00A67476" w:rsidP="00A67476">
      <w:pPr>
        <w:tabs>
          <w:tab w:val="left" w:pos="567"/>
        </w:tabs>
        <w:spacing w:line="276" w:lineRule="auto"/>
        <w:ind w:left="567" w:firstLine="142"/>
        <w:contextualSpacing/>
        <w:jc w:val="both"/>
        <w:rPr>
          <w:rFonts w:ascii="Century Gothic" w:eastAsia="Calibri" w:hAnsi="Century Gothic"/>
          <w:sz w:val="14"/>
          <w:szCs w:val="14"/>
          <w:lang w:val="es-ES" w:eastAsia="en-US"/>
        </w:rPr>
      </w:pPr>
    </w:p>
    <w:p w:rsidR="00A67476" w:rsidRPr="00A67476" w:rsidRDefault="00A67476" w:rsidP="00A67476">
      <w:pPr>
        <w:numPr>
          <w:ilvl w:val="0"/>
          <w:numId w:val="32"/>
        </w:numPr>
        <w:tabs>
          <w:tab w:val="left" w:pos="851"/>
        </w:tabs>
        <w:spacing w:after="160" w:line="276" w:lineRule="auto"/>
        <w:ind w:left="851" w:hanging="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Dividir a la población de cada entidad federativa entre la media nacional. A cada entidad federativa se le asigna un número de distritos igual a la parte entera del cociente que resulte de la división.</w:t>
      </w:r>
    </w:p>
    <w:p w:rsidR="00A67476" w:rsidRPr="00A67476" w:rsidRDefault="00A67476" w:rsidP="00A67476">
      <w:pPr>
        <w:tabs>
          <w:tab w:val="left" w:pos="851"/>
        </w:tabs>
        <w:spacing w:line="276" w:lineRule="auto"/>
        <w:ind w:left="851"/>
        <w:contextualSpacing/>
        <w:jc w:val="both"/>
        <w:rPr>
          <w:rFonts w:ascii="Century Gothic" w:eastAsia="Calibri" w:hAnsi="Century Gothic"/>
          <w:sz w:val="14"/>
          <w:szCs w:val="14"/>
          <w:lang w:val="es-ES" w:eastAsia="en-US"/>
        </w:rPr>
      </w:pPr>
    </w:p>
    <w:p w:rsidR="00A67476" w:rsidRPr="00A67476" w:rsidRDefault="00A67476" w:rsidP="00A67476">
      <w:pPr>
        <w:numPr>
          <w:ilvl w:val="0"/>
          <w:numId w:val="32"/>
        </w:numPr>
        <w:tabs>
          <w:tab w:val="left" w:pos="851"/>
        </w:tabs>
        <w:spacing w:after="160" w:line="276" w:lineRule="auto"/>
        <w:ind w:left="851" w:hanging="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De acuerdo con artículo 53 de la Constitución Política de los Estados Unidos Mexicanos, asignar dos distritos a aquellas entidades federativas cuyo cociente resulte menor a dos.</w:t>
      </w:r>
    </w:p>
    <w:p w:rsidR="00A67476" w:rsidRPr="00A67476" w:rsidRDefault="00A67476" w:rsidP="00A67476">
      <w:pPr>
        <w:spacing w:after="160" w:line="259" w:lineRule="auto"/>
        <w:ind w:left="567" w:firstLine="142"/>
        <w:contextualSpacing/>
        <w:jc w:val="both"/>
        <w:rPr>
          <w:rFonts w:ascii="Century Gothic" w:eastAsia="Calibri" w:hAnsi="Century Gothic"/>
          <w:sz w:val="14"/>
          <w:lang w:val="es-ES" w:eastAsia="en-US"/>
        </w:rPr>
      </w:pPr>
    </w:p>
    <w:p w:rsidR="00A67476" w:rsidRPr="00A67476" w:rsidRDefault="00A67476" w:rsidP="00A67476">
      <w:pPr>
        <w:numPr>
          <w:ilvl w:val="0"/>
          <w:numId w:val="32"/>
        </w:numPr>
        <w:tabs>
          <w:tab w:val="left" w:pos="851"/>
        </w:tabs>
        <w:spacing w:after="160" w:line="276" w:lineRule="auto"/>
        <w:ind w:left="851" w:hanging="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Asignar un distrito adicional a aquellas entidades federativas cuyo cociente tenga los números fraccionarios mayores, hasta completar los 300 distritos.</w:t>
      </w:r>
    </w:p>
    <w:p w:rsidR="00A67476" w:rsidRPr="00A67476" w:rsidRDefault="00A67476" w:rsidP="00A67476">
      <w:pPr>
        <w:spacing w:after="160" w:line="259" w:lineRule="auto"/>
        <w:ind w:left="720"/>
        <w:contextualSpacing/>
        <w:rPr>
          <w:rFonts w:ascii="Century Gothic" w:eastAsia="Calibri" w:hAnsi="Century Gothic"/>
          <w:lang w:val="es-ES" w:eastAsia="en-US"/>
        </w:rPr>
      </w:pPr>
    </w:p>
    <w:p w:rsidR="00A67476" w:rsidRPr="00A67476" w:rsidRDefault="00A67476" w:rsidP="00A67476">
      <w:pPr>
        <w:tabs>
          <w:tab w:val="left" w:pos="851"/>
        </w:tabs>
        <w:spacing w:line="276" w:lineRule="auto"/>
        <w:ind w:left="851"/>
        <w:contextualSpacing/>
        <w:jc w:val="both"/>
        <w:rPr>
          <w:rFonts w:ascii="Century Gothic" w:eastAsia="Calibri" w:hAnsi="Century Gothic"/>
          <w:lang w:val="es-ES" w:eastAsia="en-US"/>
        </w:rPr>
      </w:pPr>
    </w:p>
    <w:p w:rsidR="00A67476" w:rsidRPr="00A67476" w:rsidRDefault="00A67476" w:rsidP="00A67476">
      <w:pPr>
        <w:numPr>
          <w:ilvl w:val="1"/>
          <w:numId w:val="37"/>
        </w:numPr>
        <w:spacing w:after="160" w:line="259"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Para cada entidad federativa se permitirá que la desviación poblacional de cada uno de sus distritos, sea como máximo de ±15% con respecto a la población media estatal. En la medida de lo posible se procurará que esta desviación se acerque a cero.</w:t>
      </w:r>
    </w:p>
    <w:p w:rsidR="00A67476" w:rsidRPr="00A67476" w:rsidRDefault="00A67476" w:rsidP="00A67476">
      <w:pPr>
        <w:spacing w:line="259" w:lineRule="auto"/>
        <w:ind w:left="567"/>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lastRenderedPageBreak/>
        <w:t>La población media estatal es el resultado de dividir a la población total de cada entidad federativa, entre el número de distritos a conformar.</w:t>
      </w:r>
    </w:p>
    <w:p w:rsidR="00A67476" w:rsidRPr="00A67476" w:rsidRDefault="00A67476" w:rsidP="00A67476">
      <w:pPr>
        <w:spacing w:line="276" w:lineRule="auto"/>
        <w:ind w:left="284"/>
        <w:contextualSpacing/>
        <w:jc w:val="both"/>
        <w:rPr>
          <w:rFonts w:ascii="Century Gothic" w:eastAsia="Calibri" w:hAnsi="Century Gothic" w:cs="Arial"/>
          <w:lang w:val="es-ES" w:eastAsia="en-US"/>
        </w:rPr>
      </w:pPr>
    </w:p>
    <w:p w:rsidR="00A67476" w:rsidRPr="00A67476" w:rsidRDefault="00A67476" w:rsidP="00A67476">
      <w:pPr>
        <w:spacing w:line="259" w:lineRule="auto"/>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Distritos integrados con municipios de población indígena</w:t>
      </w:r>
    </w:p>
    <w:p w:rsidR="00A67476" w:rsidRPr="00A67476" w:rsidRDefault="00A67476" w:rsidP="00A67476">
      <w:pPr>
        <w:spacing w:line="259" w:lineRule="auto"/>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 xml:space="preserve">Criterio 3 </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De acuerdo con la información provista y a la definición establecida por la Comisión Nacional para el Desarrollo de los Pueblos Indígenas (CDI), cuando sea factible, se conformarán los distritos con municipios que cuenten con 40% o más de población indígena.</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3</w:t>
      </w:r>
    </w:p>
    <w:p w:rsidR="00A67476" w:rsidRPr="00A67476" w:rsidRDefault="00A67476" w:rsidP="00A67476">
      <w:pPr>
        <w:spacing w:line="276" w:lineRule="auto"/>
        <w:jc w:val="both"/>
        <w:rPr>
          <w:rFonts w:ascii="Century Gothic" w:eastAsia="Calibri" w:hAnsi="Century Gothic" w:cs="Arial"/>
          <w:b/>
          <w:sz w:val="14"/>
          <w:szCs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la información provista por la CDI, se identificarán los municipios con 40% o más de población indígena.</w:t>
      </w:r>
    </w:p>
    <w:p w:rsidR="00A67476" w:rsidRPr="00A67476" w:rsidRDefault="00A67476" w:rsidP="00A67476">
      <w:pPr>
        <w:spacing w:line="276" w:lineRule="auto"/>
        <w:ind w:left="567" w:hanging="283"/>
        <w:contextualSpacing/>
        <w:jc w:val="both"/>
        <w:rPr>
          <w:rFonts w:ascii="Century Gothic" w:eastAsia="Calibri" w:hAnsi="Century Gothic" w:cs="Arial"/>
          <w:sz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Los municipios con 40% o más de población indígena que sean colindantes entre sí serán agrupados. Se buscará que las agrupaciones sean con municipios que compartan la misma lengua. En caso de que la suma de la población de la agrupación sea mayor a la población media estatal en más de 15%, se dividirá a la agrupación municipal para integrar distritos dentro del margen permitido.</w:t>
      </w:r>
    </w:p>
    <w:p w:rsidR="00A67476" w:rsidRPr="00A67476" w:rsidRDefault="00A67476" w:rsidP="00A67476">
      <w:pPr>
        <w:spacing w:line="276" w:lineRule="auto"/>
        <w:ind w:left="567"/>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el caso de que sea necesario integrar a la agrupación indígena uno o más municipios no indígenas, se preferirán los municipios con mayor población indígena.</w:t>
      </w:r>
    </w:p>
    <w:p w:rsidR="00A67476" w:rsidRPr="00A67476" w:rsidRDefault="00A67476" w:rsidP="00A67476">
      <w:pPr>
        <w:spacing w:after="160" w:line="259" w:lineRule="auto"/>
        <w:ind w:left="720"/>
        <w:contextualSpacing/>
        <w:rPr>
          <w:rFonts w:ascii="Century Gothic" w:eastAsia="Calibri" w:hAnsi="Century Gothic" w:cs="Arial"/>
          <w:sz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la conformación de estas agrupaciones, se consultará a las propias comunidades indígenas. La autoridad analizará la opinión y valorará su procedencia.</w:t>
      </w:r>
    </w:p>
    <w:p w:rsidR="00A67476" w:rsidRPr="00A67476" w:rsidRDefault="00A67476" w:rsidP="00A67476">
      <w:pPr>
        <w:spacing w:line="276" w:lineRule="auto"/>
        <w:ind w:left="567"/>
        <w:contextualSpacing/>
        <w:jc w:val="both"/>
        <w:rPr>
          <w:rFonts w:ascii="Century Gothic" w:eastAsia="Calibri" w:hAnsi="Century Gothic" w:cs="Arial"/>
          <w:lang w:val="es-ES" w:eastAsia="en-US"/>
        </w:rPr>
      </w:pPr>
    </w:p>
    <w:p w:rsidR="00A67476" w:rsidRPr="00A67476" w:rsidRDefault="00A67476" w:rsidP="00A67476">
      <w:pPr>
        <w:spacing w:line="259" w:lineRule="auto"/>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Integridad municipal </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4</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Los distritos se construirán preferentemente con municipios completos.</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59" w:lineRule="auto"/>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4</w:t>
      </w:r>
    </w:p>
    <w:p w:rsidR="00A67476" w:rsidRPr="00A67476" w:rsidRDefault="00A67476" w:rsidP="00A67476">
      <w:pPr>
        <w:spacing w:line="276" w:lineRule="auto"/>
        <w:jc w:val="both"/>
        <w:rPr>
          <w:rFonts w:ascii="Century Gothic" w:eastAsia="Calibri" w:hAnsi="Century Gothic" w:cs="Arial"/>
          <w:sz w:val="14"/>
          <w:szCs w:val="14"/>
          <w:lang w:val="es-ES" w:eastAsia="en-US"/>
        </w:rPr>
      </w:pP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Para conformar a los distritos se utilizará la división municipal vigente de acuerdo con el marco geo-electoral que apruebe el Consejo General del Instituto Nacional Electoral. La unidad de agregación mínima será la sección electoral.</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identificarán aquellos municipios cuya población sea suficiente para conformar uno o más distritos enteros, respetando la desviación máxima poblacional de ±15% respecto a la población media estatal, privilegiando la menor desviación poblacional.</w:t>
      </w:r>
    </w:p>
    <w:p w:rsidR="00A67476" w:rsidRPr="00A67476" w:rsidRDefault="00A67476" w:rsidP="00A67476">
      <w:pPr>
        <w:spacing w:line="276" w:lineRule="auto"/>
        <w:ind w:left="567" w:hanging="283"/>
        <w:contextualSpacing/>
        <w:jc w:val="both"/>
        <w:rPr>
          <w:rFonts w:ascii="Century Gothic" w:eastAsia="Calibri" w:hAnsi="Century Gothic" w:cs="Arial"/>
          <w:sz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agruparán municipios vecinos para conformar distritos, sin que se comprometa el rango máximo de ±15% de desviación poblacional respecto a la población media estatal, privilegiando aquellas agrupaciones que tengan la menor desviación poblacional.</w:t>
      </w:r>
    </w:p>
    <w:p w:rsidR="00A67476" w:rsidRPr="00A67476" w:rsidRDefault="00A67476" w:rsidP="00A67476">
      <w:pPr>
        <w:spacing w:after="160" w:line="259" w:lineRule="auto"/>
        <w:ind w:left="567" w:hanging="283"/>
        <w:contextualSpacing/>
        <w:rPr>
          <w:rFonts w:ascii="Century Gothic" w:eastAsia="Calibri" w:hAnsi="Century Gothic" w:cs="Arial"/>
          <w:sz w:val="14"/>
          <w:szCs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Se unirán los municipios que excedan el rango de +15% de desviación poblacional respecto a la población media estatal y </w:t>
      </w:r>
      <w:proofErr w:type="gramStart"/>
      <w:r w:rsidRPr="00A67476">
        <w:rPr>
          <w:rFonts w:ascii="Century Gothic" w:eastAsia="Calibri" w:hAnsi="Century Gothic" w:cs="Arial"/>
          <w:lang w:val="es-ES" w:eastAsia="en-US"/>
        </w:rPr>
        <w:t>que</w:t>
      </w:r>
      <w:proofErr w:type="gramEnd"/>
      <w:r w:rsidRPr="00A67476">
        <w:rPr>
          <w:rFonts w:ascii="Century Gothic" w:eastAsia="Calibri" w:hAnsi="Century Gothic" w:cs="Arial"/>
          <w:lang w:val="es-ES" w:eastAsia="en-US"/>
        </w:rPr>
        <w:t xml:space="preserve"> agrupados con un solo vecino, conformen un número entero de distritos. En caso de existir varias posibilidades, se elegirá al municipio vecino cuya población determine a la agrupación con la menor desviación poblacional.</w:t>
      </w:r>
    </w:p>
    <w:p w:rsidR="00A67476" w:rsidRPr="00A67476" w:rsidRDefault="00A67476" w:rsidP="00A67476">
      <w:pPr>
        <w:spacing w:after="160" w:line="259" w:lineRule="auto"/>
        <w:ind w:left="567" w:hanging="283"/>
        <w:contextualSpacing/>
        <w:rPr>
          <w:rFonts w:ascii="Century Gothic" w:eastAsia="Calibri" w:hAnsi="Century Gothic" w:cs="Arial"/>
          <w:sz w:val="14"/>
          <w:szCs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los casos en que se deban integrar distritos a partir de fracciones municipales, se procurará involucrar el menor número de fracciones.</w:t>
      </w:r>
    </w:p>
    <w:p w:rsidR="00A67476" w:rsidRPr="00A67476" w:rsidRDefault="00A67476" w:rsidP="00A67476">
      <w:pPr>
        <w:spacing w:line="276" w:lineRule="auto"/>
        <w:jc w:val="both"/>
        <w:rPr>
          <w:rFonts w:ascii="Century Gothic" w:eastAsia="Calibri" w:hAnsi="Century Gothic" w:cs="Arial"/>
          <w:color w:val="808080"/>
          <w:lang w:val="es-ES" w:eastAsia="en-US"/>
        </w:rPr>
      </w:pPr>
    </w:p>
    <w:p w:rsidR="00A67476" w:rsidRPr="00A67476" w:rsidRDefault="00A67476" w:rsidP="00A67476">
      <w:pPr>
        <w:spacing w:line="276" w:lineRule="auto"/>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Compacidad</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5</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En la conformación de los distritos se procurará obtener la mayor compacidad, esto es, que los límites de los distritos tengan una forma geométrica lo más cercana a un polígono regular.</w:t>
      </w:r>
    </w:p>
    <w:p w:rsidR="00A67476" w:rsidRPr="00A67476" w:rsidRDefault="00A67476" w:rsidP="00A67476">
      <w:pPr>
        <w:spacing w:line="276" w:lineRule="auto"/>
        <w:jc w:val="both"/>
        <w:rPr>
          <w:rFonts w:ascii="Century Gothic" w:eastAsia="Calibri" w:hAnsi="Century Gothic" w:cs="Arial"/>
          <w:b/>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5</w:t>
      </w:r>
    </w:p>
    <w:p w:rsidR="00A67476" w:rsidRPr="00A67476" w:rsidRDefault="00A67476" w:rsidP="00A67476">
      <w:pPr>
        <w:spacing w:line="276" w:lineRule="auto"/>
        <w:jc w:val="both"/>
        <w:rPr>
          <w:rFonts w:ascii="Century Gothic" w:eastAsia="Calibri" w:hAnsi="Century Gothic" w:cs="Arial"/>
          <w:b/>
          <w:sz w:val="14"/>
          <w:szCs w:val="14"/>
          <w:lang w:val="es-ES" w:eastAsia="en-US"/>
        </w:rPr>
      </w:pP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Se aplicará una fórmula matemática que optimice la compacidad geométrica de los distritos a conformar. </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Tiempos de traslado </w:t>
      </w:r>
    </w:p>
    <w:p w:rsidR="00A67476" w:rsidRPr="00A67476" w:rsidRDefault="00A67476" w:rsidP="00A67476">
      <w:pPr>
        <w:spacing w:line="276" w:lineRule="auto"/>
        <w:jc w:val="both"/>
        <w:rPr>
          <w:rFonts w:ascii="Century Gothic" w:eastAsia="Calibri" w:hAnsi="Century Gothic" w:cs="Arial"/>
          <w:b/>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6</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Se construirán distritos buscando facilitar el traslado en su interior, tomando en consideración los tiempos de traslado entre las cabeceras municipales.</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6</w:t>
      </w:r>
    </w:p>
    <w:p w:rsidR="00A67476" w:rsidRPr="00A67476" w:rsidRDefault="00A67476" w:rsidP="00A67476">
      <w:pPr>
        <w:spacing w:line="276" w:lineRule="auto"/>
        <w:jc w:val="both"/>
        <w:rPr>
          <w:rFonts w:ascii="Century Gothic" w:eastAsia="Calibri" w:hAnsi="Century Gothic" w:cs="Arial"/>
          <w:b/>
          <w:sz w:val="14"/>
          <w:szCs w:val="14"/>
          <w:lang w:val="es-ES" w:eastAsia="en-US"/>
        </w:rPr>
      </w:pPr>
    </w:p>
    <w:p w:rsidR="00A67476" w:rsidRPr="00A67476" w:rsidRDefault="00A67476" w:rsidP="00A67476">
      <w:pPr>
        <w:numPr>
          <w:ilvl w:val="0"/>
          <w:numId w:val="34"/>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tomarán en cuenta los tiempos de traslado entre las cabeceras municipales, estimados a partir de la Red Nacional de Caminos provista por el Instituto Nacional de Estadística y Geografía (INEGI).</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4"/>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Basado en un criterio estadístico, se calculará un tiempo de traslado de corte por entidad. Dos municipios se considerarán como no vecinos, si el tiempo de traslado entre ellos es mayor al tiempo de corte.</w:t>
      </w:r>
    </w:p>
    <w:p w:rsidR="00A67476" w:rsidRPr="00A67476" w:rsidRDefault="00A67476" w:rsidP="00A67476">
      <w:pPr>
        <w:numPr>
          <w:ilvl w:val="0"/>
          <w:numId w:val="34"/>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El inciso anterior no operará en caso de </w:t>
      </w:r>
      <w:proofErr w:type="gramStart"/>
      <w:r w:rsidRPr="00A67476">
        <w:rPr>
          <w:rFonts w:ascii="Century Gothic" w:eastAsia="Calibri" w:hAnsi="Century Gothic" w:cs="Arial"/>
          <w:lang w:val="es-ES" w:eastAsia="en-US"/>
        </w:rPr>
        <w:t>que</w:t>
      </w:r>
      <w:proofErr w:type="gramEnd"/>
      <w:r w:rsidRPr="00A67476">
        <w:rPr>
          <w:rFonts w:ascii="Century Gothic" w:eastAsia="Calibri" w:hAnsi="Century Gothic" w:cs="Arial"/>
          <w:lang w:val="es-ES" w:eastAsia="en-US"/>
        </w:rPr>
        <w:t xml:space="preserve"> en la conformación del distrito, queden municipios aislados. </w:t>
      </w:r>
    </w:p>
    <w:p w:rsidR="00A67476" w:rsidRPr="00A67476" w:rsidRDefault="00A67476" w:rsidP="00A67476">
      <w:pPr>
        <w:spacing w:line="259" w:lineRule="auto"/>
        <w:rPr>
          <w:rFonts w:ascii="Century Gothic" w:eastAsia="Calibri" w:hAnsi="Century Gothic" w:cs="Arial"/>
          <w:b/>
          <w:color w:val="808080"/>
          <w:lang w:val="es-ES" w:eastAsia="en-US"/>
        </w:rPr>
      </w:pPr>
    </w:p>
    <w:p w:rsidR="00A67476" w:rsidRPr="00A67476" w:rsidRDefault="00A67476" w:rsidP="00A67476">
      <w:pPr>
        <w:spacing w:line="259" w:lineRule="auto"/>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Continuidad geográfica </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7</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Los distritos tendrán continuidad geográfica tomando en consideración los límites geo-electorales aprobados por el Instituto Nacional Electoral.</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lastRenderedPageBreak/>
        <w:t xml:space="preserve">Regla operativa del criterio 7 </w:t>
      </w:r>
    </w:p>
    <w:p w:rsidR="00A67476" w:rsidRPr="00A67476" w:rsidRDefault="00A67476" w:rsidP="00A67476">
      <w:pPr>
        <w:spacing w:line="276" w:lineRule="auto"/>
        <w:jc w:val="both"/>
        <w:rPr>
          <w:rFonts w:ascii="Century Gothic" w:eastAsia="Calibri" w:hAnsi="Century Gothic" w:cs="Arial"/>
          <w:b/>
          <w:sz w:val="14"/>
          <w:u w:val="single"/>
          <w:lang w:val="es-ES" w:eastAsia="en-US"/>
        </w:rPr>
      </w:pPr>
    </w:p>
    <w:p w:rsidR="00A67476" w:rsidRPr="00A67476" w:rsidRDefault="00A67476" w:rsidP="00A67476">
      <w:pPr>
        <w:numPr>
          <w:ilvl w:val="0"/>
          <w:numId w:val="35"/>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identificarán las unidades geográficas (secciones y/o municipios) que presenten discontinuidades territoriales en su conformación.</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5"/>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la medida de lo posible, se agruparán territorialmente las unidades geográficas que presenten discontinuidad, salvo que dicho agrupamiento impida formar distritos dentro del rango de desviación poblacional permisible. Cualquier excepción a esta regla, deberá ser fundada y motivada, y se hará del conocimiento de la Comisión Nacional de Vigilancia.</w:t>
      </w:r>
    </w:p>
    <w:p w:rsidR="00A67476" w:rsidRPr="00A67476" w:rsidRDefault="00A67476" w:rsidP="00A67476">
      <w:pPr>
        <w:spacing w:after="160" w:line="259" w:lineRule="auto"/>
        <w:ind w:left="720"/>
        <w:contextualSpacing/>
        <w:rPr>
          <w:rFonts w:ascii="Century Gothic" w:eastAsia="Calibri" w:hAnsi="Century Gothic" w:cs="Arial"/>
          <w:sz w:val="14"/>
          <w:szCs w:val="14"/>
          <w:lang w:val="es-ES" w:eastAsia="en-US"/>
        </w:rPr>
      </w:pPr>
    </w:p>
    <w:p w:rsidR="00A67476" w:rsidRPr="00A67476" w:rsidRDefault="00A67476" w:rsidP="00A67476">
      <w:pPr>
        <w:spacing w:line="276" w:lineRule="auto"/>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Factores socioeconómicos y accidentes geográficos</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8</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Sobre los escenarios propuestos por la Dirección Ejecutiva del Registro Federal de Electores, podrán considerarse factores socioeconómicos y rasgos geográficos que modifiquen los escenarios, siempre y cuando: </w:t>
      </w:r>
    </w:p>
    <w:p w:rsidR="00A67476" w:rsidRPr="00A67476" w:rsidRDefault="00A67476" w:rsidP="00A67476">
      <w:pPr>
        <w:spacing w:line="276" w:lineRule="auto"/>
        <w:jc w:val="both"/>
        <w:rPr>
          <w:rFonts w:ascii="Century Gothic" w:eastAsia="Calibri" w:hAnsi="Century Gothic" w:cs="Arial"/>
          <w:sz w:val="14"/>
          <w:szCs w:val="14"/>
          <w:lang w:val="es-ES" w:eastAsia="en-US"/>
        </w:rPr>
      </w:pPr>
    </w:p>
    <w:p w:rsidR="00A67476" w:rsidRPr="00A67476" w:rsidRDefault="00A67476" w:rsidP="00A67476">
      <w:pPr>
        <w:numPr>
          <w:ilvl w:val="0"/>
          <w:numId w:val="36"/>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Se cumplan todos los criterios anteriores; y </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6"/>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cuente con el consenso de la Comisión Nacional de Vigilancia.</w:t>
      </w:r>
    </w:p>
    <w:p w:rsidR="00F3374B" w:rsidRDefault="00F3374B" w:rsidP="007D3AF4">
      <w:pPr>
        <w:spacing w:after="200"/>
        <w:jc w:val="both"/>
        <w:rPr>
          <w:rFonts w:asciiTheme="majorHAnsi" w:hAnsiTheme="majorHAnsi"/>
          <w:sz w:val="22"/>
          <w:szCs w:val="22"/>
        </w:rPr>
      </w:pPr>
    </w:p>
    <w:p w:rsidR="00B10A55" w:rsidRPr="00EA38E3" w:rsidRDefault="00B10A55" w:rsidP="00AA0735">
      <w:pPr>
        <w:pStyle w:val="Heading4"/>
        <w:pageBreakBefore/>
        <w:numPr>
          <w:ilvl w:val="0"/>
          <w:numId w:val="24"/>
        </w:numPr>
        <w:spacing w:before="0" w:after="0"/>
        <w:ind w:left="0" w:right="565"/>
        <w:jc w:val="left"/>
        <w:rPr>
          <w:rFonts w:ascii="Century Gothic" w:hAnsi="Century Gothic"/>
          <w:b w:val="0"/>
          <w:color w:val="641345" w:themeColor="accent5"/>
          <w:sz w:val="32"/>
          <w:szCs w:val="26"/>
        </w:rPr>
      </w:pPr>
      <w:r>
        <w:rPr>
          <w:rFonts w:ascii="Century Gothic" w:hAnsi="Century Gothic"/>
          <w:noProof/>
          <w:lang w:val="es-MX" w:eastAsia="es-MX"/>
        </w:rPr>
        <w:lastRenderedPageBreak/>
        <mc:AlternateContent>
          <mc:Choice Requires="wps">
            <w:drawing>
              <wp:anchor distT="0" distB="0" distL="114300" distR="114300" simplePos="0" relativeHeight="251645952" behindDoc="0" locked="0" layoutInCell="1" allowOverlap="1" wp14:anchorId="7CB02C63" wp14:editId="0DA3D8B0">
                <wp:simplePos x="0" y="0"/>
                <wp:positionH relativeFrom="column">
                  <wp:posOffset>-1449233</wp:posOffset>
                </wp:positionH>
                <wp:positionV relativeFrom="paragraph">
                  <wp:posOffset>540674</wp:posOffset>
                </wp:positionV>
                <wp:extent cx="6400800" cy="0"/>
                <wp:effectExtent l="0" t="0" r="19050" b="19050"/>
                <wp:wrapNone/>
                <wp:docPr id="33" name="Conector recto 33"/>
                <wp:cNvGraphicFramePr/>
                <a:graphic xmlns:a="http://schemas.openxmlformats.org/drawingml/2006/main">
                  <a:graphicData uri="http://schemas.microsoft.com/office/word/2010/wordprocessingShape">
                    <wps:wsp>
                      <wps:cNvCnPr/>
                      <wps:spPr>
                        <a:xfrm flipV="1">
                          <a:off x="0" y="0"/>
                          <a:ext cx="6400800"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B1E87" id="Conector recto 33"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pt,42.55pt" to="389.9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3j6gEAADIEAAAOAAAAZHJzL2Uyb0RvYy54bWysU8tu2zAQvBfoPxC815KdJkgFyzk4SC9F&#10;a/R1Z6ilRYAvLFnL/vsuKVkx0gABgl4okrs7szNcre+O1rADYNTetXy5qDkDJ32n3b7lv34+fLjl&#10;LCbhOmG8g5afIPK7zft36yE0sPK9Nx0gIxAXmyG0vE8pNFUVZQ9WxIUP4CioPFqR6Ij7qkMxELo1&#10;1aqub6rBYxfQS4iRbu/HIN8UfKVApm9KRUjMtJx6S2XFsj7mtdqsRbNHEXotpzbEG7qwQjsinaHu&#10;RRLsD+p/oKyW6KNXaSG9rbxSWkLRQGqW9TM1P3oRoGghc2KYbYr/D1Z+PeyQ6a7lV1ecOWHpjbb0&#10;UjJ5ZJg/jALk0hBiQ8lbt8PpFMMOs+SjQsuU0eE3DUAxgWSxY/H4NHsMx8QkXd58rOvbmp5CnmPV&#10;CJGhAsb0GbxledNyo12WLxpx+BIT0VLqOSVfG8cG4vxUX2c8G0hFdPtSEb3R3YM2JueVaYKtQXYQ&#10;NAdCSnDpOqsiwItMOhmXC6BMzsSZlY9ayy6dDIzk30GRc6RpNVLmmX3OspxYjKPsXKaop7mwfr1w&#10;yn/qai4evX5R25l11HFm9i7NxVY7jy+xp+O5WI35ZNKF7rx99N2pTEEJ0GAWH6efKE/+5bmUP/3q&#10;m78AAAD//wMAUEsDBBQABgAIAAAAIQCW/sqC3AAAAAoBAAAPAAAAZHJzL2Rvd25yZXYueG1sTI/B&#10;TsMwDIbvSLxDZCQuaEsXCRa6phOa4IpEQZyz1msLiVM16VreHiMOcLT96ff3F/vFO3HGMfaBDGzW&#10;GQikOjQ9tQbeXp9WGkRMlhrrAqGBL4ywLy8vCps3YaYXPFepFRxCMbcGupSGXMpYd+htXIcBiW+n&#10;MHqbeBxb2Yx25nDvpMqyO+ltT/yhswMeOqw/q8kbONTqUTmdvd847aYqPatq/vDGXF8tDzsQCZf0&#10;B8OPPqtDyU7HMFEThTOwUkorZg3o2w0IJrbbey5z/F3IspD/K5TfAAAA//8DAFBLAQItABQABgAI&#10;AAAAIQC2gziS/gAAAOEBAAATAAAAAAAAAAAAAAAAAAAAAABbQ29udGVudF9UeXBlc10ueG1sUEsB&#10;Ai0AFAAGAAgAAAAhADj9If/WAAAAlAEAAAsAAAAAAAAAAAAAAAAALwEAAF9yZWxzLy5yZWxzUEsB&#10;Ai0AFAAGAAgAAAAhADMt7ePqAQAAMgQAAA4AAAAAAAAAAAAAAAAALgIAAGRycy9lMm9Eb2MueG1s&#10;UEsBAi0AFAAGAAgAAAAhAJb+yoLcAAAACgEAAA8AAAAAAAAAAAAAAAAARAQAAGRycy9kb3ducmV2&#10;LnhtbFBLBQYAAAAABAAEAPMAAABNBQAAAAA=&#10;" strokecolor="#641345 [3208]" strokeweight="1.5pt"/>
            </w:pict>
          </mc:Fallback>
        </mc:AlternateContent>
      </w:r>
      <w:r w:rsidR="00333949">
        <w:rPr>
          <w:rFonts w:ascii="Century Gothic" w:hAnsi="Century Gothic"/>
          <w:b w:val="0"/>
          <w:color w:val="641345" w:themeColor="accent5"/>
          <w:sz w:val="32"/>
          <w:szCs w:val="26"/>
        </w:rPr>
        <w:t xml:space="preserve">Análisis de la </w:t>
      </w:r>
      <w:proofErr w:type="spellStart"/>
      <w:r w:rsidR="00333949">
        <w:rPr>
          <w:rFonts w:ascii="Century Gothic" w:hAnsi="Century Gothic"/>
          <w:b w:val="0"/>
          <w:color w:val="641345" w:themeColor="accent5"/>
          <w:sz w:val="32"/>
          <w:szCs w:val="26"/>
        </w:rPr>
        <w:t>Distritación</w:t>
      </w:r>
      <w:proofErr w:type="spellEnd"/>
      <w:r w:rsidR="00333949">
        <w:rPr>
          <w:rFonts w:ascii="Century Gothic" w:hAnsi="Century Gothic"/>
          <w:b w:val="0"/>
          <w:color w:val="641345" w:themeColor="accent5"/>
          <w:sz w:val="32"/>
          <w:szCs w:val="26"/>
        </w:rPr>
        <w:t xml:space="preserve"> </w:t>
      </w:r>
      <w:r w:rsidR="00890F1C">
        <w:rPr>
          <w:rFonts w:ascii="Century Gothic" w:hAnsi="Century Gothic"/>
          <w:b w:val="0"/>
          <w:color w:val="641345" w:themeColor="accent5"/>
          <w:sz w:val="32"/>
          <w:szCs w:val="26"/>
        </w:rPr>
        <w:t xml:space="preserve">Electoral </w:t>
      </w:r>
      <w:r w:rsidR="00AA0735">
        <w:rPr>
          <w:rFonts w:ascii="Century Gothic" w:hAnsi="Century Gothic"/>
          <w:b w:val="0"/>
          <w:color w:val="641345" w:themeColor="accent5"/>
          <w:sz w:val="32"/>
          <w:szCs w:val="26"/>
        </w:rPr>
        <w:t>Federal Vigente</w:t>
      </w:r>
    </w:p>
    <w:p w:rsidR="00EE18DA" w:rsidRDefault="00EE18DA" w:rsidP="007550F2">
      <w:pPr>
        <w:jc w:val="both"/>
        <w:rPr>
          <w:rFonts w:ascii="Century Gothic" w:hAnsi="Century Gothic" w:cs="Calibri"/>
          <w:sz w:val="22"/>
          <w:szCs w:val="22"/>
        </w:rPr>
      </w:pPr>
    </w:p>
    <w:p w:rsidR="00EE18DA" w:rsidRDefault="00EE18DA" w:rsidP="007550F2">
      <w:pPr>
        <w:jc w:val="both"/>
        <w:rPr>
          <w:rFonts w:ascii="Century Gothic" w:hAnsi="Century Gothic" w:cs="Calibri"/>
          <w:sz w:val="22"/>
          <w:szCs w:val="22"/>
        </w:rPr>
      </w:pPr>
    </w:p>
    <w:p w:rsidR="00EE18DA" w:rsidRPr="007D3303" w:rsidRDefault="00EE18DA" w:rsidP="007550F2">
      <w:pPr>
        <w:jc w:val="both"/>
        <w:rPr>
          <w:rFonts w:ascii="Century Gothic" w:hAnsi="Century Gothic" w:cs="Calibri"/>
          <w:szCs w:val="22"/>
        </w:rPr>
      </w:pPr>
    </w:p>
    <w:p w:rsidR="00333949" w:rsidRDefault="008B7397" w:rsidP="007550F2">
      <w:pPr>
        <w:jc w:val="both"/>
        <w:rPr>
          <w:rFonts w:ascii="Century Gothic" w:hAnsi="Century Gothic" w:cs="Calibri"/>
          <w:sz w:val="22"/>
          <w:szCs w:val="22"/>
        </w:rPr>
      </w:pPr>
      <w:r>
        <w:rPr>
          <w:rFonts w:ascii="Century Gothic" w:hAnsi="Century Gothic" w:cs="Calibri"/>
          <w:sz w:val="22"/>
          <w:szCs w:val="22"/>
        </w:rPr>
        <w:t xml:space="preserve">En cumplimiento del mandato legal, el INE tiene que tener actualizada la </w:t>
      </w:r>
      <w:proofErr w:type="spellStart"/>
      <w:r>
        <w:rPr>
          <w:rFonts w:ascii="Century Gothic" w:hAnsi="Century Gothic" w:cs="Calibri"/>
          <w:sz w:val="22"/>
          <w:szCs w:val="22"/>
        </w:rPr>
        <w:t>distritación</w:t>
      </w:r>
      <w:proofErr w:type="spellEnd"/>
      <w:r>
        <w:rPr>
          <w:rFonts w:ascii="Century Gothic" w:hAnsi="Century Gothic" w:cs="Calibri"/>
          <w:sz w:val="22"/>
          <w:szCs w:val="22"/>
        </w:rPr>
        <w:t xml:space="preserve"> electoral federal, lo cual significa que debe, ante todo, mantener equilibrada a la población de los 300 distritos electorales uninominales con base en el último censo de población que haya sido publicado. </w:t>
      </w:r>
    </w:p>
    <w:p w:rsidR="008B7397" w:rsidRDefault="008B7397" w:rsidP="007550F2">
      <w:pPr>
        <w:jc w:val="both"/>
        <w:rPr>
          <w:rFonts w:ascii="Century Gothic" w:hAnsi="Century Gothic" w:cs="Calibri"/>
          <w:sz w:val="22"/>
          <w:szCs w:val="22"/>
        </w:rPr>
      </w:pPr>
    </w:p>
    <w:p w:rsidR="008B7397" w:rsidRDefault="008B7397" w:rsidP="007550F2">
      <w:pPr>
        <w:jc w:val="both"/>
        <w:rPr>
          <w:rFonts w:ascii="Century Gothic" w:hAnsi="Century Gothic" w:cs="Calibri"/>
          <w:sz w:val="22"/>
          <w:szCs w:val="22"/>
        </w:rPr>
      </w:pPr>
      <w:r>
        <w:rPr>
          <w:rFonts w:ascii="Century Gothic" w:hAnsi="Century Gothic" w:cs="Calibri"/>
          <w:sz w:val="22"/>
          <w:szCs w:val="22"/>
        </w:rPr>
        <w:t xml:space="preserve">La </w:t>
      </w:r>
      <w:proofErr w:type="spellStart"/>
      <w:r>
        <w:rPr>
          <w:rFonts w:ascii="Century Gothic" w:hAnsi="Century Gothic" w:cs="Calibri"/>
          <w:sz w:val="22"/>
          <w:szCs w:val="22"/>
        </w:rPr>
        <w:t>Distritación</w:t>
      </w:r>
      <w:proofErr w:type="spellEnd"/>
      <w:r>
        <w:rPr>
          <w:rFonts w:ascii="Century Gothic" w:hAnsi="Century Gothic" w:cs="Calibri"/>
          <w:sz w:val="22"/>
          <w:szCs w:val="22"/>
        </w:rPr>
        <w:t xml:space="preserve"> Electoral Federal de 2005 fue realizada con base en el Censo de Población y Vivienda del año 2000, actualmente ya se cuenta con el Censo de Población y Vivienda 2010, por lo que resulta obligatorio realizar el análisis de dicha </w:t>
      </w:r>
      <w:proofErr w:type="spellStart"/>
      <w:r>
        <w:rPr>
          <w:rFonts w:ascii="Century Gothic" w:hAnsi="Century Gothic" w:cs="Calibri"/>
          <w:sz w:val="22"/>
          <w:szCs w:val="22"/>
        </w:rPr>
        <w:t>distritación</w:t>
      </w:r>
      <w:proofErr w:type="spellEnd"/>
      <w:r>
        <w:rPr>
          <w:rFonts w:ascii="Century Gothic" w:hAnsi="Century Gothic" w:cs="Calibri"/>
          <w:sz w:val="22"/>
          <w:szCs w:val="22"/>
        </w:rPr>
        <w:t>, d</w:t>
      </w:r>
      <w:r w:rsidR="00917FF7">
        <w:rPr>
          <w:rFonts w:ascii="Century Gothic" w:hAnsi="Century Gothic" w:cs="Calibri"/>
          <w:sz w:val="22"/>
          <w:szCs w:val="22"/>
        </w:rPr>
        <w:t xml:space="preserve">eterminar los desequilibrios poblacionales entre distritos generados durante diez años de dinámica demográfica y realizar los ajustes que resulten necesarios, para de esta manera lograr que un diputado federal represente a un similar número </w:t>
      </w:r>
      <w:r w:rsidR="00917FF7" w:rsidRPr="00EA1CC8">
        <w:rPr>
          <w:rFonts w:ascii="Century Gothic" w:hAnsi="Century Gothic" w:cs="Calibri"/>
          <w:sz w:val="22"/>
          <w:szCs w:val="22"/>
        </w:rPr>
        <w:t>de</w:t>
      </w:r>
      <w:r w:rsidR="0016479D" w:rsidRPr="00EA1CC8">
        <w:rPr>
          <w:rFonts w:ascii="Century Gothic" w:hAnsi="Century Gothic" w:cs="Calibri"/>
          <w:sz w:val="22"/>
          <w:szCs w:val="22"/>
        </w:rPr>
        <w:t xml:space="preserve"> habitantes</w:t>
      </w:r>
      <w:r w:rsidR="00917FF7" w:rsidRPr="00EA1CC8">
        <w:rPr>
          <w:rFonts w:ascii="Century Gothic" w:hAnsi="Century Gothic" w:cs="Calibri"/>
          <w:sz w:val="22"/>
          <w:szCs w:val="22"/>
        </w:rPr>
        <w:t>.</w:t>
      </w:r>
    </w:p>
    <w:p w:rsidR="0064432E" w:rsidRDefault="0064432E" w:rsidP="007550F2">
      <w:pPr>
        <w:jc w:val="both"/>
        <w:rPr>
          <w:rFonts w:ascii="Century Gothic" w:hAnsi="Century Gothic" w:cs="Calibri"/>
          <w:sz w:val="22"/>
          <w:szCs w:val="22"/>
        </w:rPr>
      </w:pPr>
    </w:p>
    <w:p w:rsidR="003C4BF3" w:rsidRDefault="0064432E" w:rsidP="007550F2">
      <w:pPr>
        <w:jc w:val="both"/>
        <w:rPr>
          <w:rFonts w:ascii="Century Gothic" w:hAnsi="Century Gothic" w:cs="Calibri"/>
          <w:sz w:val="22"/>
          <w:szCs w:val="22"/>
        </w:rPr>
      </w:pPr>
      <w:r>
        <w:rPr>
          <w:rFonts w:ascii="Century Gothic" w:hAnsi="Century Gothic" w:cs="Calibri"/>
          <w:sz w:val="22"/>
          <w:szCs w:val="22"/>
        </w:rPr>
        <w:t xml:space="preserve">A diferencia de los diagnósticos de las </w:t>
      </w:r>
      <w:proofErr w:type="spellStart"/>
      <w:r>
        <w:rPr>
          <w:rFonts w:ascii="Century Gothic" w:hAnsi="Century Gothic" w:cs="Calibri"/>
          <w:sz w:val="22"/>
          <w:szCs w:val="22"/>
        </w:rPr>
        <w:t>distritaciones</w:t>
      </w:r>
      <w:proofErr w:type="spellEnd"/>
      <w:r>
        <w:rPr>
          <w:rFonts w:ascii="Century Gothic" w:hAnsi="Century Gothic" w:cs="Calibri"/>
          <w:sz w:val="22"/>
          <w:szCs w:val="22"/>
        </w:rPr>
        <w:t xml:space="preserve"> locales,</w:t>
      </w:r>
      <w:r w:rsidR="00D928AF">
        <w:rPr>
          <w:rFonts w:ascii="Century Gothic" w:hAnsi="Century Gothic" w:cs="Calibri"/>
          <w:sz w:val="22"/>
          <w:szCs w:val="22"/>
        </w:rPr>
        <w:t xml:space="preserve"> </w:t>
      </w:r>
      <w:r>
        <w:rPr>
          <w:rFonts w:ascii="Century Gothic" w:hAnsi="Century Gothic" w:cs="Calibri"/>
          <w:sz w:val="22"/>
          <w:szCs w:val="22"/>
        </w:rPr>
        <w:t>en donde se</w:t>
      </w:r>
      <w:r w:rsidR="00E80239">
        <w:rPr>
          <w:rFonts w:ascii="Century Gothic" w:hAnsi="Century Gothic" w:cs="Calibri"/>
          <w:sz w:val="22"/>
          <w:szCs w:val="22"/>
        </w:rPr>
        <w:t xml:space="preserve"> utilizaron los </w:t>
      </w:r>
      <w:r w:rsidR="003C4BF3">
        <w:rPr>
          <w:rFonts w:ascii="Century Gothic" w:hAnsi="Century Gothic" w:cs="Calibri"/>
          <w:sz w:val="22"/>
          <w:szCs w:val="22"/>
        </w:rPr>
        <w:t xml:space="preserve">siguientes </w:t>
      </w:r>
      <w:r w:rsidR="00E80239">
        <w:rPr>
          <w:rFonts w:ascii="Century Gothic" w:hAnsi="Century Gothic" w:cs="Calibri"/>
          <w:sz w:val="22"/>
          <w:szCs w:val="22"/>
        </w:rPr>
        <w:t>indicadores:</w:t>
      </w:r>
      <w:r w:rsidR="003C4BF3">
        <w:rPr>
          <w:rFonts w:ascii="Century Gothic" w:hAnsi="Century Gothic" w:cs="Calibri"/>
          <w:sz w:val="22"/>
          <w:szCs w:val="22"/>
        </w:rPr>
        <w:t xml:space="preserve"> omisión en la creación de distritos indígenas, modificación en el </w:t>
      </w:r>
      <w:r w:rsidR="00E80239">
        <w:rPr>
          <w:rFonts w:ascii="Century Gothic" w:hAnsi="Century Gothic" w:cs="Calibri"/>
          <w:sz w:val="22"/>
          <w:szCs w:val="22"/>
        </w:rPr>
        <w:t>número de diputados de mayoría relativa, continuidad geográfica</w:t>
      </w:r>
      <w:r w:rsidR="003C4BF3">
        <w:rPr>
          <w:rFonts w:ascii="Century Gothic" w:hAnsi="Century Gothic" w:cs="Calibri"/>
          <w:sz w:val="22"/>
          <w:szCs w:val="22"/>
        </w:rPr>
        <w:t xml:space="preserve"> de los distritos y homologar la metodología de la </w:t>
      </w:r>
      <w:proofErr w:type="spellStart"/>
      <w:r w:rsidR="003C4BF3">
        <w:rPr>
          <w:rFonts w:ascii="Century Gothic" w:hAnsi="Century Gothic" w:cs="Calibri"/>
          <w:sz w:val="22"/>
          <w:szCs w:val="22"/>
        </w:rPr>
        <w:t>distritación</w:t>
      </w:r>
      <w:proofErr w:type="spellEnd"/>
      <w:r w:rsidR="003C4BF3">
        <w:rPr>
          <w:rFonts w:ascii="Century Gothic" w:hAnsi="Century Gothic" w:cs="Calibri"/>
          <w:sz w:val="22"/>
          <w:szCs w:val="22"/>
        </w:rPr>
        <w:t>;</w:t>
      </w:r>
      <w:r w:rsidR="00E80239">
        <w:rPr>
          <w:rFonts w:ascii="Century Gothic" w:hAnsi="Century Gothic" w:cs="Calibri"/>
          <w:sz w:val="22"/>
          <w:szCs w:val="22"/>
        </w:rPr>
        <w:t xml:space="preserve"> </w:t>
      </w:r>
      <w:r w:rsidR="003C4BF3">
        <w:rPr>
          <w:rFonts w:ascii="Century Gothic" w:hAnsi="Century Gothic" w:cs="Calibri"/>
          <w:sz w:val="22"/>
          <w:szCs w:val="22"/>
        </w:rPr>
        <w:t>l</w:t>
      </w:r>
      <w:r w:rsidR="00D928AF">
        <w:rPr>
          <w:rFonts w:ascii="Century Gothic" w:hAnsi="Century Gothic" w:cs="Calibri"/>
          <w:sz w:val="22"/>
          <w:szCs w:val="22"/>
        </w:rPr>
        <w:t xml:space="preserve">a </w:t>
      </w:r>
      <w:proofErr w:type="spellStart"/>
      <w:r w:rsidR="00D928AF">
        <w:rPr>
          <w:rFonts w:ascii="Century Gothic" w:hAnsi="Century Gothic" w:cs="Calibri"/>
          <w:sz w:val="22"/>
          <w:szCs w:val="22"/>
        </w:rPr>
        <w:t>distritación</w:t>
      </w:r>
      <w:proofErr w:type="spellEnd"/>
      <w:r w:rsidR="00D928AF">
        <w:rPr>
          <w:rFonts w:ascii="Century Gothic" w:hAnsi="Century Gothic" w:cs="Calibri"/>
          <w:sz w:val="22"/>
          <w:szCs w:val="22"/>
        </w:rPr>
        <w:t xml:space="preserve"> federal vigente fue generada con </w:t>
      </w:r>
      <w:r w:rsidR="007D3303">
        <w:rPr>
          <w:rFonts w:ascii="Century Gothic" w:hAnsi="Century Gothic" w:cs="Calibri"/>
          <w:sz w:val="22"/>
          <w:szCs w:val="22"/>
        </w:rPr>
        <w:t>una</w:t>
      </w:r>
      <w:r w:rsidR="00D928AF">
        <w:rPr>
          <w:rFonts w:ascii="Century Gothic" w:hAnsi="Century Gothic" w:cs="Calibri"/>
          <w:sz w:val="22"/>
          <w:szCs w:val="22"/>
        </w:rPr>
        <w:t xml:space="preserve"> metodología basad</w:t>
      </w:r>
      <w:r w:rsidR="00AE38DD">
        <w:rPr>
          <w:rFonts w:ascii="Century Gothic" w:hAnsi="Century Gothic" w:cs="Calibri"/>
          <w:sz w:val="22"/>
          <w:szCs w:val="22"/>
        </w:rPr>
        <w:t>a en los anteriores indicadores</w:t>
      </w:r>
      <w:r w:rsidR="00D928AF">
        <w:rPr>
          <w:rFonts w:ascii="Century Gothic" w:hAnsi="Century Gothic" w:cs="Calibri"/>
          <w:sz w:val="22"/>
          <w:szCs w:val="22"/>
        </w:rPr>
        <w:t xml:space="preserve">, </w:t>
      </w:r>
      <w:r w:rsidR="003C4BF3">
        <w:rPr>
          <w:rFonts w:ascii="Century Gothic" w:hAnsi="Century Gothic" w:cs="Calibri"/>
          <w:sz w:val="22"/>
          <w:szCs w:val="22"/>
        </w:rPr>
        <w:t xml:space="preserve">por lo que </w:t>
      </w:r>
      <w:r w:rsidR="00D928AF">
        <w:rPr>
          <w:rFonts w:ascii="Century Gothic" w:hAnsi="Century Gothic" w:cs="Calibri"/>
          <w:sz w:val="22"/>
          <w:szCs w:val="22"/>
        </w:rPr>
        <w:t xml:space="preserve">se considera que </w:t>
      </w:r>
      <w:r w:rsidR="00AE38DD">
        <w:rPr>
          <w:rFonts w:ascii="Century Gothic" w:hAnsi="Century Gothic" w:cs="Calibri"/>
          <w:sz w:val="22"/>
          <w:szCs w:val="22"/>
        </w:rPr>
        <w:t>no resulta procedente evaluarlos</w:t>
      </w:r>
      <w:r w:rsidR="003C4BF3">
        <w:rPr>
          <w:rFonts w:ascii="Century Gothic" w:hAnsi="Century Gothic" w:cs="Calibri"/>
          <w:sz w:val="22"/>
          <w:szCs w:val="22"/>
        </w:rPr>
        <w:t>.</w:t>
      </w:r>
    </w:p>
    <w:p w:rsidR="007D3303" w:rsidRDefault="007D3303" w:rsidP="007550F2">
      <w:pPr>
        <w:jc w:val="both"/>
        <w:rPr>
          <w:rFonts w:ascii="Century Gothic" w:hAnsi="Century Gothic" w:cs="Calibri"/>
          <w:sz w:val="22"/>
          <w:szCs w:val="22"/>
        </w:rPr>
      </w:pPr>
    </w:p>
    <w:p w:rsidR="0064432E" w:rsidRDefault="003C4BF3" w:rsidP="007550F2">
      <w:pPr>
        <w:jc w:val="both"/>
        <w:rPr>
          <w:rFonts w:ascii="Century Gothic" w:hAnsi="Century Gothic" w:cs="Calibri"/>
          <w:sz w:val="22"/>
          <w:szCs w:val="22"/>
        </w:rPr>
      </w:pPr>
      <w:r>
        <w:rPr>
          <w:rFonts w:ascii="Century Gothic" w:hAnsi="Century Gothic" w:cs="Calibri"/>
          <w:sz w:val="22"/>
          <w:szCs w:val="22"/>
        </w:rPr>
        <w:t>Para este diagnóstico</w:t>
      </w:r>
      <w:r w:rsidR="00AC214B">
        <w:rPr>
          <w:rFonts w:ascii="Century Gothic" w:hAnsi="Century Gothic" w:cs="Calibri"/>
          <w:sz w:val="22"/>
          <w:szCs w:val="22"/>
        </w:rPr>
        <w:t xml:space="preserve">, el de la </w:t>
      </w:r>
      <w:proofErr w:type="spellStart"/>
      <w:r w:rsidR="00AC214B">
        <w:rPr>
          <w:rFonts w:ascii="Century Gothic" w:hAnsi="Century Gothic" w:cs="Calibri"/>
          <w:sz w:val="22"/>
          <w:szCs w:val="22"/>
        </w:rPr>
        <w:t>distritación</w:t>
      </w:r>
      <w:proofErr w:type="spellEnd"/>
      <w:r w:rsidR="00AC214B">
        <w:rPr>
          <w:rFonts w:ascii="Century Gothic" w:hAnsi="Century Gothic" w:cs="Calibri"/>
          <w:sz w:val="22"/>
          <w:szCs w:val="22"/>
        </w:rPr>
        <w:t xml:space="preserve"> federal,</w:t>
      </w:r>
      <w:r>
        <w:rPr>
          <w:rFonts w:ascii="Century Gothic" w:hAnsi="Century Gothic" w:cs="Calibri"/>
          <w:sz w:val="22"/>
          <w:szCs w:val="22"/>
        </w:rPr>
        <w:t xml:space="preserve"> prevalecen dos indicadores que también fueron considerados para el diagnóstico de las </w:t>
      </w:r>
      <w:proofErr w:type="spellStart"/>
      <w:r>
        <w:rPr>
          <w:rFonts w:ascii="Century Gothic" w:hAnsi="Century Gothic" w:cs="Calibri"/>
          <w:sz w:val="22"/>
          <w:szCs w:val="22"/>
        </w:rPr>
        <w:t>distritaciones</w:t>
      </w:r>
      <w:proofErr w:type="spellEnd"/>
      <w:r>
        <w:rPr>
          <w:rFonts w:ascii="Century Gothic" w:hAnsi="Century Gothic" w:cs="Calibri"/>
          <w:sz w:val="22"/>
          <w:szCs w:val="22"/>
        </w:rPr>
        <w:t xml:space="preserve"> locales: la utilización del Censo 2010 (último censo de población)</w:t>
      </w:r>
      <w:r w:rsidR="00AE38DD">
        <w:rPr>
          <w:rFonts w:ascii="Century Gothic" w:hAnsi="Century Gothic" w:cs="Calibri"/>
          <w:sz w:val="22"/>
          <w:szCs w:val="22"/>
        </w:rPr>
        <w:t xml:space="preserve"> </w:t>
      </w:r>
      <w:r w:rsidR="00AC214B">
        <w:rPr>
          <w:rFonts w:ascii="Century Gothic" w:hAnsi="Century Gothic" w:cs="Calibri"/>
          <w:sz w:val="22"/>
          <w:szCs w:val="22"/>
        </w:rPr>
        <w:t xml:space="preserve">y el </w:t>
      </w:r>
      <w:r w:rsidR="00AE38DD">
        <w:rPr>
          <w:rFonts w:ascii="Century Gothic" w:hAnsi="Century Gothic" w:cs="Calibri"/>
          <w:sz w:val="22"/>
          <w:szCs w:val="22"/>
        </w:rPr>
        <w:t>e</w:t>
      </w:r>
      <w:r w:rsidR="00AC214B">
        <w:rPr>
          <w:rFonts w:ascii="Century Gothic" w:hAnsi="Century Gothic" w:cs="Calibri"/>
          <w:sz w:val="22"/>
          <w:szCs w:val="22"/>
        </w:rPr>
        <w:t xml:space="preserve">quilibrio poblacional, indicadores que </w:t>
      </w:r>
      <w:r w:rsidR="00AE38DD">
        <w:rPr>
          <w:rFonts w:ascii="Century Gothic" w:hAnsi="Century Gothic" w:cs="Calibri"/>
          <w:sz w:val="22"/>
          <w:szCs w:val="22"/>
        </w:rPr>
        <w:t>permite</w:t>
      </w:r>
      <w:r w:rsidR="00AC214B">
        <w:rPr>
          <w:rFonts w:ascii="Century Gothic" w:hAnsi="Century Gothic" w:cs="Calibri"/>
          <w:sz w:val="22"/>
          <w:szCs w:val="22"/>
        </w:rPr>
        <w:t>n</w:t>
      </w:r>
      <w:r w:rsidR="00AE38DD">
        <w:rPr>
          <w:rFonts w:ascii="Century Gothic" w:hAnsi="Century Gothic" w:cs="Calibri"/>
          <w:sz w:val="22"/>
          <w:szCs w:val="22"/>
        </w:rPr>
        <w:t xml:space="preserve"> atender el espíritu del artículo 53 constitucional.</w:t>
      </w:r>
    </w:p>
    <w:p w:rsidR="00917FF7" w:rsidRDefault="00917FF7" w:rsidP="007550F2">
      <w:pPr>
        <w:jc w:val="both"/>
        <w:rPr>
          <w:rFonts w:ascii="Century Gothic" w:hAnsi="Century Gothic" w:cs="Calibri"/>
          <w:sz w:val="22"/>
          <w:szCs w:val="22"/>
        </w:rPr>
      </w:pPr>
    </w:p>
    <w:p w:rsidR="008B7397" w:rsidRDefault="00917FF7" w:rsidP="007550F2">
      <w:pPr>
        <w:jc w:val="both"/>
        <w:rPr>
          <w:rFonts w:ascii="Century Gothic" w:hAnsi="Century Gothic" w:cs="Calibri"/>
          <w:sz w:val="22"/>
          <w:szCs w:val="22"/>
        </w:rPr>
      </w:pPr>
      <w:r>
        <w:rPr>
          <w:rFonts w:ascii="Century Gothic" w:hAnsi="Century Gothic" w:cs="Calibri"/>
          <w:sz w:val="22"/>
          <w:szCs w:val="22"/>
        </w:rPr>
        <w:t xml:space="preserve">Por lo tanto, el indicador fundamental para evaluar la procedencia de una </w:t>
      </w:r>
      <w:proofErr w:type="spellStart"/>
      <w:r>
        <w:rPr>
          <w:rFonts w:ascii="Century Gothic" w:hAnsi="Century Gothic" w:cs="Calibri"/>
          <w:sz w:val="22"/>
          <w:szCs w:val="22"/>
        </w:rPr>
        <w:t>distritación</w:t>
      </w:r>
      <w:proofErr w:type="spellEnd"/>
      <w:r>
        <w:rPr>
          <w:rFonts w:ascii="Century Gothic" w:hAnsi="Century Gothic" w:cs="Calibri"/>
          <w:sz w:val="22"/>
          <w:szCs w:val="22"/>
        </w:rPr>
        <w:t xml:space="preserve"> electoral federal es el equilibrio poblacional entre sus distritos. Con base en lo anterior, a </w:t>
      </w:r>
      <w:proofErr w:type="gramStart"/>
      <w:r>
        <w:rPr>
          <w:rFonts w:ascii="Century Gothic" w:hAnsi="Century Gothic" w:cs="Calibri"/>
          <w:sz w:val="22"/>
          <w:szCs w:val="22"/>
        </w:rPr>
        <w:t>continuación</w:t>
      </w:r>
      <w:proofErr w:type="gramEnd"/>
      <w:r>
        <w:rPr>
          <w:rFonts w:ascii="Century Gothic" w:hAnsi="Century Gothic" w:cs="Calibri"/>
          <w:sz w:val="22"/>
          <w:szCs w:val="22"/>
        </w:rPr>
        <w:t xml:space="preserve"> se presenta</w:t>
      </w:r>
      <w:r w:rsidR="00E73E7E">
        <w:rPr>
          <w:rFonts w:ascii="Century Gothic" w:hAnsi="Century Gothic" w:cs="Calibri"/>
          <w:sz w:val="22"/>
          <w:szCs w:val="22"/>
        </w:rPr>
        <w:t>n</w:t>
      </w:r>
      <w:r>
        <w:rPr>
          <w:rFonts w:ascii="Century Gothic" w:hAnsi="Century Gothic" w:cs="Calibri"/>
          <w:sz w:val="22"/>
          <w:szCs w:val="22"/>
        </w:rPr>
        <w:t xml:space="preserve"> los resultados del análisis realizado.</w:t>
      </w:r>
    </w:p>
    <w:p w:rsidR="00917FF7" w:rsidRDefault="00917FF7" w:rsidP="007550F2">
      <w:pPr>
        <w:jc w:val="both"/>
        <w:rPr>
          <w:rFonts w:ascii="Century Gothic" w:hAnsi="Century Gothic" w:cs="Calibri"/>
          <w:sz w:val="22"/>
          <w:szCs w:val="22"/>
        </w:rPr>
      </w:pPr>
    </w:p>
    <w:p w:rsidR="00917FF7" w:rsidRDefault="00F15AE3" w:rsidP="00EE18DA">
      <w:pPr>
        <w:pStyle w:val="ListParagraph"/>
        <w:numPr>
          <w:ilvl w:val="0"/>
          <w:numId w:val="30"/>
        </w:numPr>
        <w:ind w:left="567" w:hanging="425"/>
        <w:jc w:val="both"/>
        <w:rPr>
          <w:rFonts w:ascii="Century Gothic" w:hAnsi="Century Gothic" w:cs="Calibri"/>
          <w:color w:val="641345" w:themeColor="accent5"/>
          <w:sz w:val="22"/>
          <w:szCs w:val="22"/>
        </w:rPr>
      </w:pPr>
      <w:r>
        <w:rPr>
          <w:rFonts w:ascii="Century Gothic" w:hAnsi="Century Gothic" w:cs="Calibri"/>
          <w:color w:val="641345" w:themeColor="accent5"/>
          <w:sz w:val="22"/>
          <w:szCs w:val="22"/>
        </w:rPr>
        <w:t>Dinámica demogr</w:t>
      </w:r>
      <w:r w:rsidR="00F747C8">
        <w:rPr>
          <w:rFonts w:ascii="Century Gothic" w:hAnsi="Century Gothic" w:cs="Calibri"/>
          <w:color w:val="641345" w:themeColor="accent5"/>
          <w:sz w:val="22"/>
          <w:szCs w:val="22"/>
        </w:rPr>
        <w:t>áfica</w:t>
      </w:r>
      <w:r w:rsidR="00EE18DA">
        <w:rPr>
          <w:rFonts w:ascii="Century Gothic" w:hAnsi="Century Gothic" w:cs="Calibri"/>
          <w:color w:val="641345" w:themeColor="accent5"/>
          <w:sz w:val="22"/>
          <w:szCs w:val="22"/>
        </w:rPr>
        <w:t>.</w:t>
      </w:r>
    </w:p>
    <w:p w:rsidR="00EE18DA" w:rsidRDefault="00EE18DA" w:rsidP="00594DC1">
      <w:pPr>
        <w:pStyle w:val="ListParagraph"/>
        <w:ind w:left="567"/>
        <w:rPr>
          <w:rFonts w:ascii="Century Gothic" w:hAnsi="Century Gothic" w:cs="Calibri"/>
          <w:color w:val="641345" w:themeColor="accent5"/>
          <w:sz w:val="22"/>
          <w:szCs w:val="22"/>
        </w:rPr>
      </w:pPr>
    </w:p>
    <w:p w:rsidR="00594DC1" w:rsidRDefault="00594DC1" w:rsidP="00594DC1">
      <w:pPr>
        <w:pStyle w:val="ListParagraph"/>
        <w:ind w:left="567"/>
        <w:rPr>
          <w:rFonts w:ascii="Century Gothic" w:hAnsi="Century Gothic" w:cs="Calibri"/>
          <w:sz w:val="22"/>
          <w:szCs w:val="22"/>
        </w:rPr>
      </w:pPr>
      <w:r>
        <w:rPr>
          <w:rFonts w:ascii="Century Gothic" w:hAnsi="Century Gothic" w:cs="Calibri"/>
          <w:sz w:val="22"/>
          <w:szCs w:val="22"/>
        </w:rPr>
        <w:t xml:space="preserve">El </w:t>
      </w:r>
      <w:r w:rsidR="00D76D18">
        <w:rPr>
          <w:rFonts w:ascii="Century Gothic" w:hAnsi="Century Gothic" w:cs="Calibri"/>
          <w:sz w:val="22"/>
          <w:szCs w:val="22"/>
        </w:rPr>
        <w:t>equilibrio poblacional entre los distritos electorales está determinado por la dinámica demográfica, principalmente por la natalidad, la mortalidad y la migración.</w:t>
      </w:r>
    </w:p>
    <w:p w:rsidR="00D76D18" w:rsidRDefault="00D76D18" w:rsidP="00594DC1">
      <w:pPr>
        <w:pStyle w:val="ListParagraph"/>
        <w:ind w:left="567"/>
        <w:rPr>
          <w:rFonts w:ascii="Century Gothic" w:hAnsi="Century Gothic" w:cs="Calibri"/>
          <w:sz w:val="22"/>
          <w:szCs w:val="22"/>
        </w:rPr>
      </w:pPr>
    </w:p>
    <w:p w:rsidR="00EE18DA" w:rsidRPr="00EE18DA" w:rsidRDefault="00EE41CC" w:rsidP="00EE18DA">
      <w:pPr>
        <w:pStyle w:val="ListParagraph"/>
        <w:ind w:left="567"/>
        <w:jc w:val="both"/>
        <w:rPr>
          <w:rFonts w:ascii="Century Gothic" w:hAnsi="Century Gothic" w:cs="Calibri"/>
          <w:sz w:val="22"/>
          <w:szCs w:val="22"/>
        </w:rPr>
      </w:pPr>
      <w:r>
        <w:rPr>
          <w:rFonts w:ascii="Century Gothic" w:hAnsi="Century Gothic" w:cs="Calibri"/>
          <w:sz w:val="22"/>
          <w:szCs w:val="22"/>
        </w:rPr>
        <w:t>Al</w:t>
      </w:r>
      <w:r w:rsidR="008F555A">
        <w:rPr>
          <w:rFonts w:ascii="Century Gothic" w:hAnsi="Century Gothic" w:cs="Calibri"/>
          <w:sz w:val="22"/>
          <w:szCs w:val="22"/>
        </w:rPr>
        <w:t xml:space="preserve"> comparar los datos de población de</w:t>
      </w:r>
      <w:r w:rsidR="00C7374B">
        <w:rPr>
          <w:rFonts w:ascii="Century Gothic" w:hAnsi="Century Gothic" w:cs="Calibri"/>
          <w:sz w:val="22"/>
          <w:szCs w:val="22"/>
        </w:rPr>
        <w:t xml:space="preserve">l Censo 2000 (en el que está basada la </w:t>
      </w:r>
      <w:proofErr w:type="spellStart"/>
      <w:r w:rsidR="00C7374B">
        <w:rPr>
          <w:rFonts w:ascii="Century Gothic" w:hAnsi="Century Gothic" w:cs="Calibri"/>
          <w:sz w:val="22"/>
          <w:szCs w:val="22"/>
        </w:rPr>
        <w:t>distritación</w:t>
      </w:r>
      <w:proofErr w:type="spellEnd"/>
      <w:r w:rsidR="00C7374B">
        <w:rPr>
          <w:rFonts w:ascii="Century Gothic" w:hAnsi="Century Gothic" w:cs="Calibri"/>
          <w:sz w:val="22"/>
          <w:szCs w:val="22"/>
        </w:rPr>
        <w:t xml:space="preserve"> vigente) y el Censo 2010</w:t>
      </w:r>
      <w:r>
        <w:rPr>
          <w:rFonts w:ascii="Century Gothic" w:hAnsi="Century Gothic" w:cs="Calibri"/>
          <w:sz w:val="22"/>
          <w:szCs w:val="22"/>
        </w:rPr>
        <w:t xml:space="preserve"> (base de la nueva </w:t>
      </w:r>
      <w:proofErr w:type="spellStart"/>
      <w:r>
        <w:rPr>
          <w:rFonts w:ascii="Century Gothic" w:hAnsi="Century Gothic" w:cs="Calibri"/>
          <w:sz w:val="22"/>
          <w:szCs w:val="22"/>
        </w:rPr>
        <w:t>distritación</w:t>
      </w:r>
      <w:proofErr w:type="spellEnd"/>
      <w:r>
        <w:rPr>
          <w:rFonts w:ascii="Century Gothic" w:hAnsi="Century Gothic" w:cs="Calibri"/>
          <w:sz w:val="22"/>
          <w:szCs w:val="22"/>
        </w:rPr>
        <w:t>)</w:t>
      </w:r>
      <w:r w:rsidR="008F555A">
        <w:rPr>
          <w:rFonts w:ascii="Century Gothic" w:hAnsi="Century Gothic" w:cs="Calibri"/>
          <w:sz w:val="22"/>
          <w:szCs w:val="22"/>
        </w:rPr>
        <w:t xml:space="preserve"> </w:t>
      </w:r>
      <w:r w:rsidR="00C7374B">
        <w:rPr>
          <w:rFonts w:ascii="Century Gothic" w:hAnsi="Century Gothic" w:cs="Calibri"/>
          <w:sz w:val="22"/>
          <w:szCs w:val="22"/>
        </w:rPr>
        <w:t xml:space="preserve">la diferencia </w:t>
      </w:r>
      <w:r w:rsidR="008F555A">
        <w:rPr>
          <w:rFonts w:ascii="Century Gothic" w:hAnsi="Century Gothic" w:cs="Calibri"/>
          <w:sz w:val="22"/>
          <w:szCs w:val="22"/>
        </w:rPr>
        <w:t>en 10 años, es de cerca de 15 millones de mexicanos:</w:t>
      </w:r>
    </w:p>
    <w:p w:rsidR="007D3303" w:rsidRDefault="007D3303">
      <w:pPr>
        <w:rPr>
          <w:rFonts w:ascii="Century Gothic" w:hAnsi="Century Gothic" w:cs="Calibri"/>
          <w:sz w:val="22"/>
          <w:szCs w:val="22"/>
        </w:rPr>
      </w:pPr>
      <w:r>
        <w:rPr>
          <w:rFonts w:ascii="Century Gothic" w:hAnsi="Century Gothic" w:cs="Calibri"/>
          <w:sz w:val="22"/>
          <w:szCs w:val="22"/>
        </w:rPr>
        <w:br w:type="page"/>
      </w:r>
    </w:p>
    <w:tbl>
      <w:tblPr>
        <w:tblW w:w="4380" w:type="dxa"/>
        <w:tblInd w:w="1668" w:type="dxa"/>
        <w:tblCellMar>
          <w:left w:w="0" w:type="dxa"/>
          <w:right w:w="0" w:type="dxa"/>
        </w:tblCellMar>
        <w:tblLook w:val="0600" w:firstRow="0" w:lastRow="0" w:firstColumn="0" w:lastColumn="0" w:noHBand="1" w:noVBand="1"/>
      </w:tblPr>
      <w:tblGrid>
        <w:gridCol w:w="2306"/>
        <w:gridCol w:w="2074"/>
      </w:tblGrid>
      <w:tr w:rsidR="00EE18DA" w:rsidRPr="00EE18DA" w:rsidTr="008F555A">
        <w:trPr>
          <w:trHeight w:val="469"/>
        </w:trPr>
        <w:tc>
          <w:tcPr>
            <w:tcW w:w="2306"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ListParagraph"/>
              <w:ind w:left="567"/>
              <w:jc w:val="center"/>
              <w:rPr>
                <w:rFonts w:ascii="Century Gothic" w:hAnsi="Century Gothic" w:cs="Calibri"/>
                <w:szCs w:val="22"/>
                <w:lang w:val="es-MX"/>
              </w:rPr>
            </w:pPr>
            <w:r w:rsidRPr="008F555A">
              <w:rPr>
                <w:rFonts w:ascii="Century Gothic" w:hAnsi="Century Gothic" w:cs="Calibri"/>
                <w:szCs w:val="22"/>
                <w:lang w:val="es-ES"/>
              </w:rPr>
              <w:lastRenderedPageBreak/>
              <w:t>Censo 2000</w:t>
            </w:r>
          </w:p>
        </w:tc>
        <w:tc>
          <w:tcPr>
            <w:tcW w:w="2074"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ListParagraph"/>
              <w:ind w:left="567"/>
              <w:jc w:val="center"/>
              <w:rPr>
                <w:rFonts w:ascii="Century Gothic" w:hAnsi="Century Gothic" w:cs="Calibri"/>
                <w:szCs w:val="22"/>
                <w:lang w:val="es-MX"/>
              </w:rPr>
            </w:pPr>
            <w:r w:rsidRPr="008F555A">
              <w:rPr>
                <w:rFonts w:ascii="Century Gothic" w:hAnsi="Century Gothic" w:cs="Calibri"/>
                <w:szCs w:val="22"/>
                <w:lang w:val="es-ES"/>
              </w:rPr>
              <w:t>97,483,412</w:t>
            </w:r>
          </w:p>
        </w:tc>
      </w:tr>
      <w:tr w:rsidR="00EE18DA" w:rsidRPr="00EE18DA" w:rsidTr="008F555A">
        <w:trPr>
          <w:trHeight w:val="405"/>
        </w:trPr>
        <w:tc>
          <w:tcPr>
            <w:tcW w:w="2306" w:type="dxa"/>
            <w:tcBorders>
              <w:top w:val="nil"/>
              <w:left w:val="nil"/>
              <w:bottom w:val="nil"/>
              <w:right w:val="nil"/>
            </w:tcBorders>
            <w:shd w:val="clear" w:color="auto" w:fill="auto"/>
            <w:tcMar>
              <w:top w:w="20" w:type="dxa"/>
              <w:left w:w="20" w:type="dxa"/>
              <w:bottom w:w="0" w:type="dxa"/>
              <w:right w:w="20" w:type="dxa"/>
            </w:tcMar>
            <w:vAlign w:val="center"/>
            <w:hideMark/>
          </w:tcPr>
          <w:p w:rsidR="00EE18DA" w:rsidRPr="008F555A" w:rsidRDefault="00EE18DA" w:rsidP="008F555A">
            <w:pPr>
              <w:pStyle w:val="ListParagraph"/>
              <w:ind w:left="567"/>
              <w:jc w:val="center"/>
              <w:rPr>
                <w:rFonts w:ascii="Century Gothic" w:hAnsi="Century Gothic" w:cs="Calibri"/>
                <w:szCs w:val="22"/>
                <w:lang w:val="es-MX"/>
              </w:rPr>
            </w:pPr>
            <w:r w:rsidRPr="008F555A">
              <w:rPr>
                <w:rFonts w:ascii="Century Gothic" w:hAnsi="Century Gothic" w:cs="Calibri"/>
                <w:szCs w:val="22"/>
                <w:lang w:val="es-ES"/>
              </w:rPr>
              <w:t>Censo 2010</w:t>
            </w:r>
          </w:p>
        </w:tc>
        <w:tc>
          <w:tcPr>
            <w:tcW w:w="2074" w:type="dxa"/>
            <w:tcBorders>
              <w:top w:val="nil"/>
              <w:left w:val="nil"/>
              <w:bottom w:val="nil"/>
              <w:right w:val="nil"/>
            </w:tcBorders>
            <w:shd w:val="clear" w:color="auto" w:fill="auto"/>
            <w:tcMar>
              <w:top w:w="20" w:type="dxa"/>
              <w:left w:w="20" w:type="dxa"/>
              <w:bottom w:w="0" w:type="dxa"/>
              <w:right w:w="20" w:type="dxa"/>
            </w:tcMar>
            <w:vAlign w:val="center"/>
            <w:hideMark/>
          </w:tcPr>
          <w:p w:rsidR="00EE18DA" w:rsidRPr="008F555A" w:rsidRDefault="00EE18DA" w:rsidP="008F555A">
            <w:pPr>
              <w:pStyle w:val="ListParagraph"/>
              <w:ind w:left="567"/>
              <w:jc w:val="center"/>
              <w:rPr>
                <w:rFonts w:ascii="Century Gothic" w:hAnsi="Century Gothic" w:cs="Calibri"/>
                <w:szCs w:val="22"/>
                <w:lang w:val="es-MX"/>
              </w:rPr>
            </w:pPr>
            <w:r w:rsidRPr="008F555A">
              <w:rPr>
                <w:rFonts w:ascii="Century Gothic" w:hAnsi="Century Gothic" w:cs="Calibri"/>
                <w:szCs w:val="22"/>
                <w:lang w:val="es-ES"/>
              </w:rPr>
              <w:t>112,336,538</w:t>
            </w:r>
          </w:p>
        </w:tc>
      </w:tr>
      <w:tr w:rsidR="00EE18DA" w:rsidRPr="00EE18DA" w:rsidTr="00D76D18">
        <w:trPr>
          <w:trHeight w:val="451"/>
        </w:trPr>
        <w:tc>
          <w:tcPr>
            <w:tcW w:w="2306"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ListParagraph"/>
              <w:ind w:left="567"/>
              <w:jc w:val="center"/>
              <w:rPr>
                <w:rFonts w:ascii="Century Gothic" w:hAnsi="Century Gothic" w:cs="Calibri"/>
                <w:szCs w:val="22"/>
                <w:lang w:val="es-MX"/>
              </w:rPr>
            </w:pPr>
            <w:r w:rsidRPr="008F555A">
              <w:rPr>
                <w:rFonts w:ascii="Century Gothic" w:hAnsi="Century Gothic" w:cs="Calibri"/>
                <w:b/>
                <w:bCs/>
                <w:szCs w:val="22"/>
                <w:lang w:val="es-ES"/>
              </w:rPr>
              <w:t>Diferencia</w:t>
            </w:r>
          </w:p>
        </w:tc>
        <w:tc>
          <w:tcPr>
            <w:tcW w:w="2074"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ListParagraph"/>
              <w:ind w:left="567"/>
              <w:jc w:val="center"/>
              <w:rPr>
                <w:rFonts w:ascii="Century Gothic" w:hAnsi="Century Gothic" w:cs="Calibri"/>
                <w:szCs w:val="22"/>
                <w:lang w:val="es-MX"/>
              </w:rPr>
            </w:pPr>
            <w:r w:rsidRPr="008F555A">
              <w:rPr>
                <w:rFonts w:ascii="Century Gothic" w:hAnsi="Century Gothic" w:cs="Calibri"/>
                <w:b/>
                <w:bCs/>
                <w:szCs w:val="22"/>
                <w:lang w:val="es-ES"/>
              </w:rPr>
              <w:t>14,853,126</w:t>
            </w:r>
          </w:p>
        </w:tc>
      </w:tr>
    </w:tbl>
    <w:p w:rsidR="00EE18DA" w:rsidRPr="00EE18DA" w:rsidRDefault="00EE18DA" w:rsidP="00EE18DA">
      <w:pPr>
        <w:pStyle w:val="ListParagraph"/>
        <w:ind w:left="567"/>
        <w:jc w:val="both"/>
        <w:rPr>
          <w:rFonts w:ascii="Century Gothic" w:hAnsi="Century Gothic" w:cs="Calibri"/>
          <w:sz w:val="22"/>
          <w:szCs w:val="22"/>
        </w:rPr>
      </w:pPr>
    </w:p>
    <w:p w:rsidR="001F215A" w:rsidRDefault="008F555A" w:rsidP="00EE18DA">
      <w:pPr>
        <w:pStyle w:val="ListParagraph"/>
        <w:ind w:left="567"/>
        <w:jc w:val="both"/>
        <w:rPr>
          <w:rFonts w:ascii="Century Gothic" w:hAnsi="Century Gothic" w:cs="Calibri"/>
          <w:sz w:val="22"/>
          <w:szCs w:val="22"/>
        </w:rPr>
      </w:pPr>
      <w:r>
        <w:rPr>
          <w:rFonts w:ascii="Century Gothic" w:hAnsi="Century Gothic" w:cs="Calibri"/>
          <w:sz w:val="22"/>
          <w:szCs w:val="22"/>
        </w:rPr>
        <w:t>Además</w:t>
      </w:r>
      <w:r w:rsidR="00EE41CC">
        <w:rPr>
          <w:rFonts w:ascii="Century Gothic" w:hAnsi="Century Gothic" w:cs="Calibri"/>
          <w:sz w:val="22"/>
          <w:szCs w:val="22"/>
        </w:rPr>
        <w:t>, de acuerdo con datos del INEGI</w:t>
      </w:r>
      <w:r w:rsidR="00EE41CC" w:rsidRPr="00EE41CC">
        <w:t xml:space="preserve"> </w:t>
      </w:r>
      <w:r w:rsidR="00EE41CC">
        <w:rPr>
          <w:rFonts w:ascii="Century Gothic" w:hAnsi="Century Gothic" w:cs="Calibri"/>
          <w:sz w:val="22"/>
          <w:szCs w:val="22"/>
        </w:rPr>
        <w:t>e</w:t>
      </w:r>
      <w:r w:rsidR="00EE41CC" w:rsidRPr="00EE41CC">
        <w:rPr>
          <w:rFonts w:ascii="Century Gothic" w:hAnsi="Century Gothic" w:cs="Calibri"/>
          <w:sz w:val="22"/>
          <w:szCs w:val="22"/>
        </w:rPr>
        <w:t>n los últimos 10</w:t>
      </w:r>
      <w:r w:rsidR="00933910">
        <w:rPr>
          <w:rFonts w:ascii="Century Gothic" w:hAnsi="Century Gothic" w:cs="Calibri"/>
          <w:sz w:val="22"/>
          <w:szCs w:val="22"/>
        </w:rPr>
        <w:t xml:space="preserve"> años</w:t>
      </w:r>
      <w:r w:rsidR="00EE41CC">
        <w:rPr>
          <w:rFonts w:ascii="Century Gothic" w:hAnsi="Century Gothic" w:cs="Calibri"/>
          <w:sz w:val="22"/>
          <w:szCs w:val="22"/>
        </w:rPr>
        <w:t xml:space="preserve"> más de 31.1 millones de </w:t>
      </w:r>
      <w:r w:rsidR="00EE41CC" w:rsidRPr="00EE41CC">
        <w:rPr>
          <w:rFonts w:ascii="Century Gothic" w:hAnsi="Century Gothic" w:cs="Calibri"/>
          <w:sz w:val="22"/>
          <w:szCs w:val="22"/>
        </w:rPr>
        <w:t>mexicanos han migrado a otra entidad federativ</w:t>
      </w:r>
      <w:r w:rsidR="00EE41CC">
        <w:rPr>
          <w:rFonts w:ascii="Century Gothic" w:hAnsi="Century Gothic" w:cs="Calibri"/>
          <w:sz w:val="22"/>
          <w:szCs w:val="22"/>
        </w:rPr>
        <w:t>a</w:t>
      </w:r>
      <w:r w:rsidR="003C6F78">
        <w:rPr>
          <w:rFonts w:ascii="Century Gothic" w:hAnsi="Century Gothic" w:cs="Calibri"/>
          <w:sz w:val="22"/>
          <w:szCs w:val="22"/>
        </w:rPr>
        <w:t>.</w:t>
      </w:r>
    </w:p>
    <w:p w:rsidR="003C6F78" w:rsidRDefault="003C6F78" w:rsidP="00EE18DA">
      <w:pPr>
        <w:pStyle w:val="ListParagraph"/>
        <w:ind w:left="567"/>
        <w:jc w:val="both"/>
        <w:rPr>
          <w:rFonts w:ascii="Century Gothic" w:hAnsi="Century Gothic" w:cs="Calibri"/>
          <w:sz w:val="22"/>
          <w:szCs w:val="22"/>
        </w:rPr>
      </w:pPr>
    </w:p>
    <w:p w:rsidR="001F215A" w:rsidRDefault="001F215A" w:rsidP="00EE18DA">
      <w:pPr>
        <w:pStyle w:val="ListParagraph"/>
        <w:ind w:left="567"/>
        <w:jc w:val="both"/>
        <w:rPr>
          <w:rFonts w:ascii="Century Gothic" w:hAnsi="Century Gothic" w:cs="Calibri"/>
          <w:sz w:val="22"/>
          <w:szCs w:val="22"/>
        </w:rPr>
      </w:pPr>
      <w:r>
        <w:rPr>
          <w:rFonts w:ascii="Century Gothic" w:hAnsi="Century Gothic" w:cs="Calibri"/>
          <w:sz w:val="22"/>
          <w:szCs w:val="22"/>
        </w:rPr>
        <w:t xml:space="preserve">El comportamiento de dicha migración </w:t>
      </w:r>
      <w:r w:rsidR="003E2F2A">
        <w:rPr>
          <w:rFonts w:ascii="Century Gothic" w:hAnsi="Century Gothic" w:cs="Calibri"/>
          <w:sz w:val="22"/>
          <w:szCs w:val="22"/>
        </w:rPr>
        <w:t xml:space="preserve">por entidad </w:t>
      </w:r>
      <w:r>
        <w:rPr>
          <w:rFonts w:ascii="Century Gothic" w:hAnsi="Century Gothic" w:cs="Calibri"/>
          <w:sz w:val="22"/>
          <w:szCs w:val="22"/>
        </w:rPr>
        <w:t>se muestra en la siguiente gráfica:</w:t>
      </w:r>
    </w:p>
    <w:p w:rsidR="00EE41CC" w:rsidRPr="00EE18DA" w:rsidRDefault="00EE41CC" w:rsidP="00EE18DA">
      <w:pPr>
        <w:pStyle w:val="ListParagraph"/>
        <w:ind w:left="567"/>
        <w:jc w:val="both"/>
        <w:rPr>
          <w:rFonts w:ascii="Century Gothic" w:hAnsi="Century Gothic" w:cs="Calibri"/>
          <w:sz w:val="22"/>
          <w:szCs w:val="22"/>
        </w:rPr>
      </w:pPr>
    </w:p>
    <w:p w:rsidR="00EE18DA" w:rsidRPr="00EE18DA" w:rsidRDefault="00EE18DA" w:rsidP="00EE18DA">
      <w:pPr>
        <w:jc w:val="both"/>
        <w:rPr>
          <w:rFonts w:ascii="Century Gothic" w:hAnsi="Century Gothic" w:cs="Calibri"/>
          <w:color w:val="641345" w:themeColor="accent5"/>
          <w:sz w:val="22"/>
          <w:szCs w:val="22"/>
        </w:rPr>
      </w:pPr>
    </w:p>
    <w:p w:rsidR="00EE18DA" w:rsidRDefault="001F215A" w:rsidP="001F215A">
      <w:pPr>
        <w:pStyle w:val="ListParagraph"/>
        <w:ind w:left="567" w:hanging="851"/>
        <w:jc w:val="both"/>
        <w:rPr>
          <w:rFonts w:ascii="Century Gothic" w:hAnsi="Century Gothic" w:cs="Calibri"/>
          <w:color w:val="641345" w:themeColor="accent5"/>
          <w:sz w:val="22"/>
          <w:szCs w:val="22"/>
        </w:rPr>
      </w:pPr>
      <w:r w:rsidRPr="00AC47A1">
        <w:rPr>
          <w:noProof/>
          <w:sz w:val="22"/>
          <w:lang w:val="es-MX" w:eastAsia="es-MX"/>
        </w:rPr>
        <w:drawing>
          <wp:inline distT="0" distB="0" distL="0" distR="0" wp14:anchorId="675D96A9" wp14:editId="158DAAED">
            <wp:extent cx="5798820" cy="3291840"/>
            <wp:effectExtent l="0" t="0" r="11430" b="381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4D41" w:rsidRPr="004E65D4" w:rsidRDefault="00AF4D41" w:rsidP="003E2F2A">
      <w:pPr>
        <w:pStyle w:val="ListParagraph"/>
        <w:ind w:left="567"/>
        <w:jc w:val="both"/>
        <w:rPr>
          <w:rFonts w:ascii="Century Gothic" w:hAnsi="Century Gothic" w:cs="Calibri"/>
          <w:sz w:val="14"/>
          <w:szCs w:val="22"/>
        </w:rPr>
      </w:pPr>
    </w:p>
    <w:p w:rsidR="0050023F" w:rsidRPr="0050023F" w:rsidRDefault="0050023F" w:rsidP="003E2F2A">
      <w:pPr>
        <w:pStyle w:val="ListParagraph"/>
        <w:ind w:left="567"/>
        <w:jc w:val="both"/>
        <w:rPr>
          <w:rFonts w:ascii="Century Gothic" w:hAnsi="Century Gothic" w:cs="Calibri"/>
          <w:sz w:val="14"/>
          <w:szCs w:val="22"/>
        </w:rPr>
      </w:pPr>
    </w:p>
    <w:p w:rsidR="003E2F2A" w:rsidRPr="003E2F2A" w:rsidRDefault="009E7672" w:rsidP="003E2F2A">
      <w:pPr>
        <w:pStyle w:val="ListParagraph"/>
        <w:ind w:left="567"/>
        <w:jc w:val="both"/>
        <w:rPr>
          <w:rFonts w:ascii="Century Gothic" w:hAnsi="Century Gothic" w:cs="Calibri"/>
          <w:sz w:val="22"/>
          <w:szCs w:val="22"/>
        </w:rPr>
      </w:pPr>
      <w:r>
        <w:rPr>
          <w:rFonts w:ascii="Century Gothic" w:hAnsi="Century Gothic" w:cs="Calibri"/>
          <w:sz w:val="22"/>
          <w:szCs w:val="22"/>
        </w:rPr>
        <w:t>De acuerdo con los</w:t>
      </w:r>
      <w:r w:rsidR="002F2CC1">
        <w:rPr>
          <w:rFonts w:ascii="Century Gothic" w:hAnsi="Century Gothic" w:cs="Calibri"/>
          <w:sz w:val="22"/>
          <w:szCs w:val="22"/>
        </w:rPr>
        <w:t xml:space="preserve"> </w:t>
      </w:r>
      <w:r w:rsidR="003822C8">
        <w:rPr>
          <w:rFonts w:ascii="Century Gothic" w:hAnsi="Century Gothic" w:cs="Calibri"/>
          <w:sz w:val="22"/>
          <w:szCs w:val="22"/>
        </w:rPr>
        <w:t xml:space="preserve">datos poblacionales de los censos y </w:t>
      </w:r>
      <w:r w:rsidR="00AC47A1">
        <w:rPr>
          <w:rFonts w:ascii="Century Gothic" w:hAnsi="Century Gothic" w:cs="Calibri"/>
          <w:sz w:val="22"/>
          <w:szCs w:val="22"/>
        </w:rPr>
        <w:t xml:space="preserve">los de migración interna en el país, es evidente que se </w:t>
      </w:r>
      <w:r>
        <w:rPr>
          <w:rFonts w:ascii="Century Gothic" w:hAnsi="Century Gothic" w:cs="Calibri"/>
          <w:sz w:val="22"/>
          <w:szCs w:val="22"/>
        </w:rPr>
        <w:t xml:space="preserve">dieron </w:t>
      </w:r>
      <w:r w:rsidR="000715DC">
        <w:rPr>
          <w:rFonts w:ascii="Century Gothic" w:hAnsi="Century Gothic" w:cs="Calibri"/>
          <w:sz w:val="22"/>
          <w:szCs w:val="22"/>
        </w:rPr>
        <w:t xml:space="preserve">relevantes </w:t>
      </w:r>
      <w:r>
        <w:rPr>
          <w:rFonts w:ascii="Century Gothic" w:hAnsi="Century Gothic" w:cs="Calibri"/>
          <w:sz w:val="22"/>
          <w:szCs w:val="22"/>
        </w:rPr>
        <w:t>cambios en la población de cada entidad. Por lo que es factible que este comportamiento poblacional haya generado desequilibrios en el número de habitantes por distrito.</w:t>
      </w:r>
    </w:p>
    <w:p w:rsidR="007D3303" w:rsidRDefault="007D3303">
      <w:pPr>
        <w:rPr>
          <w:rFonts w:ascii="Century Gothic" w:hAnsi="Century Gothic" w:cs="Calibri"/>
          <w:color w:val="641345" w:themeColor="accent5"/>
          <w:sz w:val="22"/>
          <w:szCs w:val="22"/>
        </w:rPr>
      </w:pPr>
      <w:r>
        <w:rPr>
          <w:rFonts w:ascii="Century Gothic" w:hAnsi="Century Gothic" w:cs="Calibri"/>
          <w:color w:val="641345" w:themeColor="accent5"/>
          <w:sz w:val="22"/>
          <w:szCs w:val="22"/>
        </w:rPr>
        <w:br w:type="page"/>
      </w:r>
    </w:p>
    <w:p w:rsidR="00EE18DA" w:rsidRDefault="00EE18DA" w:rsidP="00EE18DA">
      <w:pPr>
        <w:pStyle w:val="ListParagraph"/>
        <w:numPr>
          <w:ilvl w:val="0"/>
          <w:numId w:val="30"/>
        </w:numPr>
        <w:ind w:left="567" w:hanging="425"/>
        <w:jc w:val="both"/>
        <w:rPr>
          <w:rFonts w:ascii="Century Gothic" w:hAnsi="Century Gothic" w:cs="Calibri"/>
          <w:color w:val="641345" w:themeColor="accent5"/>
          <w:sz w:val="22"/>
          <w:szCs w:val="22"/>
        </w:rPr>
      </w:pPr>
      <w:r>
        <w:rPr>
          <w:rFonts w:ascii="Century Gothic" w:hAnsi="Century Gothic" w:cs="Calibri"/>
          <w:color w:val="641345" w:themeColor="accent5"/>
          <w:sz w:val="22"/>
          <w:szCs w:val="22"/>
        </w:rPr>
        <w:lastRenderedPageBreak/>
        <w:t>Análisis de la de</w:t>
      </w:r>
      <w:r w:rsidR="002F2CC1">
        <w:rPr>
          <w:rFonts w:ascii="Century Gothic" w:hAnsi="Century Gothic" w:cs="Calibri"/>
          <w:color w:val="641345" w:themeColor="accent5"/>
          <w:sz w:val="22"/>
          <w:szCs w:val="22"/>
        </w:rPr>
        <w:t>s</w:t>
      </w:r>
      <w:r>
        <w:rPr>
          <w:rFonts w:ascii="Century Gothic" w:hAnsi="Century Gothic" w:cs="Calibri"/>
          <w:color w:val="641345" w:themeColor="accent5"/>
          <w:sz w:val="22"/>
          <w:szCs w:val="22"/>
        </w:rPr>
        <w:t>viación poblacional de los distritos federales</w:t>
      </w:r>
      <w:r w:rsidR="002F2CC1">
        <w:rPr>
          <w:rFonts w:ascii="Century Gothic" w:hAnsi="Century Gothic" w:cs="Calibri"/>
          <w:color w:val="641345" w:themeColor="accent5"/>
          <w:sz w:val="22"/>
          <w:szCs w:val="22"/>
        </w:rPr>
        <w:t>.</w:t>
      </w:r>
    </w:p>
    <w:p w:rsidR="002F2CC1" w:rsidRDefault="002F2CC1" w:rsidP="002F2CC1">
      <w:pPr>
        <w:pStyle w:val="ListParagraph"/>
        <w:ind w:left="567"/>
        <w:jc w:val="both"/>
        <w:rPr>
          <w:rFonts w:ascii="Century Gothic" w:hAnsi="Century Gothic" w:cs="Calibri"/>
          <w:color w:val="641345" w:themeColor="accent5"/>
          <w:sz w:val="22"/>
          <w:szCs w:val="22"/>
        </w:rPr>
      </w:pPr>
    </w:p>
    <w:p w:rsidR="002F2CC1" w:rsidRDefault="00242F8B" w:rsidP="002F2CC1">
      <w:pPr>
        <w:pStyle w:val="ListParagraph"/>
        <w:ind w:left="567"/>
        <w:jc w:val="both"/>
        <w:rPr>
          <w:rFonts w:ascii="Century Gothic" w:hAnsi="Century Gothic" w:cs="Calibri"/>
          <w:sz w:val="22"/>
          <w:szCs w:val="22"/>
        </w:rPr>
      </w:pPr>
      <w:r>
        <w:rPr>
          <w:rFonts w:ascii="Century Gothic" w:hAnsi="Century Gothic" w:cs="Calibri"/>
          <w:sz w:val="22"/>
          <w:szCs w:val="22"/>
        </w:rPr>
        <w:t>En</w:t>
      </w:r>
      <w:r w:rsidR="008A412C">
        <w:rPr>
          <w:rFonts w:ascii="Century Gothic" w:hAnsi="Century Gothic" w:cs="Calibri"/>
          <w:sz w:val="22"/>
          <w:szCs w:val="22"/>
        </w:rPr>
        <w:t xml:space="preserve"> </w:t>
      </w:r>
      <w:r w:rsidR="002F2CC1">
        <w:rPr>
          <w:rFonts w:ascii="Century Gothic" w:hAnsi="Century Gothic" w:cs="Calibri"/>
          <w:sz w:val="22"/>
          <w:szCs w:val="22"/>
        </w:rPr>
        <w:t xml:space="preserve">los </w:t>
      </w:r>
      <w:r w:rsidR="002F2CC1" w:rsidRPr="002F2CC1">
        <w:rPr>
          <w:rFonts w:ascii="Century Gothic" w:hAnsi="Century Gothic" w:cs="Calibri"/>
          <w:sz w:val="22"/>
          <w:szCs w:val="22"/>
        </w:rPr>
        <w:t>Criter</w:t>
      </w:r>
      <w:r w:rsidR="008A412C">
        <w:rPr>
          <w:rFonts w:ascii="Century Gothic" w:hAnsi="Century Gothic" w:cs="Calibri"/>
          <w:sz w:val="22"/>
          <w:szCs w:val="22"/>
        </w:rPr>
        <w:t xml:space="preserve">ios y Reglas Operativas para la </w:t>
      </w:r>
      <w:proofErr w:type="spellStart"/>
      <w:r w:rsidR="002F2CC1" w:rsidRPr="002F2CC1">
        <w:rPr>
          <w:rFonts w:ascii="Century Gothic" w:hAnsi="Century Gothic" w:cs="Calibri"/>
          <w:sz w:val="22"/>
          <w:szCs w:val="22"/>
        </w:rPr>
        <w:t>Distritación</w:t>
      </w:r>
      <w:proofErr w:type="spellEnd"/>
      <w:r w:rsidR="002F2CC1" w:rsidRPr="002F2CC1">
        <w:rPr>
          <w:rFonts w:ascii="Century Gothic" w:hAnsi="Century Gothic" w:cs="Calibri"/>
          <w:sz w:val="22"/>
          <w:szCs w:val="22"/>
        </w:rPr>
        <w:t xml:space="preserve"> Federal 2016-2017</w:t>
      </w:r>
      <w:r w:rsidR="008A412C">
        <w:rPr>
          <w:rFonts w:ascii="Century Gothic" w:hAnsi="Century Gothic" w:cs="Calibri"/>
          <w:sz w:val="22"/>
          <w:szCs w:val="22"/>
        </w:rPr>
        <w:t>, regla operativa del criterio 2, inciso b, se establece que</w:t>
      </w:r>
      <w:r>
        <w:rPr>
          <w:rFonts w:ascii="Century Gothic" w:hAnsi="Century Gothic" w:cs="Calibri"/>
          <w:sz w:val="22"/>
          <w:szCs w:val="22"/>
        </w:rPr>
        <w:t xml:space="preserve"> </w:t>
      </w:r>
      <w:r w:rsidR="008A412C">
        <w:rPr>
          <w:rFonts w:ascii="Century Gothic" w:hAnsi="Century Gothic" w:cs="Calibri"/>
          <w:sz w:val="22"/>
          <w:szCs w:val="22"/>
        </w:rPr>
        <w:tab/>
        <w:t>p</w:t>
      </w:r>
      <w:r w:rsidR="008A412C" w:rsidRPr="008A412C">
        <w:rPr>
          <w:rFonts w:ascii="Century Gothic" w:hAnsi="Century Gothic" w:cs="Calibri"/>
          <w:sz w:val="22"/>
          <w:szCs w:val="22"/>
        </w:rPr>
        <w:t>ara cada entidad federativa se permitirá que la desviación poblacional de cada uno de sus distritos, sea como máximo de ±15% con respecto a la población media estatal.</w:t>
      </w:r>
    </w:p>
    <w:p w:rsidR="00CF4171" w:rsidRDefault="00CF4171" w:rsidP="002F2CC1">
      <w:pPr>
        <w:pStyle w:val="ListParagraph"/>
        <w:ind w:left="567"/>
        <w:jc w:val="both"/>
        <w:rPr>
          <w:rFonts w:ascii="Century Gothic" w:hAnsi="Century Gothic" w:cs="Calibri"/>
          <w:sz w:val="22"/>
          <w:szCs w:val="22"/>
        </w:rPr>
      </w:pPr>
    </w:p>
    <w:p w:rsidR="00CF4171" w:rsidRDefault="00CF4171" w:rsidP="002F2CC1">
      <w:pPr>
        <w:pStyle w:val="ListParagraph"/>
        <w:ind w:left="567"/>
        <w:jc w:val="both"/>
        <w:rPr>
          <w:rFonts w:ascii="Century Gothic" w:hAnsi="Century Gothic" w:cs="Calibri"/>
          <w:sz w:val="22"/>
          <w:szCs w:val="22"/>
        </w:rPr>
      </w:pPr>
      <w:r>
        <w:rPr>
          <w:rFonts w:ascii="Century Gothic" w:hAnsi="Century Gothic" w:cs="Calibri"/>
          <w:sz w:val="22"/>
          <w:szCs w:val="22"/>
        </w:rPr>
        <w:t xml:space="preserve">A partir de esta regla operativa se llevó a cabo un análisis de la desviación poblacional de los 300 distritos </w:t>
      </w:r>
      <w:r w:rsidR="003406ED">
        <w:rPr>
          <w:rFonts w:ascii="Century Gothic" w:hAnsi="Century Gothic" w:cs="Calibri"/>
          <w:sz w:val="22"/>
          <w:szCs w:val="22"/>
        </w:rPr>
        <w:t>electorales</w:t>
      </w:r>
      <w:r w:rsidR="00C849C1">
        <w:rPr>
          <w:rFonts w:ascii="Century Gothic" w:hAnsi="Century Gothic" w:cs="Calibri"/>
          <w:sz w:val="22"/>
          <w:szCs w:val="22"/>
        </w:rPr>
        <w:t xml:space="preserve"> </w:t>
      </w:r>
      <w:r w:rsidR="00CE6791">
        <w:rPr>
          <w:rFonts w:ascii="Century Gothic" w:hAnsi="Century Gothic" w:cs="Calibri"/>
          <w:sz w:val="22"/>
          <w:szCs w:val="22"/>
        </w:rPr>
        <w:t>vigente</w:t>
      </w:r>
      <w:r w:rsidR="003406ED">
        <w:rPr>
          <w:rFonts w:ascii="Century Gothic" w:hAnsi="Century Gothic" w:cs="Calibri"/>
          <w:sz w:val="22"/>
          <w:szCs w:val="22"/>
        </w:rPr>
        <w:t>s</w:t>
      </w:r>
      <w:r w:rsidR="00933910">
        <w:rPr>
          <w:rFonts w:ascii="Century Gothic" w:hAnsi="Century Gothic" w:cs="Calibri"/>
          <w:sz w:val="22"/>
          <w:szCs w:val="22"/>
        </w:rPr>
        <w:t xml:space="preserve">, utilizando los datos de la población de cada uno de </w:t>
      </w:r>
      <w:r w:rsidR="003406ED">
        <w:rPr>
          <w:rFonts w:ascii="Century Gothic" w:hAnsi="Century Gothic" w:cs="Calibri"/>
          <w:sz w:val="22"/>
          <w:szCs w:val="22"/>
        </w:rPr>
        <w:t>ellos</w:t>
      </w:r>
      <w:r w:rsidR="00933910">
        <w:rPr>
          <w:rFonts w:ascii="Century Gothic" w:hAnsi="Century Gothic" w:cs="Calibri"/>
          <w:sz w:val="22"/>
          <w:szCs w:val="22"/>
        </w:rPr>
        <w:t xml:space="preserve"> y la población media estatal</w:t>
      </w:r>
      <w:r w:rsidR="003406ED">
        <w:rPr>
          <w:rFonts w:ascii="Century Gothic" w:hAnsi="Century Gothic" w:cs="Calibri"/>
          <w:sz w:val="22"/>
          <w:szCs w:val="22"/>
        </w:rPr>
        <w:t xml:space="preserve"> </w:t>
      </w:r>
      <w:r w:rsidR="00237720">
        <w:rPr>
          <w:rFonts w:ascii="Century Gothic" w:hAnsi="Century Gothic" w:cs="Calibri"/>
          <w:sz w:val="22"/>
          <w:szCs w:val="22"/>
        </w:rPr>
        <w:t>por</w:t>
      </w:r>
      <w:r w:rsidR="003406ED">
        <w:rPr>
          <w:rFonts w:ascii="Century Gothic" w:hAnsi="Century Gothic" w:cs="Calibri"/>
          <w:sz w:val="22"/>
          <w:szCs w:val="22"/>
        </w:rPr>
        <w:t xml:space="preserve"> entidad, calculada con base </w:t>
      </w:r>
      <w:r w:rsidR="00237720">
        <w:rPr>
          <w:rFonts w:ascii="Century Gothic" w:hAnsi="Century Gothic" w:cs="Calibri"/>
          <w:sz w:val="22"/>
          <w:szCs w:val="22"/>
        </w:rPr>
        <w:t xml:space="preserve">en la </w:t>
      </w:r>
      <w:r w:rsidR="003406ED">
        <w:rPr>
          <w:rFonts w:ascii="Century Gothic" w:hAnsi="Century Gothic" w:cs="Calibri"/>
          <w:sz w:val="22"/>
          <w:szCs w:val="22"/>
        </w:rPr>
        <w:t>información del Censo de Población y Vivienda 2010.</w:t>
      </w:r>
    </w:p>
    <w:p w:rsidR="00CF4171" w:rsidRDefault="00CF4171" w:rsidP="002F2CC1">
      <w:pPr>
        <w:pStyle w:val="ListParagraph"/>
        <w:ind w:left="567"/>
        <w:jc w:val="both"/>
        <w:rPr>
          <w:rFonts w:ascii="Century Gothic" w:hAnsi="Century Gothic" w:cs="Calibri"/>
          <w:sz w:val="22"/>
          <w:szCs w:val="22"/>
        </w:rPr>
      </w:pPr>
    </w:p>
    <w:p w:rsidR="00CF4171" w:rsidRDefault="00CF4171" w:rsidP="002F2CC1">
      <w:pPr>
        <w:pStyle w:val="ListParagraph"/>
        <w:ind w:left="567"/>
        <w:jc w:val="both"/>
        <w:rPr>
          <w:rFonts w:ascii="Century Gothic" w:hAnsi="Century Gothic" w:cs="Calibri"/>
          <w:sz w:val="22"/>
          <w:szCs w:val="22"/>
        </w:rPr>
      </w:pPr>
      <w:r>
        <w:rPr>
          <w:rFonts w:ascii="Century Gothic" w:hAnsi="Century Gothic" w:cs="Calibri"/>
          <w:sz w:val="22"/>
          <w:szCs w:val="22"/>
        </w:rPr>
        <w:t>En dicho análisis se determinó el número de distritos que se encuentran dentro del rango de desviación poblacional permitido (en rango), los que tienen una desviación poblacional mayor al 15% de la población m</w:t>
      </w:r>
      <w:r w:rsidR="00CE6791">
        <w:rPr>
          <w:rFonts w:ascii="Century Gothic" w:hAnsi="Century Gothic" w:cs="Calibri"/>
          <w:sz w:val="22"/>
          <w:szCs w:val="22"/>
        </w:rPr>
        <w:t>edia estatal (por arriba) y los que su desviación poblacional es menor al 15% (por debajo).</w:t>
      </w:r>
    </w:p>
    <w:p w:rsidR="000A6112" w:rsidRDefault="000A6112" w:rsidP="002F2CC1">
      <w:pPr>
        <w:pStyle w:val="ListParagraph"/>
        <w:ind w:left="567"/>
        <w:jc w:val="both"/>
        <w:rPr>
          <w:rFonts w:ascii="Century Gothic" w:hAnsi="Century Gothic" w:cs="Calibri"/>
          <w:sz w:val="22"/>
          <w:szCs w:val="22"/>
        </w:rPr>
      </w:pPr>
    </w:p>
    <w:p w:rsidR="00CE6791" w:rsidRDefault="00CE6791" w:rsidP="002F2CC1">
      <w:pPr>
        <w:pStyle w:val="ListParagraph"/>
        <w:ind w:left="567"/>
        <w:jc w:val="both"/>
        <w:rPr>
          <w:rFonts w:ascii="Century Gothic" w:hAnsi="Century Gothic" w:cs="Calibri"/>
          <w:sz w:val="22"/>
          <w:szCs w:val="22"/>
        </w:rPr>
      </w:pPr>
      <w:r>
        <w:rPr>
          <w:rFonts w:ascii="Century Gothic" w:hAnsi="Century Gothic" w:cs="Calibri"/>
          <w:sz w:val="22"/>
          <w:szCs w:val="22"/>
        </w:rPr>
        <w:t>Los resultados se muestran en la siguiente gráfica:</w:t>
      </w:r>
    </w:p>
    <w:p w:rsidR="00CF4171" w:rsidRDefault="00CF4171" w:rsidP="002F2CC1">
      <w:pPr>
        <w:pStyle w:val="ListParagraph"/>
        <w:ind w:left="567"/>
        <w:jc w:val="both"/>
        <w:rPr>
          <w:rFonts w:ascii="Century Gothic" w:hAnsi="Century Gothic" w:cs="Calibri"/>
          <w:sz w:val="22"/>
          <w:szCs w:val="22"/>
        </w:rPr>
      </w:pPr>
    </w:p>
    <w:p w:rsidR="00CF4171" w:rsidRPr="00CF4171" w:rsidRDefault="00CE6791" w:rsidP="002A7531">
      <w:pPr>
        <w:ind w:left="2"/>
        <w:jc w:val="center"/>
        <w:rPr>
          <w:rFonts w:ascii="Century Gothic" w:hAnsi="Century Gothic" w:cs="Calibri"/>
          <w:sz w:val="22"/>
          <w:szCs w:val="22"/>
        </w:rPr>
      </w:pPr>
      <w:r>
        <w:rPr>
          <w:noProof/>
          <w:lang w:val="es-MX" w:eastAsia="es-MX"/>
        </w:rPr>
        <w:drawing>
          <wp:inline distT="0" distB="0" distL="0" distR="0" wp14:anchorId="546DEDC8" wp14:editId="31F638EE">
            <wp:extent cx="4464050" cy="2545080"/>
            <wp:effectExtent l="0" t="0" r="12700" b="76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A7704" w:rsidRDefault="008A7704" w:rsidP="00623E07">
      <w:pPr>
        <w:pStyle w:val="ListParagraph"/>
        <w:ind w:left="567"/>
        <w:jc w:val="both"/>
        <w:rPr>
          <w:rFonts w:ascii="Century Gothic" w:hAnsi="Century Gothic" w:cs="Calibri"/>
          <w:sz w:val="22"/>
          <w:szCs w:val="22"/>
        </w:rPr>
      </w:pPr>
    </w:p>
    <w:p w:rsidR="008A7704" w:rsidRDefault="00DD3096" w:rsidP="00623E07">
      <w:pPr>
        <w:pStyle w:val="ListParagraph"/>
        <w:ind w:left="567"/>
        <w:jc w:val="both"/>
        <w:rPr>
          <w:rFonts w:ascii="Century Gothic" w:hAnsi="Century Gothic" w:cs="Calibri"/>
          <w:sz w:val="22"/>
          <w:szCs w:val="22"/>
        </w:rPr>
      </w:pPr>
      <w:r>
        <w:rPr>
          <w:rFonts w:ascii="Century Gothic" w:hAnsi="Century Gothic" w:cs="Calibri"/>
          <w:sz w:val="22"/>
          <w:szCs w:val="22"/>
        </w:rPr>
        <w:t>E</w:t>
      </w:r>
      <w:r w:rsidR="008A7704">
        <w:rPr>
          <w:rFonts w:ascii="Century Gothic" w:hAnsi="Century Gothic" w:cs="Calibri"/>
          <w:sz w:val="22"/>
          <w:szCs w:val="22"/>
        </w:rPr>
        <w:t xml:space="preserve">n las siguientes tablas se enlistan las </w:t>
      </w:r>
      <w:r w:rsidR="002D39E3">
        <w:rPr>
          <w:rFonts w:ascii="Century Gothic" w:hAnsi="Century Gothic" w:cs="Calibri"/>
          <w:sz w:val="22"/>
          <w:szCs w:val="22"/>
        </w:rPr>
        <w:t xml:space="preserve">entidades de acuerdo con </w:t>
      </w:r>
      <w:r>
        <w:rPr>
          <w:rFonts w:ascii="Century Gothic" w:hAnsi="Century Gothic" w:cs="Calibri"/>
          <w:sz w:val="22"/>
          <w:szCs w:val="22"/>
        </w:rPr>
        <w:t>la clasificación de la desviación poblacional de sus distritos.</w:t>
      </w:r>
    </w:p>
    <w:p w:rsidR="00DD3096" w:rsidRDefault="00DD3096" w:rsidP="00623E07">
      <w:pPr>
        <w:pStyle w:val="ListParagraph"/>
        <w:ind w:left="567"/>
        <w:jc w:val="both"/>
        <w:rPr>
          <w:rFonts w:ascii="Century Gothic" w:hAnsi="Century Gothic" w:cs="Calibri"/>
          <w:sz w:val="22"/>
          <w:szCs w:val="22"/>
        </w:rPr>
      </w:pPr>
    </w:p>
    <w:p w:rsidR="00EA1CC8" w:rsidRDefault="00DD3096" w:rsidP="00623E07">
      <w:pPr>
        <w:pStyle w:val="ListParagraph"/>
        <w:ind w:left="567"/>
        <w:jc w:val="both"/>
        <w:rPr>
          <w:rFonts w:ascii="Century Gothic" w:hAnsi="Century Gothic" w:cs="Calibri"/>
          <w:sz w:val="22"/>
          <w:szCs w:val="22"/>
        </w:rPr>
      </w:pPr>
      <w:r>
        <w:rPr>
          <w:rFonts w:ascii="Century Gothic" w:hAnsi="Century Gothic" w:cs="Calibri"/>
          <w:sz w:val="22"/>
          <w:szCs w:val="22"/>
        </w:rPr>
        <w:t xml:space="preserve">Las </w:t>
      </w:r>
      <w:r w:rsidR="00EA1CC8">
        <w:rPr>
          <w:rFonts w:ascii="Century Gothic" w:hAnsi="Century Gothic" w:cs="Calibri"/>
          <w:sz w:val="22"/>
          <w:szCs w:val="22"/>
        </w:rPr>
        <w:t xml:space="preserve">entidades que tienen el total de sus distritos federales dentro del rango de desviación poblacional permitido de ± 15% </w:t>
      </w:r>
      <w:r w:rsidR="00FF0F66">
        <w:rPr>
          <w:rFonts w:ascii="Century Gothic" w:hAnsi="Century Gothic" w:cs="Calibri"/>
          <w:sz w:val="22"/>
          <w:szCs w:val="22"/>
        </w:rPr>
        <w:t xml:space="preserve">respecto a la </w:t>
      </w:r>
      <w:r w:rsidR="00EF2E67">
        <w:rPr>
          <w:rFonts w:ascii="Century Gothic" w:hAnsi="Century Gothic" w:cs="Calibri"/>
          <w:sz w:val="22"/>
          <w:szCs w:val="22"/>
        </w:rPr>
        <w:t xml:space="preserve">población media </w:t>
      </w:r>
      <w:r w:rsidR="00EA1CC8">
        <w:rPr>
          <w:rFonts w:ascii="Century Gothic" w:hAnsi="Century Gothic" w:cs="Calibri"/>
          <w:sz w:val="22"/>
          <w:szCs w:val="22"/>
        </w:rPr>
        <w:t>estatal</w:t>
      </w:r>
      <w:r w:rsidR="000A72C7">
        <w:rPr>
          <w:rFonts w:ascii="Century Gothic" w:hAnsi="Century Gothic" w:cs="Calibri"/>
          <w:sz w:val="22"/>
          <w:szCs w:val="22"/>
        </w:rPr>
        <w:t xml:space="preserve"> (en rango)</w:t>
      </w:r>
      <w:r>
        <w:rPr>
          <w:rFonts w:ascii="Century Gothic" w:hAnsi="Century Gothic" w:cs="Calibri"/>
          <w:sz w:val="22"/>
          <w:szCs w:val="22"/>
        </w:rPr>
        <w:t xml:space="preserve"> son:</w:t>
      </w:r>
    </w:p>
    <w:p w:rsidR="007D3303" w:rsidRDefault="007D3303">
      <w:pPr>
        <w:rPr>
          <w:rFonts w:ascii="Century Gothic" w:hAnsi="Century Gothic" w:cs="Calibri"/>
          <w:sz w:val="22"/>
          <w:szCs w:val="22"/>
        </w:rPr>
      </w:pPr>
      <w:r>
        <w:rPr>
          <w:rFonts w:ascii="Century Gothic" w:hAnsi="Century Gothic" w:cs="Calibri"/>
          <w:sz w:val="22"/>
          <w:szCs w:val="22"/>
        </w:rPr>
        <w:br w:type="page"/>
      </w:r>
    </w:p>
    <w:tbl>
      <w:tblPr>
        <w:tblW w:w="4760" w:type="dxa"/>
        <w:jc w:val="center"/>
        <w:tblCellMar>
          <w:left w:w="70" w:type="dxa"/>
          <w:right w:w="70" w:type="dxa"/>
        </w:tblCellMar>
        <w:tblLook w:val="04A0" w:firstRow="1" w:lastRow="0" w:firstColumn="1" w:lastColumn="0" w:noHBand="0" w:noVBand="1"/>
      </w:tblPr>
      <w:tblGrid>
        <w:gridCol w:w="400"/>
        <w:gridCol w:w="1720"/>
        <w:gridCol w:w="2640"/>
      </w:tblGrid>
      <w:tr w:rsidR="00E34D7F" w:rsidRPr="00E34D7F" w:rsidTr="00E34D7F">
        <w:trPr>
          <w:trHeight w:val="82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rPr>
                <w:rFonts w:eastAsia="Times New Roman"/>
                <w:sz w:val="24"/>
                <w:szCs w:val="24"/>
                <w:lang w:val="es-MX" w:eastAsia="es-MX"/>
              </w:rPr>
            </w:pPr>
          </w:p>
        </w:tc>
        <w:tc>
          <w:tcPr>
            <w:tcW w:w="17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E34D7F" w:rsidRPr="00E34D7F" w:rsidRDefault="00E34D7F" w:rsidP="00E34D7F">
            <w:pPr>
              <w:jc w:val="center"/>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Entidad</w:t>
            </w:r>
          </w:p>
        </w:tc>
        <w:tc>
          <w:tcPr>
            <w:tcW w:w="2640" w:type="dxa"/>
            <w:tcBorders>
              <w:top w:val="single" w:sz="4" w:space="0" w:color="auto"/>
              <w:left w:val="nil"/>
              <w:bottom w:val="single" w:sz="4" w:space="0" w:color="auto"/>
              <w:right w:val="single" w:sz="4" w:space="0" w:color="auto"/>
            </w:tcBorders>
            <w:shd w:val="clear" w:color="000000" w:fill="E4DFEC"/>
            <w:vAlign w:val="center"/>
            <w:hideMark/>
          </w:tcPr>
          <w:p w:rsidR="00E34D7F" w:rsidRPr="00E34D7F" w:rsidRDefault="00E34D7F" w:rsidP="00E34D7F">
            <w:pPr>
              <w:jc w:val="center"/>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Número de distritos con desviación poblacional dentro del rango de ±15%</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w:t>
            </w:r>
          </w:p>
        </w:tc>
        <w:tc>
          <w:tcPr>
            <w:tcW w:w="1720"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Baja California Sur</w:t>
            </w:r>
          </w:p>
        </w:tc>
        <w:tc>
          <w:tcPr>
            <w:tcW w:w="2640" w:type="dxa"/>
            <w:tcBorders>
              <w:top w:val="single" w:sz="4" w:space="0" w:color="A6A6A6"/>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Campeche</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3</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Colima</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4</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Durango</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4</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5</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Guerrero</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9</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6</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Hidalgo</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Michoacán</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12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8</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Morelos</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5</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9</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San Luis Potosí</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10</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Sonora</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11</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Tlaxcala</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3</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12</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Zacatecas</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4</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center"/>
              <w:rPr>
                <w:rFonts w:ascii="Calibri" w:eastAsia="Times New Roman" w:hAnsi="Calibri"/>
                <w:color w:val="000000"/>
                <w:lang w:val="es-MX" w:eastAsia="es-MX"/>
              </w:rPr>
            </w:pPr>
          </w:p>
        </w:tc>
        <w:tc>
          <w:tcPr>
            <w:tcW w:w="172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Total</w:t>
            </w:r>
          </w:p>
        </w:tc>
        <w:tc>
          <w:tcPr>
            <w:tcW w:w="2640" w:type="dxa"/>
            <w:tcBorders>
              <w:top w:val="nil"/>
              <w:left w:val="nil"/>
              <w:bottom w:val="nil"/>
              <w:right w:val="nil"/>
            </w:tcBorders>
            <w:shd w:val="clear" w:color="auto" w:fill="auto"/>
            <w:noWrap/>
            <w:vAlign w:val="center"/>
            <w:hideMark/>
          </w:tcPr>
          <w:p w:rsidR="00E34D7F" w:rsidRPr="00E34D7F" w:rsidRDefault="00E34D7F" w:rsidP="00E34D7F">
            <w:pPr>
              <w:jc w:val="center"/>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64</w:t>
            </w:r>
          </w:p>
        </w:tc>
      </w:tr>
    </w:tbl>
    <w:p w:rsidR="00FF0F66" w:rsidRPr="005A4ED7" w:rsidRDefault="00FF0F66" w:rsidP="00623E07">
      <w:pPr>
        <w:pStyle w:val="ListParagraph"/>
        <w:ind w:left="567"/>
        <w:jc w:val="both"/>
        <w:rPr>
          <w:rFonts w:ascii="Century Gothic" w:hAnsi="Century Gothic" w:cs="Calibri"/>
          <w:b/>
          <w:sz w:val="14"/>
          <w:szCs w:val="22"/>
        </w:rPr>
      </w:pPr>
    </w:p>
    <w:p w:rsidR="00E34D7F" w:rsidRPr="00E34D7F" w:rsidRDefault="00E34D7F" w:rsidP="00623E07">
      <w:pPr>
        <w:pStyle w:val="ListParagraph"/>
        <w:ind w:left="567"/>
        <w:jc w:val="both"/>
        <w:rPr>
          <w:rFonts w:ascii="Century Gothic" w:hAnsi="Century Gothic" w:cs="Calibri"/>
          <w:sz w:val="18"/>
          <w:szCs w:val="22"/>
        </w:rPr>
      </w:pPr>
      <w:r w:rsidRPr="00E34D7F">
        <w:rPr>
          <w:rFonts w:ascii="Century Gothic" w:hAnsi="Century Gothic" w:cs="Calibri"/>
          <w:b/>
          <w:sz w:val="18"/>
          <w:szCs w:val="22"/>
        </w:rPr>
        <w:t>Nota:</w:t>
      </w:r>
      <w:r>
        <w:rPr>
          <w:rFonts w:ascii="Century Gothic" w:hAnsi="Century Gothic" w:cs="Calibri"/>
          <w:b/>
          <w:sz w:val="18"/>
          <w:szCs w:val="22"/>
        </w:rPr>
        <w:t xml:space="preserve"> </w:t>
      </w:r>
      <w:r w:rsidR="00DD3096" w:rsidRPr="00DD3096">
        <w:rPr>
          <w:rFonts w:ascii="Century Gothic" w:hAnsi="Century Gothic" w:cs="Calibri"/>
          <w:sz w:val="18"/>
          <w:szCs w:val="22"/>
        </w:rPr>
        <w:t>De los 300 distritos federales</w:t>
      </w:r>
      <w:r w:rsidR="00DD3096">
        <w:rPr>
          <w:rFonts w:ascii="Century Gothic" w:hAnsi="Century Gothic" w:cs="Calibri"/>
          <w:b/>
          <w:sz w:val="18"/>
          <w:szCs w:val="22"/>
        </w:rPr>
        <w:t xml:space="preserve">, </w:t>
      </w:r>
      <w:r w:rsidR="00DD3096">
        <w:rPr>
          <w:rFonts w:ascii="Century Gothic" w:hAnsi="Century Gothic" w:cs="Calibri"/>
          <w:sz w:val="18"/>
          <w:szCs w:val="22"/>
        </w:rPr>
        <w:t>e</w:t>
      </w:r>
      <w:r>
        <w:rPr>
          <w:rFonts w:ascii="Century Gothic" w:hAnsi="Century Gothic" w:cs="Calibri"/>
          <w:sz w:val="18"/>
          <w:szCs w:val="22"/>
        </w:rPr>
        <w:t xml:space="preserve">l número total de </w:t>
      </w:r>
      <w:r w:rsidR="00DD3096">
        <w:rPr>
          <w:rFonts w:ascii="Century Gothic" w:hAnsi="Century Gothic" w:cs="Calibri"/>
          <w:sz w:val="18"/>
          <w:szCs w:val="22"/>
        </w:rPr>
        <w:t xml:space="preserve">los que están “en rango” </w:t>
      </w:r>
      <w:r>
        <w:rPr>
          <w:rFonts w:ascii="Century Gothic" w:hAnsi="Century Gothic" w:cs="Calibri"/>
          <w:sz w:val="18"/>
          <w:szCs w:val="22"/>
        </w:rPr>
        <w:t>son</w:t>
      </w:r>
      <w:r w:rsidRPr="00FF0F66">
        <w:rPr>
          <w:rFonts w:ascii="Century Gothic" w:hAnsi="Century Gothic" w:cs="Calibri"/>
          <w:b/>
          <w:sz w:val="18"/>
          <w:szCs w:val="22"/>
        </w:rPr>
        <w:t xml:space="preserve"> 214</w:t>
      </w:r>
      <w:r w:rsidR="00FF0F66">
        <w:rPr>
          <w:rFonts w:ascii="Century Gothic" w:hAnsi="Century Gothic" w:cs="Calibri"/>
          <w:b/>
          <w:sz w:val="18"/>
          <w:szCs w:val="22"/>
        </w:rPr>
        <w:t>,</w:t>
      </w:r>
      <w:r w:rsidR="00FF0F66">
        <w:rPr>
          <w:rFonts w:ascii="Century Gothic" w:hAnsi="Century Gothic" w:cs="Calibri"/>
          <w:sz w:val="18"/>
          <w:szCs w:val="22"/>
        </w:rPr>
        <w:t xml:space="preserve"> aquí sólo se contabilizan los que corresponden a entidades en las </w:t>
      </w:r>
      <w:r w:rsidR="000A72C7">
        <w:rPr>
          <w:rFonts w:ascii="Century Gothic" w:hAnsi="Century Gothic" w:cs="Calibri"/>
          <w:sz w:val="18"/>
          <w:szCs w:val="22"/>
        </w:rPr>
        <w:t xml:space="preserve">que </w:t>
      </w:r>
      <w:r w:rsidR="00DD3096">
        <w:rPr>
          <w:rFonts w:ascii="Century Gothic" w:hAnsi="Century Gothic" w:cs="Calibri"/>
          <w:sz w:val="18"/>
          <w:szCs w:val="22"/>
        </w:rPr>
        <w:t>la</w:t>
      </w:r>
      <w:r w:rsidR="00DD3096" w:rsidRPr="008A3966">
        <w:rPr>
          <w:rFonts w:ascii="Century Gothic" w:hAnsi="Century Gothic" w:cs="Calibri"/>
          <w:b/>
          <w:sz w:val="18"/>
          <w:szCs w:val="22"/>
        </w:rPr>
        <w:t xml:space="preserve"> totalidad</w:t>
      </w:r>
      <w:r w:rsidR="00FF0F66" w:rsidRPr="008A3966">
        <w:rPr>
          <w:rFonts w:ascii="Century Gothic" w:hAnsi="Century Gothic" w:cs="Calibri"/>
          <w:b/>
          <w:sz w:val="18"/>
          <w:szCs w:val="22"/>
        </w:rPr>
        <w:t xml:space="preserve"> de sus distritos</w:t>
      </w:r>
      <w:r w:rsidR="00FF0F66">
        <w:rPr>
          <w:rFonts w:ascii="Century Gothic" w:hAnsi="Century Gothic" w:cs="Calibri"/>
          <w:sz w:val="18"/>
          <w:szCs w:val="22"/>
        </w:rPr>
        <w:t xml:space="preserve"> están dentro del rango de desviación poblacional permitido.</w:t>
      </w:r>
    </w:p>
    <w:p w:rsidR="002F7753" w:rsidRDefault="002F7753" w:rsidP="00623E07">
      <w:pPr>
        <w:pStyle w:val="ListParagraph"/>
        <w:ind w:left="567"/>
        <w:jc w:val="both"/>
        <w:rPr>
          <w:rFonts w:ascii="Century Gothic" w:hAnsi="Century Gothic" w:cs="Calibri"/>
          <w:sz w:val="22"/>
          <w:szCs w:val="22"/>
        </w:rPr>
      </w:pPr>
    </w:p>
    <w:p w:rsidR="00623E07" w:rsidRDefault="00623E07" w:rsidP="00623E07">
      <w:pPr>
        <w:pStyle w:val="ListParagraph"/>
        <w:ind w:left="567"/>
        <w:jc w:val="both"/>
        <w:rPr>
          <w:rFonts w:ascii="Century Gothic" w:hAnsi="Century Gothic" w:cs="Calibri"/>
          <w:sz w:val="22"/>
          <w:szCs w:val="22"/>
        </w:rPr>
      </w:pPr>
      <w:r>
        <w:rPr>
          <w:rFonts w:ascii="Century Gothic" w:hAnsi="Century Gothic" w:cs="Calibri"/>
          <w:sz w:val="22"/>
          <w:szCs w:val="22"/>
        </w:rPr>
        <w:t xml:space="preserve">Las entidades que tienen algunos de sus distritos </w:t>
      </w:r>
      <w:r w:rsidR="00BE3ABD">
        <w:rPr>
          <w:rFonts w:ascii="Century Gothic" w:hAnsi="Century Gothic" w:cs="Calibri"/>
          <w:sz w:val="22"/>
          <w:szCs w:val="22"/>
        </w:rPr>
        <w:t>con</w:t>
      </w:r>
      <w:r>
        <w:rPr>
          <w:rFonts w:ascii="Century Gothic" w:hAnsi="Century Gothic" w:cs="Calibri"/>
          <w:sz w:val="22"/>
          <w:szCs w:val="22"/>
        </w:rPr>
        <w:t xml:space="preserve"> desviación poblacional mayor al 15% </w:t>
      </w:r>
      <w:r w:rsidR="00BE3ABD">
        <w:rPr>
          <w:rFonts w:ascii="Century Gothic" w:hAnsi="Century Gothic" w:cs="Calibri"/>
          <w:sz w:val="22"/>
          <w:szCs w:val="22"/>
        </w:rPr>
        <w:t>(por encima)</w:t>
      </w:r>
      <w:r w:rsidR="00BE3ABD" w:rsidRPr="00623E07">
        <w:rPr>
          <w:rFonts w:ascii="Century Gothic" w:hAnsi="Century Gothic" w:cs="Calibri"/>
          <w:sz w:val="22"/>
          <w:szCs w:val="22"/>
        </w:rPr>
        <w:t xml:space="preserve"> </w:t>
      </w:r>
      <w:r>
        <w:rPr>
          <w:rFonts w:ascii="Century Gothic" w:hAnsi="Century Gothic" w:cs="Calibri"/>
          <w:sz w:val="22"/>
          <w:szCs w:val="22"/>
        </w:rPr>
        <w:t xml:space="preserve">respecto a </w:t>
      </w:r>
      <w:r w:rsidRPr="00623E07">
        <w:rPr>
          <w:rFonts w:ascii="Century Gothic" w:hAnsi="Century Gothic" w:cs="Calibri"/>
          <w:sz w:val="22"/>
          <w:szCs w:val="22"/>
        </w:rPr>
        <w:t>la población media estatal</w:t>
      </w:r>
      <w:r>
        <w:rPr>
          <w:rFonts w:ascii="Century Gothic" w:hAnsi="Century Gothic" w:cs="Calibri"/>
          <w:sz w:val="22"/>
          <w:szCs w:val="22"/>
        </w:rPr>
        <w:t xml:space="preserve"> </w:t>
      </w:r>
      <w:r w:rsidRPr="00623E07">
        <w:rPr>
          <w:rFonts w:ascii="Century Gothic" w:hAnsi="Century Gothic" w:cs="Calibri"/>
          <w:sz w:val="22"/>
          <w:szCs w:val="22"/>
        </w:rPr>
        <w:t>son:</w:t>
      </w:r>
    </w:p>
    <w:p w:rsidR="00BE3ABD" w:rsidRDefault="00BE3ABD" w:rsidP="00623E07">
      <w:pPr>
        <w:pStyle w:val="ListParagraph"/>
        <w:ind w:left="567"/>
        <w:jc w:val="both"/>
        <w:rPr>
          <w:rFonts w:ascii="Century Gothic" w:hAnsi="Century Gothic" w:cs="Calibri"/>
          <w:sz w:val="22"/>
          <w:szCs w:val="22"/>
        </w:rPr>
      </w:pPr>
    </w:p>
    <w:tbl>
      <w:tblPr>
        <w:tblW w:w="4760" w:type="dxa"/>
        <w:jc w:val="center"/>
        <w:tblCellMar>
          <w:left w:w="70" w:type="dxa"/>
          <w:right w:w="70" w:type="dxa"/>
        </w:tblCellMar>
        <w:tblLook w:val="04A0" w:firstRow="1" w:lastRow="0" w:firstColumn="1" w:lastColumn="0" w:noHBand="0" w:noVBand="1"/>
      </w:tblPr>
      <w:tblGrid>
        <w:gridCol w:w="400"/>
        <w:gridCol w:w="1720"/>
        <w:gridCol w:w="2640"/>
      </w:tblGrid>
      <w:tr w:rsidR="00BE3ABD" w:rsidRPr="00BE3ABD" w:rsidTr="00523F9C">
        <w:trPr>
          <w:trHeight w:val="64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rPr>
                <w:rFonts w:eastAsia="Times New Roman"/>
                <w:sz w:val="24"/>
                <w:szCs w:val="24"/>
                <w:lang w:val="es-MX" w:eastAsia="es-MX"/>
              </w:rPr>
            </w:pPr>
          </w:p>
        </w:tc>
        <w:tc>
          <w:tcPr>
            <w:tcW w:w="17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BE3ABD" w:rsidRPr="00BE3ABD" w:rsidRDefault="00BE3ABD" w:rsidP="00BE3ABD">
            <w:pPr>
              <w:jc w:val="center"/>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Entidad</w:t>
            </w:r>
          </w:p>
        </w:tc>
        <w:tc>
          <w:tcPr>
            <w:tcW w:w="2640" w:type="dxa"/>
            <w:tcBorders>
              <w:top w:val="single" w:sz="4" w:space="0" w:color="auto"/>
              <w:left w:val="nil"/>
              <w:bottom w:val="single" w:sz="4" w:space="0" w:color="auto"/>
              <w:right w:val="single" w:sz="4" w:space="0" w:color="auto"/>
            </w:tcBorders>
            <w:shd w:val="clear" w:color="000000" w:fill="E4DFEC"/>
            <w:vAlign w:val="center"/>
            <w:hideMark/>
          </w:tcPr>
          <w:p w:rsidR="00BE3ABD" w:rsidRPr="00BE3ABD" w:rsidRDefault="00BE3ABD" w:rsidP="00BE3ABD">
            <w:pPr>
              <w:jc w:val="center"/>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Número de distritos con desviación poblacional &gt;15%</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Aguascalientes</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Baja California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2</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Chihuahua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3</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4</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Ciudad de México</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9</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5</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Coahuila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6</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Jalisco</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5</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7</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México</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9</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8</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Nayarit</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9</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Nuevo León</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4</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10</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Oaxaca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2</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Puebla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3</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Sinaloa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4</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Veracruz</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p>
        </w:tc>
        <w:tc>
          <w:tcPr>
            <w:tcW w:w="172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Total</w:t>
            </w:r>
          </w:p>
        </w:tc>
        <w:tc>
          <w:tcPr>
            <w:tcW w:w="2640" w:type="dxa"/>
            <w:tcBorders>
              <w:top w:val="nil"/>
              <w:left w:val="nil"/>
              <w:bottom w:val="nil"/>
              <w:right w:val="nil"/>
            </w:tcBorders>
            <w:shd w:val="clear" w:color="auto" w:fill="auto"/>
            <w:noWrap/>
            <w:vAlign w:val="center"/>
            <w:hideMark/>
          </w:tcPr>
          <w:p w:rsidR="00BE3ABD" w:rsidRPr="00BE3ABD" w:rsidRDefault="00BE3ABD" w:rsidP="00BE3ABD">
            <w:pPr>
              <w:jc w:val="center"/>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45</w:t>
            </w:r>
          </w:p>
        </w:tc>
      </w:tr>
    </w:tbl>
    <w:p w:rsidR="00BE3ABD" w:rsidRDefault="00BE3ABD" w:rsidP="00BE3ABD">
      <w:pPr>
        <w:pStyle w:val="ListParagraph"/>
        <w:ind w:left="567"/>
        <w:jc w:val="center"/>
        <w:rPr>
          <w:rFonts w:ascii="Century Gothic" w:hAnsi="Century Gothic" w:cs="Calibri"/>
          <w:sz w:val="22"/>
          <w:szCs w:val="22"/>
        </w:rPr>
      </w:pPr>
    </w:p>
    <w:p w:rsidR="00894E02" w:rsidRDefault="00894E02" w:rsidP="00623E07">
      <w:pPr>
        <w:pStyle w:val="ListParagraph"/>
        <w:ind w:left="567"/>
        <w:jc w:val="both"/>
        <w:rPr>
          <w:rFonts w:ascii="Century Gothic" w:hAnsi="Century Gothic" w:cs="Calibri"/>
          <w:sz w:val="22"/>
          <w:szCs w:val="22"/>
        </w:rPr>
      </w:pPr>
    </w:p>
    <w:p w:rsidR="00623E07" w:rsidRDefault="00BE3ABD" w:rsidP="00623E07">
      <w:pPr>
        <w:pStyle w:val="ListParagraph"/>
        <w:ind w:left="567"/>
        <w:jc w:val="both"/>
        <w:rPr>
          <w:rFonts w:ascii="Century Gothic" w:hAnsi="Century Gothic" w:cs="Calibri"/>
          <w:sz w:val="22"/>
          <w:szCs w:val="22"/>
        </w:rPr>
      </w:pPr>
      <w:r>
        <w:rPr>
          <w:rFonts w:ascii="Century Gothic" w:hAnsi="Century Gothic" w:cs="Calibri"/>
          <w:sz w:val="22"/>
          <w:szCs w:val="22"/>
        </w:rPr>
        <w:lastRenderedPageBreak/>
        <w:t>Ahora bien, también son 13 las entidades que contienen distritos con desviación poblacional menor al 15% (por debajo) respecto de la población media estatal:</w:t>
      </w:r>
    </w:p>
    <w:p w:rsidR="00BE3ABD" w:rsidRDefault="00BE3ABD" w:rsidP="00623E07">
      <w:pPr>
        <w:pStyle w:val="ListParagraph"/>
        <w:ind w:left="567"/>
        <w:jc w:val="both"/>
        <w:rPr>
          <w:rFonts w:ascii="Century Gothic" w:hAnsi="Century Gothic" w:cs="Calibri"/>
          <w:sz w:val="22"/>
          <w:szCs w:val="22"/>
        </w:rPr>
      </w:pPr>
    </w:p>
    <w:tbl>
      <w:tblPr>
        <w:tblW w:w="4760" w:type="dxa"/>
        <w:jc w:val="center"/>
        <w:tblCellMar>
          <w:left w:w="70" w:type="dxa"/>
          <w:right w:w="70" w:type="dxa"/>
        </w:tblCellMar>
        <w:tblLook w:val="04A0" w:firstRow="1" w:lastRow="0" w:firstColumn="1" w:lastColumn="0" w:noHBand="0" w:noVBand="1"/>
      </w:tblPr>
      <w:tblGrid>
        <w:gridCol w:w="400"/>
        <w:gridCol w:w="1720"/>
        <w:gridCol w:w="2640"/>
      </w:tblGrid>
      <w:tr w:rsidR="00894E02" w:rsidRPr="00894E02" w:rsidTr="00523F9C">
        <w:trPr>
          <w:trHeight w:val="552"/>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rPr>
                <w:rFonts w:eastAsia="Times New Roman"/>
                <w:sz w:val="24"/>
                <w:szCs w:val="24"/>
                <w:lang w:val="es-MX" w:eastAsia="es-MX"/>
              </w:rPr>
            </w:pPr>
            <w:r>
              <w:rPr>
                <w:rFonts w:ascii="Century Gothic" w:hAnsi="Century Gothic" w:cs="Calibri"/>
                <w:sz w:val="22"/>
                <w:szCs w:val="22"/>
              </w:rPr>
              <w:br w:type="page"/>
            </w:r>
          </w:p>
        </w:tc>
        <w:tc>
          <w:tcPr>
            <w:tcW w:w="17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894E02" w:rsidRPr="00894E02" w:rsidRDefault="00894E02" w:rsidP="00894E02">
            <w:pPr>
              <w:jc w:val="center"/>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Entidad</w:t>
            </w:r>
          </w:p>
        </w:tc>
        <w:tc>
          <w:tcPr>
            <w:tcW w:w="2640" w:type="dxa"/>
            <w:tcBorders>
              <w:top w:val="single" w:sz="4" w:space="0" w:color="auto"/>
              <w:left w:val="nil"/>
              <w:bottom w:val="single" w:sz="4" w:space="0" w:color="auto"/>
              <w:right w:val="single" w:sz="4" w:space="0" w:color="auto"/>
            </w:tcBorders>
            <w:shd w:val="clear" w:color="000000" w:fill="E4DFEC"/>
            <w:vAlign w:val="center"/>
            <w:hideMark/>
          </w:tcPr>
          <w:p w:rsidR="00894E02" w:rsidRPr="00894E02" w:rsidRDefault="00894E02" w:rsidP="00894E02">
            <w:pPr>
              <w:jc w:val="center"/>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Número de distritos con desviación poblacional &lt; 15%</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Aguascalientes</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Baja California</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2</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Chiapas</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4</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Chihuahua</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2</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5</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Guanajuato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4</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6</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Jalisco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7</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México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8</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Nuevo León</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9</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Querétaro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4</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10</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Quintana Roo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Tabasco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Tamaulipas</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Yucatán</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p>
        </w:tc>
        <w:tc>
          <w:tcPr>
            <w:tcW w:w="172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Total</w:t>
            </w:r>
          </w:p>
        </w:tc>
        <w:tc>
          <w:tcPr>
            <w:tcW w:w="2640" w:type="dxa"/>
            <w:tcBorders>
              <w:top w:val="nil"/>
              <w:left w:val="nil"/>
              <w:bottom w:val="nil"/>
              <w:right w:val="nil"/>
            </w:tcBorders>
            <w:shd w:val="clear" w:color="auto" w:fill="auto"/>
            <w:noWrap/>
            <w:vAlign w:val="center"/>
            <w:hideMark/>
          </w:tcPr>
          <w:p w:rsidR="00894E02" w:rsidRPr="00894E02" w:rsidRDefault="00894E02" w:rsidP="00894E02">
            <w:pPr>
              <w:jc w:val="center"/>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41</w:t>
            </w:r>
          </w:p>
        </w:tc>
      </w:tr>
    </w:tbl>
    <w:p w:rsidR="00623E07" w:rsidRPr="00623E07" w:rsidRDefault="00623E07" w:rsidP="00623E07">
      <w:pPr>
        <w:pStyle w:val="ListParagraph"/>
        <w:ind w:left="567"/>
        <w:jc w:val="both"/>
        <w:rPr>
          <w:rFonts w:ascii="Century Gothic" w:hAnsi="Century Gothic" w:cs="Calibri"/>
          <w:sz w:val="22"/>
          <w:szCs w:val="22"/>
        </w:rPr>
      </w:pPr>
    </w:p>
    <w:p w:rsidR="00C849C1" w:rsidRDefault="002A7531" w:rsidP="002F2CC1">
      <w:pPr>
        <w:pStyle w:val="ListParagraph"/>
        <w:ind w:left="567"/>
        <w:jc w:val="both"/>
        <w:rPr>
          <w:rFonts w:ascii="Century Gothic" w:hAnsi="Century Gothic" w:cs="Calibri"/>
          <w:sz w:val="22"/>
          <w:szCs w:val="22"/>
        </w:rPr>
      </w:pPr>
      <w:r>
        <w:rPr>
          <w:rFonts w:ascii="Century Gothic" w:hAnsi="Century Gothic" w:cs="Calibri"/>
          <w:sz w:val="22"/>
          <w:szCs w:val="22"/>
        </w:rPr>
        <w:t>En conclusión</w:t>
      </w:r>
      <w:r w:rsidR="00894E02">
        <w:rPr>
          <w:rFonts w:ascii="Century Gothic" w:hAnsi="Century Gothic" w:cs="Calibri"/>
          <w:sz w:val="22"/>
          <w:szCs w:val="22"/>
        </w:rPr>
        <w:t>, son 86 (el 28.7%) de</w:t>
      </w:r>
      <w:r>
        <w:rPr>
          <w:rFonts w:ascii="Century Gothic" w:hAnsi="Century Gothic" w:cs="Calibri"/>
          <w:sz w:val="22"/>
          <w:szCs w:val="22"/>
        </w:rPr>
        <w:t xml:space="preserve"> los distritos federales actuales </w:t>
      </w:r>
      <w:r w:rsidR="001901E4">
        <w:rPr>
          <w:rFonts w:ascii="Century Gothic" w:hAnsi="Century Gothic" w:cs="Calibri"/>
          <w:sz w:val="22"/>
          <w:szCs w:val="22"/>
        </w:rPr>
        <w:t xml:space="preserve">que </w:t>
      </w:r>
      <w:r w:rsidR="00721B24">
        <w:rPr>
          <w:rFonts w:ascii="Century Gothic" w:hAnsi="Century Gothic" w:cs="Calibri"/>
          <w:sz w:val="22"/>
          <w:szCs w:val="22"/>
        </w:rPr>
        <w:t xml:space="preserve">presentan </w:t>
      </w:r>
      <w:r>
        <w:rPr>
          <w:rFonts w:ascii="Century Gothic" w:hAnsi="Century Gothic" w:cs="Calibri"/>
          <w:sz w:val="22"/>
          <w:szCs w:val="22"/>
        </w:rPr>
        <w:t>sobre o sub</w:t>
      </w:r>
      <w:r w:rsidR="00E73E7E">
        <w:rPr>
          <w:rFonts w:ascii="Century Gothic" w:hAnsi="Century Gothic" w:cs="Calibri"/>
          <w:sz w:val="22"/>
          <w:szCs w:val="22"/>
        </w:rPr>
        <w:t>-</w:t>
      </w:r>
      <w:r>
        <w:rPr>
          <w:rFonts w:ascii="Century Gothic" w:hAnsi="Century Gothic" w:cs="Calibri"/>
          <w:sz w:val="22"/>
          <w:szCs w:val="22"/>
        </w:rPr>
        <w:t>represent</w:t>
      </w:r>
      <w:r w:rsidR="00721B24">
        <w:rPr>
          <w:rFonts w:ascii="Century Gothic" w:hAnsi="Century Gothic" w:cs="Calibri"/>
          <w:sz w:val="22"/>
          <w:szCs w:val="22"/>
        </w:rPr>
        <w:t>ación.</w:t>
      </w:r>
    </w:p>
    <w:p w:rsidR="0000473A" w:rsidRDefault="0000473A" w:rsidP="002F2CC1">
      <w:pPr>
        <w:pStyle w:val="ListParagraph"/>
        <w:ind w:left="567"/>
        <w:jc w:val="both"/>
        <w:rPr>
          <w:rFonts w:ascii="Century Gothic" w:hAnsi="Century Gothic" w:cs="Calibri"/>
          <w:sz w:val="22"/>
          <w:szCs w:val="22"/>
        </w:rPr>
      </w:pPr>
    </w:p>
    <w:p w:rsidR="00623E07" w:rsidRDefault="0000473A" w:rsidP="002F2CC1">
      <w:pPr>
        <w:pStyle w:val="ListParagraph"/>
        <w:ind w:left="567"/>
        <w:jc w:val="both"/>
        <w:rPr>
          <w:rFonts w:ascii="Century Gothic" w:hAnsi="Century Gothic" w:cs="Calibri"/>
          <w:sz w:val="22"/>
          <w:szCs w:val="22"/>
        </w:rPr>
      </w:pPr>
      <w:r>
        <w:rPr>
          <w:rFonts w:ascii="Century Gothic" w:hAnsi="Century Gothic" w:cs="Calibri"/>
          <w:sz w:val="22"/>
          <w:szCs w:val="22"/>
        </w:rPr>
        <w:t>En el documento anexo se expone la tabla</w:t>
      </w:r>
      <w:r w:rsidR="005454C6">
        <w:rPr>
          <w:rFonts w:ascii="Century Gothic" w:hAnsi="Century Gothic" w:cs="Calibri"/>
          <w:sz w:val="22"/>
          <w:szCs w:val="22"/>
        </w:rPr>
        <w:t xml:space="preserve"> de los 300 distritos federales, su población de acuerdo con el Censo 2010, </w:t>
      </w:r>
      <w:r w:rsidR="001F3EEE">
        <w:rPr>
          <w:rFonts w:ascii="Century Gothic" w:hAnsi="Century Gothic" w:cs="Calibri"/>
          <w:sz w:val="22"/>
          <w:szCs w:val="22"/>
        </w:rPr>
        <w:t>el</w:t>
      </w:r>
      <w:r w:rsidR="005454C6">
        <w:rPr>
          <w:rFonts w:ascii="Century Gothic" w:hAnsi="Century Gothic" w:cs="Calibri"/>
          <w:sz w:val="22"/>
          <w:szCs w:val="22"/>
        </w:rPr>
        <w:t xml:space="preserve"> porcentaje de desviación poblacional respecto a la población media estatal y la clasificación de dicha desviación poblacional.</w:t>
      </w:r>
    </w:p>
    <w:p w:rsidR="00721B24" w:rsidRDefault="00721B24" w:rsidP="002F2CC1">
      <w:pPr>
        <w:pStyle w:val="ListParagraph"/>
        <w:ind w:left="567"/>
        <w:jc w:val="both"/>
        <w:rPr>
          <w:rFonts w:ascii="Century Gothic" w:hAnsi="Century Gothic" w:cs="Calibri"/>
          <w:sz w:val="22"/>
          <w:szCs w:val="22"/>
        </w:rPr>
      </w:pPr>
    </w:p>
    <w:p w:rsidR="00FE2E36" w:rsidRDefault="00FE2E36" w:rsidP="00FE2E36">
      <w:pPr>
        <w:pStyle w:val="ListParagraph"/>
        <w:numPr>
          <w:ilvl w:val="0"/>
          <w:numId w:val="30"/>
        </w:numPr>
        <w:ind w:left="567" w:hanging="425"/>
        <w:jc w:val="both"/>
        <w:rPr>
          <w:rFonts w:ascii="Century Gothic" w:hAnsi="Century Gothic" w:cs="Calibri"/>
          <w:color w:val="641345" w:themeColor="accent5"/>
          <w:sz w:val="22"/>
          <w:szCs w:val="22"/>
        </w:rPr>
      </w:pPr>
      <w:r>
        <w:rPr>
          <w:rFonts w:ascii="Century Gothic" w:hAnsi="Century Gothic" w:cs="Calibri"/>
          <w:color w:val="641345" w:themeColor="accent5"/>
          <w:sz w:val="22"/>
          <w:szCs w:val="22"/>
        </w:rPr>
        <w:t>Conclusión</w:t>
      </w:r>
    </w:p>
    <w:p w:rsidR="00FE2E36" w:rsidRDefault="00FE2E36" w:rsidP="00FE2E36">
      <w:pPr>
        <w:pStyle w:val="ListParagraph"/>
        <w:ind w:left="360"/>
        <w:jc w:val="both"/>
        <w:rPr>
          <w:rFonts w:ascii="Century Gothic" w:hAnsi="Century Gothic" w:cs="Calibri"/>
          <w:color w:val="641345" w:themeColor="accent5"/>
          <w:sz w:val="22"/>
          <w:szCs w:val="22"/>
        </w:rPr>
      </w:pPr>
    </w:p>
    <w:p w:rsidR="00721B24" w:rsidRDefault="00DB6749" w:rsidP="002F2CC1">
      <w:pPr>
        <w:pStyle w:val="ListParagraph"/>
        <w:ind w:left="567"/>
        <w:jc w:val="both"/>
        <w:rPr>
          <w:rFonts w:ascii="Century Gothic" w:hAnsi="Century Gothic" w:cs="Calibri"/>
          <w:sz w:val="22"/>
          <w:szCs w:val="22"/>
        </w:rPr>
      </w:pPr>
      <w:r>
        <w:rPr>
          <w:rFonts w:ascii="Century Gothic" w:hAnsi="Century Gothic" w:cs="Calibri"/>
          <w:sz w:val="22"/>
          <w:szCs w:val="22"/>
        </w:rPr>
        <w:t>A partir del</w:t>
      </w:r>
      <w:r w:rsidR="00FE2E36">
        <w:rPr>
          <w:rFonts w:ascii="Century Gothic" w:hAnsi="Century Gothic" w:cs="Calibri"/>
          <w:sz w:val="22"/>
          <w:szCs w:val="22"/>
        </w:rPr>
        <w:t xml:space="preserve"> análisis anterior,</w:t>
      </w:r>
      <w:r w:rsidR="00721B24">
        <w:rPr>
          <w:rFonts w:ascii="Century Gothic" w:hAnsi="Century Gothic" w:cs="Calibri"/>
          <w:sz w:val="22"/>
          <w:szCs w:val="22"/>
        </w:rPr>
        <w:t xml:space="preserve"> </w:t>
      </w:r>
      <w:r w:rsidR="00ED0114">
        <w:rPr>
          <w:rFonts w:ascii="Century Gothic" w:hAnsi="Century Gothic" w:cs="Calibri"/>
          <w:sz w:val="22"/>
          <w:szCs w:val="22"/>
        </w:rPr>
        <w:t xml:space="preserve">y de conformidad con el artículo 53 de la Constitución Política de los Estados Unidos Mexicanos, </w:t>
      </w:r>
      <w:r w:rsidR="00721B24">
        <w:rPr>
          <w:rFonts w:ascii="Century Gothic" w:hAnsi="Century Gothic" w:cs="Calibri"/>
          <w:sz w:val="22"/>
          <w:szCs w:val="22"/>
        </w:rPr>
        <w:t>resulta evidente la necesidad de realizar una nueva delimitación de los 300 distritos electorales federales.</w:t>
      </w:r>
    </w:p>
    <w:p w:rsidR="005D7946" w:rsidRDefault="005D7946" w:rsidP="002F2CC1">
      <w:pPr>
        <w:pStyle w:val="ListParagraph"/>
        <w:ind w:left="567"/>
        <w:jc w:val="both"/>
        <w:rPr>
          <w:rFonts w:ascii="Century Gothic" w:hAnsi="Century Gothic" w:cs="Calibri"/>
          <w:sz w:val="22"/>
          <w:szCs w:val="22"/>
        </w:rPr>
      </w:pPr>
    </w:p>
    <w:p w:rsidR="00E1733F" w:rsidRDefault="00E1733F" w:rsidP="00E1733F">
      <w:pPr>
        <w:spacing w:after="200" w:line="312" w:lineRule="auto"/>
        <w:jc w:val="right"/>
        <w:rPr>
          <w:rFonts w:ascii="Century Gothic" w:hAnsi="Century Gothic" w:cs="Arial"/>
          <w:sz w:val="22"/>
          <w:szCs w:val="22"/>
        </w:rPr>
      </w:pPr>
      <w:r>
        <w:rPr>
          <w:rFonts w:ascii="Century Gothic" w:hAnsi="Century Gothic" w:cs="Arial"/>
          <w:sz w:val="22"/>
          <w:szCs w:val="22"/>
        </w:rPr>
        <w:t>México, D.F., a 25 de abril de 2016.</w:t>
      </w:r>
    </w:p>
    <w:p w:rsidR="00E1733F" w:rsidRDefault="00E1733F" w:rsidP="00E1733F">
      <w:pPr>
        <w:spacing w:after="200" w:line="312" w:lineRule="auto"/>
        <w:jc w:val="both"/>
        <w:rPr>
          <w:rFonts w:ascii="Century Gothic" w:hAnsi="Century Gothic" w:cs="Arial"/>
          <w:sz w:val="22"/>
          <w:szCs w:val="22"/>
        </w:rPr>
      </w:pPr>
    </w:p>
    <w:p w:rsidR="00E1733F" w:rsidRDefault="00E1733F" w:rsidP="00E1733F">
      <w:pPr>
        <w:spacing w:after="200" w:line="312" w:lineRule="auto"/>
        <w:jc w:val="center"/>
        <w:rPr>
          <w:rFonts w:ascii="Century Gothic" w:hAnsi="Century Gothic" w:cs="Arial"/>
          <w:sz w:val="22"/>
          <w:szCs w:val="22"/>
        </w:rPr>
      </w:pPr>
    </w:p>
    <w:p w:rsidR="00E1733F" w:rsidRPr="00407E8D" w:rsidRDefault="00E1733F" w:rsidP="00E1733F">
      <w:pPr>
        <w:spacing w:line="312" w:lineRule="auto"/>
        <w:jc w:val="center"/>
        <w:rPr>
          <w:rFonts w:ascii="Century Gothic" w:hAnsi="Century Gothic" w:cs="Arial"/>
          <w:b/>
          <w:sz w:val="22"/>
          <w:szCs w:val="22"/>
        </w:rPr>
      </w:pPr>
      <w:r w:rsidRPr="00407E8D">
        <w:rPr>
          <w:rFonts w:ascii="Century Gothic" w:hAnsi="Century Gothic" w:cs="Arial"/>
          <w:b/>
          <w:sz w:val="22"/>
          <w:szCs w:val="22"/>
        </w:rPr>
        <w:t xml:space="preserve">Ing. René Miranda </w:t>
      </w:r>
      <w:proofErr w:type="spellStart"/>
      <w:r w:rsidRPr="00407E8D">
        <w:rPr>
          <w:rFonts w:ascii="Century Gothic" w:hAnsi="Century Gothic" w:cs="Arial"/>
          <w:b/>
          <w:sz w:val="22"/>
          <w:szCs w:val="22"/>
        </w:rPr>
        <w:t>Jaimes</w:t>
      </w:r>
      <w:proofErr w:type="spellEnd"/>
    </w:p>
    <w:p w:rsidR="00E345D3" w:rsidRDefault="00E1733F" w:rsidP="00E1733F">
      <w:pPr>
        <w:spacing w:line="312" w:lineRule="auto"/>
        <w:jc w:val="center"/>
        <w:rPr>
          <w:rFonts w:ascii="Century Gothic" w:hAnsi="Century Gothic" w:cs="Calibri"/>
          <w:sz w:val="22"/>
          <w:szCs w:val="22"/>
        </w:rPr>
      </w:pPr>
      <w:r>
        <w:rPr>
          <w:rFonts w:ascii="Century Gothic" w:hAnsi="Century Gothic" w:cs="Arial"/>
          <w:b/>
          <w:sz w:val="22"/>
          <w:szCs w:val="22"/>
        </w:rPr>
        <w:t xml:space="preserve"> </w:t>
      </w:r>
      <w:r w:rsidRPr="00407E8D">
        <w:rPr>
          <w:rFonts w:ascii="Century Gothic" w:hAnsi="Century Gothic" w:cs="Arial"/>
          <w:b/>
          <w:sz w:val="22"/>
          <w:szCs w:val="22"/>
        </w:rPr>
        <w:t>Director Ejecutivo</w:t>
      </w:r>
      <w:r w:rsidR="00E345D3">
        <w:rPr>
          <w:rFonts w:ascii="Century Gothic" w:hAnsi="Century Gothic" w:cs="Calibri"/>
          <w:sz w:val="22"/>
          <w:szCs w:val="22"/>
        </w:rPr>
        <w:br w:type="page"/>
      </w:r>
    </w:p>
    <w:p w:rsidR="005D7946" w:rsidRPr="00603FAB" w:rsidRDefault="00603FAB" w:rsidP="0000473A">
      <w:pPr>
        <w:pStyle w:val="ListParagraph"/>
        <w:ind w:left="567"/>
        <w:jc w:val="center"/>
        <w:rPr>
          <w:rFonts w:asciiTheme="majorHAnsi" w:hAnsiTheme="majorHAnsi" w:cs="Calibri"/>
          <w:b/>
          <w:sz w:val="32"/>
          <w:szCs w:val="22"/>
        </w:rPr>
      </w:pPr>
      <w:r w:rsidRPr="00603FAB">
        <w:rPr>
          <w:rFonts w:asciiTheme="majorHAnsi" w:hAnsiTheme="majorHAnsi" w:cs="Calibri"/>
          <w:b/>
          <w:sz w:val="32"/>
          <w:szCs w:val="22"/>
        </w:rPr>
        <w:lastRenderedPageBreak/>
        <w:t>ANEXO</w:t>
      </w:r>
    </w:p>
    <w:p w:rsidR="00603FAB" w:rsidRPr="00603FAB" w:rsidRDefault="00603FAB" w:rsidP="0000473A">
      <w:pPr>
        <w:pStyle w:val="ListParagraph"/>
        <w:ind w:left="567"/>
        <w:jc w:val="center"/>
        <w:rPr>
          <w:rFonts w:asciiTheme="majorHAnsi" w:hAnsiTheme="majorHAnsi" w:cs="Calibri"/>
          <w:b/>
          <w:sz w:val="28"/>
          <w:szCs w:val="22"/>
        </w:rPr>
      </w:pPr>
    </w:p>
    <w:p w:rsidR="00603FAB" w:rsidRPr="00603FAB" w:rsidRDefault="00603FAB" w:rsidP="0000473A">
      <w:pPr>
        <w:jc w:val="center"/>
        <w:rPr>
          <w:rFonts w:ascii="Calibri" w:eastAsia="Times New Roman" w:hAnsi="Calibri"/>
          <w:b/>
          <w:bCs/>
          <w:color w:val="000000"/>
          <w:sz w:val="28"/>
          <w:szCs w:val="24"/>
          <w:lang w:val="es-MX" w:eastAsia="es-MX"/>
        </w:rPr>
      </w:pPr>
      <w:r w:rsidRPr="00603FAB">
        <w:rPr>
          <w:rFonts w:ascii="Calibri" w:eastAsia="Times New Roman" w:hAnsi="Calibri"/>
          <w:b/>
          <w:bCs/>
          <w:color w:val="000000"/>
          <w:sz w:val="28"/>
          <w:szCs w:val="24"/>
          <w:lang w:val="es-MX" w:eastAsia="es-MX"/>
        </w:rPr>
        <w:t>Desviación poblacional de los distritos federales respecto a la población media estatal</w:t>
      </w:r>
    </w:p>
    <w:p w:rsidR="00E345D3" w:rsidRDefault="00E345D3" w:rsidP="0000473A">
      <w:pPr>
        <w:pStyle w:val="ListParagraph"/>
        <w:ind w:left="567"/>
        <w:jc w:val="both"/>
        <w:rPr>
          <w:rFonts w:ascii="Century Gothic" w:hAnsi="Century Gothic" w:cs="Calibri"/>
          <w:sz w:val="22"/>
          <w:szCs w:val="22"/>
        </w:rPr>
      </w:pPr>
    </w:p>
    <w:tbl>
      <w:tblPr>
        <w:tblW w:w="9450" w:type="dxa"/>
        <w:jc w:val="center"/>
        <w:tblCellMar>
          <w:left w:w="70" w:type="dxa"/>
          <w:right w:w="70" w:type="dxa"/>
        </w:tblCellMar>
        <w:tblLook w:val="04A0" w:firstRow="1" w:lastRow="0" w:firstColumn="1" w:lastColumn="0" w:noHBand="0" w:noVBand="1"/>
      </w:tblPr>
      <w:tblGrid>
        <w:gridCol w:w="620"/>
        <w:gridCol w:w="800"/>
        <w:gridCol w:w="1700"/>
        <w:gridCol w:w="1300"/>
        <w:gridCol w:w="1360"/>
        <w:gridCol w:w="1450"/>
        <w:gridCol w:w="2220"/>
      </w:tblGrid>
      <w:tr w:rsidR="00E345D3" w:rsidRPr="00E345D3" w:rsidTr="0006514E">
        <w:trPr>
          <w:cantSplit/>
          <w:trHeight w:val="600"/>
          <w:tblHeader/>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center"/>
              <w:rPr>
                <w:rFonts w:eastAsia="Times New Roman"/>
                <w:lang w:val="es-MX" w:eastAsia="es-MX"/>
              </w:rPr>
            </w:pPr>
          </w:p>
        </w:tc>
        <w:tc>
          <w:tcPr>
            <w:tcW w:w="80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Clave entidad</w:t>
            </w:r>
          </w:p>
        </w:tc>
        <w:tc>
          <w:tcPr>
            <w:tcW w:w="170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Entidad</w:t>
            </w:r>
          </w:p>
        </w:tc>
        <w:tc>
          <w:tcPr>
            <w:tcW w:w="130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 xml:space="preserve">Número de distrito </w:t>
            </w:r>
          </w:p>
        </w:tc>
        <w:tc>
          <w:tcPr>
            <w:tcW w:w="136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Población 2010</w:t>
            </w:r>
          </w:p>
        </w:tc>
        <w:tc>
          <w:tcPr>
            <w:tcW w:w="145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 Desviación poblacional</w:t>
            </w:r>
          </w:p>
        </w:tc>
        <w:tc>
          <w:tcPr>
            <w:tcW w:w="222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Clasificación de la desviación poblacional</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Aguascalientes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390,149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Aguascalientes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487,983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-23.54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Aguascalientes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306,864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22.31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371,939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285,322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359,938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442,023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310,215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21.34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380,075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488,709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516,849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 Sur</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290,876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 Sur</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346,150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Campeche</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410,918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Campeche</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411,523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381,238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402,216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424,911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399,289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392,840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421,302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-7.30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326,595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16.82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Colima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339,565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Colima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310,990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461,740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-25.14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380,834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433,740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385,747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418,271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-13.36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430,594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321,171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12.95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404,685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412,621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-11.83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366,758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0.60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398,892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-8.11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36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381,527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604,838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-59.80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241,842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292,176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22.81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250,956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412,782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-9.06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342,510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397,840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474,473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-25.36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389,048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317,316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286,021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305,097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324,691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285,659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22.54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291,757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20.89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290,678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21.18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324,093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12.12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281,617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23.64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372,845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267,107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317,352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13.95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266,531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362,478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385,439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364,036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423,255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319,641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347,957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313,724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14.93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361,990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357,379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321,966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298,450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351,513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366,372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0.66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346,116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394,902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468,684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-14.81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362,725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406,623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77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323,462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352,936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514,414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440,464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-20.42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457,869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-25.18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464,712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411,463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406,811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409,551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318,500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319,016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388,982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345,194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332,998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324,787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366,236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340,711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379,459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428,599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-13.83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389,224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403,937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350,053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7.03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405,762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-7.76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377,494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355,843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381,111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334,055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12.26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398,379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396,120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422,016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354,230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376,590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372,088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406,734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-10.67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402,513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446,430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-21.47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461,511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281,808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304,764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391,861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309,530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118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762,788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-107.54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295,117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302,192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355,496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418,168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395,666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358,964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354,232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354,388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406,163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345,097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484,586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465,385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426,404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-15.20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392,842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-6.13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330,210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429,404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-16.01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474,691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-28.25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322,784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549,493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-48.45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323,799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370,507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314,102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15.14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390,420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-5.48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353,653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442,819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290,111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275,955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25.45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309,441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248,521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32.86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417,728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-12.86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271,042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436,290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454,117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-22.69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392,363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562,021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268,832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27.37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271,729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26.59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275,153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25.66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357,217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471,897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-27.49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159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365,249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380,315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324,553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389,884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435,717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-17.72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426,887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374,093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343,421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5.29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372,866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336,988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7.06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347,384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376,923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368,344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373,388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393,650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398,130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-9.80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325,395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10.26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368,511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346,037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363,405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389,962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-9.71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371,028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317,248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335,584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5.59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Nayarit</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303,056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16.20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Nayarit</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380,183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Nayarit</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401,740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392,032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526,593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481,888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324,605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16.29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340,410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284,508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229,476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40.82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331,625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14.48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362,349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277,926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346,216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755,830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-94.91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332,927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12.43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297,700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200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378,122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346,836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312,342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347,872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354,462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358,117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362,896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339,122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10.80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371,566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381,096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355,964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360,759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377,735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360,278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397,690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379,773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334,022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13.31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362,104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438,121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397,204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372,280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299,906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22.17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281,205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27.02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364,208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5.48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317,484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17.61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426,475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483,258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447,188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471,016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Quintana Roo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689,471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-108.05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Quintana Roo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352,533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Quintana Roo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283,574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14.43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347,805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391,031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319,080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13.61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337,792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388,243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409,011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392,556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294,136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25.61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418,985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241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349,650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283,294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386,393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327,363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17.21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383,218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324,722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379,770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397,044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408,494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337,927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375,809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409,180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-7.58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354,256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327,639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12.18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364,114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380,449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345,150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7.49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389,350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431,901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-15.76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435,223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396,290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-9.12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587,394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-61.74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379,869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394,694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338,856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419,464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316,764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Tlaxcala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407,591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Tlaxcala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390,173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Tlaxcala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372,172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313,886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376,997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334,513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12.47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331,406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348,804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325,703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357,225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405,062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-5.99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408,246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365,343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378,476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282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359,121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365,187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346,071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404,002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-5.72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384,879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-0.71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406,540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378,675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0.91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347,912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341,777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363,369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372,579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383,790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453,988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364,160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381,060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379,012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328,394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11.88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358,746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300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424,516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-13.91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88"/>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p>
        </w:tc>
        <w:tc>
          <w:tcPr>
            <w:tcW w:w="800" w:type="dxa"/>
            <w:tcBorders>
              <w:top w:val="nil"/>
              <w:left w:val="nil"/>
              <w:bottom w:val="nil"/>
              <w:right w:val="nil"/>
            </w:tcBorders>
            <w:shd w:val="clear" w:color="auto" w:fill="auto"/>
            <w:noWrap/>
            <w:vAlign w:val="center"/>
            <w:hideMark/>
          </w:tcPr>
          <w:p w:rsidR="00E345D3" w:rsidRPr="00E345D3" w:rsidRDefault="00E345D3" w:rsidP="0000473A">
            <w:pPr>
              <w:rPr>
                <w:rFonts w:eastAsia="Times New Roman"/>
                <w:lang w:val="es-MX" w:eastAsia="es-MX"/>
              </w:rPr>
            </w:pPr>
          </w:p>
        </w:tc>
        <w:tc>
          <w:tcPr>
            <w:tcW w:w="1700" w:type="dxa"/>
            <w:tcBorders>
              <w:top w:val="nil"/>
              <w:left w:val="nil"/>
              <w:bottom w:val="nil"/>
              <w:right w:val="nil"/>
            </w:tcBorders>
            <w:shd w:val="clear" w:color="auto" w:fill="auto"/>
            <w:noWrap/>
            <w:vAlign w:val="center"/>
            <w:hideMark/>
          </w:tcPr>
          <w:p w:rsidR="00E345D3" w:rsidRPr="00E345D3" w:rsidRDefault="00E345D3" w:rsidP="0000473A">
            <w:pPr>
              <w:jc w:val="center"/>
              <w:rPr>
                <w:rFonts w:eastAsia="Times New Roman"/>
                <w:lang w:val="es-MX" w:eastAsia="es-MX"/>
              </w:rPr>
            </w:pPr>
          </w:p>
        </w:tc>
        <w:tc>
          <w:tcPr>
            <w:tcW w:w="130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b/>
                <w:bCs/>
                <w:color w:val="244062"/>
                <w:sz w:val="22"/>
                <w:szCs w:val="22"/>
                <w:lang w:val="es-MX" w:eastAsia="es-MX"/>
              </w:rPr>
            </w:pPr>
            <w:r w:rsidRPr="00E345D3">
              <w:rPr>
                <w:rFonts w:ascii="Calibri" w:eastAsia="Times New Roman" w:hAnsi="Calibri"/>
                <w:b/>
                <w:bCs/>
                <w:color w:val="244062"/>
                <w:sz w:val="22"/>
                <w:szCs w:val="22"/>
                <w:lang w:val="es-MX" w:eastAsia="es-MX"/>
              </w:rPr>
              <w:t>Total</w:t>
            </w:r>
          </w:p>
        </w:tc>
        <w:tc>
          <w:tcPr>
            <w:tcW w:w="136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b/>
                <w:bCs/>
                <w:color w:val="244062"/>
                <w:sz w:val="22"/>
                <w:szCs w:val="22"/>
                <w:lang w:val="es-MX" w:eastAsia="es-MX"/>
              </w:rPr>
            </w:pPr>
            <w:r w:rsidRPr="00E345D3">
              <w:rPr>
                <w:rFonts w:ascii="Calibri" w:eastAsia="Times New Roman" w:hAnsi="Calibri"/>
                <w:b/>
                <w:bCs/>
                <w:color w:val="244062"/>
                <w:sz w:val="22"/>
                <w:szCs w:val="22"/>
                <w:lang w:val="es-MX" w:eastAsia="es-MX"/>
              </w:rPr>
              <w:t>112,336,538</w:t>
            </w:r>
          </w:p>
        </w:tc>
        <w:tc>
          <w:tcPr>
            <w:tcW w:w="145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b/>
                <w:bCs/>
                <w:color w:val="244062"/>
                <w:sz w:val="22"/>
                <w:szCs w:val="22"/>
                <w:lang w:val="es-MX" w:eastAsia="es-MX"/>
              </w:rPr>
            </w:pPr>
          </w:p>
        </w:tc>
        <w:tc>
          <w:tcPr>
            <w:tcW w:w="2220" w:type="dxa"/>
            <w:tcBorders>
              <w:top w:val="nil"/>
              <w:left w:val="nil"/>
              <w:bottom w:val="nil"/>
              <w:right w:val="nil"/>
            </w:tcBorders>
            <w:shd w:val="clear" w:color="auto" w:fill="auto"/>
            <w:noWrap/>
            <w:vAlign w:val="center"/>
            <w:hideMark/>
          </w:tcPr>
          <w:p w:rsidR="00E345D3" w:rsidRPr="00E345D3" w:rsidRDefault="00E345D3" w:rsidP="0000473A">
            <w:pPr>
              <w:jc w:val="center"/>
              <w:rPr>
                <w:rFonts w:eastAsia="Times New Roman"/>
                <w:lang w:val="es-MX" w:eastAsia="es-MX"/>
              </w:rPr>
            </w:pPr>
          </w:p>
        </w:tc>
      </w:tr>
    </w:tbl>
    <w:p w:rsidR="00E345D3" w:rsidRPr="002A7531" w:rsidRDefault="00E345D3" w:rsidP="0000473A">
      <w:pPr>
        <w:pStyle w:val="ListParagraph"/>
        <w:ind w:left="567"/>
        <w:jc w:val="both"/>
        <w:rPr>
          <w:rFonts w:ascii="Century Gothic" w:hAnsi="Century Gothic" w:cs="Calibri"/>
          <w:sz w:val="22"/>
          <w:szCs w:val="22"/>
        </w:rPr>
      </w:pPr>
    </w:p>
    <w:sectPr w:rsidR="00E345D3" w:rsidRPr="002A7531" w:rsidSect="0000473A">
      <w:headerReference w:type="even" r:id="rId10"/>
      <w:headerReference w:type="default" r:id="rId11"/>
      <w:footerReference w:type="even" r:id="rId12"/>
      <w:footerReference w:type="default" r:id="rId13"/>
      <w:headerReference w:type="first" r:id="rId14"/>
      <w:footerReference w:type="first" r:id="rId15"/>
      <w:pgSz w:w="12240" w:h="15840"/>
      <w:pgMar w:top="1985" w:right="1327"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01C" w:rsidRDefault="00F2601C">
      <w:r>
        <w:separator/>
      </w:r>
    </w:p>
  </w:endnote>
  <w:endnote w:type="continuationSeparator" w:id="0">
    <w:p w:rsidR="00F2601C" w:rsidRDefault="00F2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rbel">
    <w:panose1 w:val="020B0503020204020204"/>
    <w:charset w:val="00"/>
    <w:family w:val="swiss"/>
    <w:pitch w:val="variable"/>
    <w:sig w:usb0="A00002EF" w:usb1="4000A44B" w:usb2="00000000" w:usb3="00000000" w:csb0="0000019F" w:csb1="00000000"/>
  </w:font>
  <w:font w:name="Tms Rm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Times New Roman"/>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94" w:rsidRDefault="004B3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rPr>
      <w:id w:val="1121654957"/>
      <w:docPartObj>
        <w:docPartGallery w:val="Page Numbers (Bottom of Page)"/>
        <w:docPartUnique/>
      </w:docPartObj>
    </w:sdtPr>
    <w:sdtContent>
      <w:p w:rsidR="004B3394" w:rsidRPr="000038A0" w:rsidRDefault="004B3394">
        <w:pPr>
          <w:pStyle w:val="Footer"/>
          <w:jc w:val="right"/>
          <w:rPr>
            <w:rFonts w:ascii="Century Gothic" w:hAnsi="Century Gothic"/>
          </w:rPr>
        </w:pPr>
        <w:r w:rsidRPr="000038A0">
          <w:rPr>
            <w:rFonts w:ascii="Century Gothic" w:hAnsi="Century Gothic"/>
          </w:rPr>
          <w:fldChar w:fldCharType="begin"/>
        </w:r>
        <w:r w:rsidRPr="000038A0">
          <w:rPr>
            <w:rFonts w:ascii="Century Gothic" w:hAnsi="Century Gothic"/>
          </w:rPr>
          <w:instrText>PAGE   \* MERGEFORMAT</w:instrText>
        </w:r>
        <w:r w:rsidRPr="000038A0">
          <w:rPr>
            <w:rFonts w:ascii="Century Gothic" w:hAnsi="Century Gothic"/>
          </w:rPr>
          <w:fldChar w:fldCharType="separate"/>
        </w:r>
        <w:r>
          <w:rPr>
            <w:rFonts w:ascii="Century Gothic" w:hAnsi="Century Gothic"/>
            <w:noProof/>
          </w:rPr>
          <w:t>3</w:t>
        </w:r>
        <w:r w:rsidRPr="000038A0">
          <w:rPr>
            <w:rFonts w:ascii="Century Gothic" w:hAnsi="Century Gothic"/>
          </w:rPr>
          <w:fldChar w:fldCharType="end"/>
        </w:r>
      </w:p>
    </w:sdtContent>
  </w:sdt>
  <w:p w:rsidR="004B3394" w:rsidRDefault="004B33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94" w:rsidRDefault="004B3394">
    <w:pPr>
      <w:pStyle w:val="Footer"/>
    </w:pPr>
    <w:r w:rsidRPr="003208E8">
      <w:rPr>
        <w:noProof/>
      </w:rPr>
      <mc:AlternateContent>
        <mc:Choice Requires="wps">
          <w:drawing>
            <wp:anchor distT="0" distB="0" distL="114300" distR="114300" simplePos="0" relativeHeight="251664384" behindDoc="0" locked="0" layoutInCell="1" allowOverlap="1" wp14:anchorId="3131CAAB" wp14:editId="5E38C2EF">
              <wp:simplePos x="0" y="0"/>
              <wp:positionH relativeFrom="column">
                <wp:posOffset>125095</wp:posOffset>
              </wp:positionH>
              <wp:positionV relativeFrom="paragraph">
                <wp:posOffset>629978</wp:posOffset>
              </wp:positionV>
              <wp:extent cx="4436110" cy="66103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394" w:rsidRDefault="004B3394" w:rsidP="003208E8">
                          <w:pPr>
                            <w:pStyle w:val="Header"/>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4B3394" w:rsidRPr="00467C94" w:rsidRDefault="004B3394" w:rsidP="003208E8">
                          <w:pPr>
                            <w:pStyle w:val="Header"/>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1CAAB" id="_x0000_t202" coordsize="21600,21600" o:spt="202" path="m,l,21600r21600,l21600,xe">
              <v:stroke joinstyle="miter"/>
              <v:path gradientshapeok="t" o:connecttype="rect"/>
            </v:shapetype>
            <v:shape id="_x0000_s1030" type="#_x0000_t202" style="position:absolute;margin-left:9.85pt;margin-top:49.6pt;width:349.3pt;height:5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YzuQIAAMcFAAAOAAAAZHJzL2Uyb0RvYy54bWysVG1vmzAQ/j5p/8HydwqkDg2oZGpDmCZ1&#10;L1K3H+BgE6yBzWwnpJv233c2SUpbTZq2+YPll/Nz99w9vus3h65Fe66NUDLH8UWEEZeVYkJuc/zl&#10;cxksMDKWSkZbJXmOH7jBb5avX10PfcZnqlEt4xoBiDTZ0Oe4sbbPwtBUDe+ouVA9l3BZK91RC1u9&#10;DZmmA6B3bTiLoiQclGa9VhU3Bk6L8RIvPX5d88p+rGvDLWpzDLFZP2s/b9wcLq9pttW0b0R1DIP+&#10;RRQdFRKcnqEKainaafECqhOVVkbV9qJSXajqWlTccwA2cfSMzX1De+65QHJMf06T+X+w1Yf9J40E&#10;yzHBSNIOSrTaUaYVYhxZfrAKEZekoTcZ2N73YG0Pt+oAxfaETX+nqq8GSbVqqNzyG63V0HDKIMjY&#10;vQwnT0cc40A2w3vFwBvdWeWBDrXuXAYhJwjQoVgP5wJBHKiCQ0IukziGqwrukiSOLufeBc1Or3tt&#10;7FuuOuQWOdYgAI9O93fGumhodjJxzqQqRdt6EbTyyQEYjifgG566OxeFr+mPNErXi/WCBGSWrAMS&#10;FUVwU65IkJTx1by4LFarIv7p/MYkawRjXDo3J33F5M/qd1T6qIyzwoxqBXNwLiSjt5tVq9Gegr5L&#10;P44JmZiFT8PwSQAuzyjFMxLdztKgTBZXASnJPEivokUQxeltmkQkJUX5lNKdkPzfKaEhx+l8Nh/F&#10;9FtukR8vudGsExY6SCu6HC/ORjRzElxL5ktrqWjH9SQVLvzHVEC5T4X2gnUaHdVqD5uD/yAz592J&#10;eaPYAyhYKxAYaBG6Hywapb9jNEAnybH5tqOaY9S+k/AL0pgQ13qmGz3dbKYbKiuAyrHFaFyu7Niu&#10;dr0W2wY8jf9Oqhv4ObXwon6M6vjfoFt4bsfO5trRdO+tHvvv8hcAAAD//wMAUEsDBBQABgAIAAAA&#10;IQC/ftWq3AAAAAkBAAAPAAAAZHJzL2Rvd25yZXYueG1sTI/LTsMwFET3SPyDdZHYUaeJIA/iVKiI&#10;D6BUYuvEbhxhX0ex86Bfz2UFy9GMZs7Uh81ZtugpDB4F7HcJMI2dVwP2As4fbw8FsBAlKmk9agHf&#10;OsChub2pZaX8iu96OcWeUQmGSgowMY4V56Ez2smw86NG8i5+cjKSnHquJrlSubM8TZIn7uSAtGDk&#10;qI9Gd1+n2QnorvNrcRzaZb3mn3m7Gft4QSvE/d328gws6i3+heEXn9ChIabWz6gCs6TLnJICyjIF&#10;Rn6+LzJgrYA0yTLgTc3/P2h+AAAA//8DAFBLAQItABQABgAIAAAAIQC2gziS/gAAAOEBAAATAAAA&#10;AAAAAAAAAAAAAAAAAABbQ29udGVudF9UeXBlc10ueG1sUEsBAi0AFAAGAAgAAAAhADj9If/WAAAA&#10;lAEAAAsAAAAAAAAAAAAAAAAALwEAAF9yZWxzLy5yZWxzUEsBAi0AFAAGAAgAAAAhANEFljO5AgAA&#10;xwUAAA4AAAAAAAAAAAAAAAAALgIAAGRycy9lMm9Eb2MueG1sUEsBAi0AFAAGAAgAAAAhAL9+1arc&#10;AAAACQEAAA8AAAAAAAAAAAAAAAAAEwUAAGRycy9kb3ducmV2LnhtbFBLBQYAAAAABAAEAPMAAAAc&#10;BgAAAAA=&#10;" filled="f" stroked="f">
              <v:textbox inset=",7.2pt,,7.2pt">
                <w:txbxContent>
                  <w:p w:rsidR="003208E8"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3208E8" w:rsidRPr="00467C94"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01C" w:rsidRDefault="00F2601C">
      <w:r>
        <w:separator/>
      </w:r>
    </w:p>
  </w:footnote>
  <w:footnote w:type="continuationSeparator" w:id="0">
    <w:p w:rsidR="00F2601C" w:rsidRDefault="00F2601C">
      <w:r>
        <w:continuationSeparator/>
      </w:r>
    </w:p>
  </w:footnote>
  <w:footnote w:id="1">
    <w:p w:rsidR="004B3394" w:rsidRPr="004C600F" w:rsidRDefault="004B3394" w:rsidP="003F3AC7">
      <w:pPr>
        <w:pStyle w:val="FootnoteText"/>
        <w:jc w:val="both"/>
        <w:rPr>
          <w:rFonts w:asciiTheme="minorHAnsi" w:hAnsiTheme="minorHAnsi"/>
          <w:sz w:val="18"/>
          <w:szCs w:val="18"/>
        </w:rPr>
      </w:pPr>
      <w:r w:rsidRPr="004C600F">
        <w:rPr>
          <w:rStyle w:val="FootnoteReference"/>
          <w:rFonts w:asciiTheme="minorHAnsi" w:hAnsiTheme="minorHAnsi"/>
          <w:sz w:val="18"/>
          <w:szCs w:val="18"/>
        </w:rPr>
        <w:footnoteRef/>
      </w:r>
      <w:r w:rsidRPr="004C600F">
        <w:rPr>
          <w:rFonts w:asciiTheme="minorHAnsi" w:hAnsiTheme="minorHAnsi"/>
          <w:sz w:val="18"/>
          <w:szCs w:val="18"/>
        </w:rPr>
        <w:t xml:space="preserve"> Con base en el citado Convenio de la Organización Internacional del Trabajo, la Comisión Nacional para el Desarrollo de los Pueblos Indígenas ha asesorado el desarrollo de varias consultas a pueblos indígenas sobre los siguientes temas: conservación de sitios sagrados del pueblo </w:t>
      </w:r>
      <w:proofErr w:type="spellStart"/>
      <w:r w:rsidRPr="004C600F">
        <w:rPr>
          <w:rFonts w:asciiTheme="minorHAnsi" w:hAnsiTheme="minorHAnsi"/>
          <w:sz w:val="18"/>
          <w:szCs w:val="18"/>
        </w:rPr>
        <w:t>Yoreme</w:t>
      </w:r>
      <w:proofErr w:type="spellEnd"/>
      <w:r w:rsidRPr="004C600F">
        <w:rPr>
          <w:rFonts w:asciiTheme="minorHAnsi" w:hAnsiTheme="minorHAnsi"/>
          <w:sz w:val="18"/>
          <w:szCs w:val="18"/>
        </w:rPr>
        <w:t xml:space="preserve"> en Sinaloa; situación de los derechos de los mujeres indígenas; prioridades indígenas; protección de conocimientos tradicionales; virus de inmunodeficiencia humana (VIH); identificación de comunidades afrodescendientes; Ley Federal de Educación; Ley General de Consulta a Pueblos y Comunidades Indígenas; migración de la población indígena; aspiraciones para el desarrollo; alcoholismo; zona costera del Golfo de California; lugares sagrados </w:t>
      </w:r>
      <w:proofErr w:type="spellStart"/>
      <w:r w:rsidRPr="004C600F">
        <w:rPr>
          <w:rFonts w:asciiTheme="minorHAnsi" w:hAnsiTheme="minorHAnsi"/>
          <w:sz w:val="18"/>
          <w:szCs w:val="18"/>
        </w:rPr>
        <w:t>Wixarika</w:t>
      </w:r>
      <w:proofErr w:type="spellEnd"/>
      <w:r w:rsidRPr="004C600F">
        <w:rPr>
          <w:rFonts w:asciiTheme="minorHAnsi" w:hAnsiTheme="minorHAnsi"/>
          <w:sz w:val="18"/>
          <w:szCs w:val="18"/>
        </w:rPr>
        <w:t>, y energía eólica.</w:t>
      </w:r>
    </w:p>
  </w:footnote>
  <w:footnote w:id="2">
    <w:p w:rsidR="004B3394" w:rsidRPr="004C600F" w:rsidRDefault="004B3394" w:rsidP="003F3AC7">
      <w:pPr>
        <w:pStyle w:val="FootnoteText"/>
        <w:jc w:val="both"/>
        <w:rPr>
          <w:rFonts w:asciiTheme="minorHAnsi" w:hAnsiTheme="minorHAnsi" w:cs="Arial"/>
          <w:color w:val="000000"/>
          <w:sz w:val="18"/>
          <w:szCs w:val="18"/>
        </w:rPr>
      </w:pPr>
      <w:r w:rsidRPr="004C600F">
        <w:rPr>
          <w:rFonts w:asciiTheme="minorHAnsi" w:hAnsiTheme="minorHAnsi" w:cs="Arial"/>
          <w:color w:val="000000"/>
          <w:sz w:val="18"/>
          <w:szCs w:val="18"/>
          <w:vertAlign w:val="superscript"/>
        </w:rPr>
        <w:footnoteRef/>
      </w:r>
      <w:r w:rsidRPr="004C600F">
        <w:rPr>
          <w:rFonts w:asciiTheme="minorHAnsi" w:hAnsiTheme="minorHAnsi" w:cs="Arial"/>
          <w:color w:val="000000"/>
          <w:sz w:val="18"/>
          <w:szCs w:val="18"/>
        </w:rPr>
        <w:t xml:space="preserve"> Tribunal Electoral del Poder Judicial de la Federación: SUP-RAP-677/2015 y acumulados, 23 de octubre de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94" w:rsidRDefault="004B3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94" w:rsidRDefault="004B3394">
    <w:pPr>
      <w:pStyle w:val="Header"/>
    </w:pPr>
    <w:r w:rsidRPr="003208E8">
      <w:rPr>
        <w:noProof/>
      </w:rPr>
      <w:drawing>
        <wp:anchor distT="0" distB="0" distL="114300" distR="114300" simplePos="0" relativeHeight="251663360" behindDoc="0" locked="0" layoutInCell="1" allowOverlap="1" wp14:anchorId="3102CEE9" wp14:editId="53C87E29">
          <wp:simplePos x="0" y="0"/>
          <wp:positionH relativeFrom="column">
            <wp:posOffset>0</wp:posOffset>
          </wp:positionH>
          <wp:positionV relativeFrom="paragraph">
            <wp:posOffset>34348</wp:posOffset>
          </wp:positionV>
          <wp:extent cx="1440815" cy="524510"/>
          <wp:effectExtent l="0" t="0" r="6985" b="889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440815" cy="524510"/>
                  </a:xfrm>
                  <a:prstGeom prst="rect">
                    <a:avLst/>
                  </a:prstGeom>
                  <a:noFill/>
                  <a:ln w="9525">
                    <a:noFill/>
                    <a:miter lim="800000"/>
                    <a:headEnd/>
                    <a:tailEnd/>
                  </a:ln>
                </pic:spPr>
              </pic:pic>
            </a:graphicData>
          </a:graphic>
          <wp14:sizeRelV relativeFrom="margin">
            <wp14:pctHeight>0</wp14:pctHeight>
          </wp14:sizeRelV>
        </wp:anchor>
      </w:drawing>
    </w:r>
    <w:r>
      <w:rPr>
        <w:noProof/>
        <w:lang w:val="es-MX" w:eastAsia="es-MX"/>
      </w:rPr>
      <mc:AlternateContent>
        <mc:Choice Requires="wps">
          <w:drawing>
            <wp:anchor distT="0" distB="0" distL="114300" distR="114300" simplePos="0" relativeHeight="251666432" behindDoc="0" locked="0" layoutInCell="1" allowOverlap="1" wp14:anchorId="32EF4842" wp14:editId="20B3E91D">
              <wp:simplePos x="0" y="0"/>
              <wp:positionH relativeFrom="column">
                <wp:posOffset>1386205</wp:posOffset>
              </wp:positionH>
              <wp:positionV relativeFrom="paragraph">
                <wp:posOffset>-8890</wp:posOffset>
              </wp:positionV>
              <wp:extent cx="4436110" cy="661035"/>
              <wp:effectExtent l="0" t="0" r="0" b="0"/>
              <wp:wrapNone/>
              <wp:docPr id="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394" w:rsidRDefault="004B3394" w:rsidP="003208E8">
                          <w:pPr>
                            <w:pStyle w:val="Header"/>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4B3394" w:rsidRPr="00467C94" w:rsidRDefault="004B3394" w:rsidP="003208E8">
                          <w:pPr>
                            <w:pStyle w:val="Header"/>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F4842" id="_x0000_t202" coordsize="21600,21600" o:spt="202" path="m,l,21600r21600,l21600,xe">
              <v:stroke joinstyle="miter"/>
              <v:path gradientshapeok="t" o:connecttype="rect"/>
            </v:shapetype>
            <v:shape id="Cuadro de texto 4" o:spid="_x0000_s1028" type="#_x0000_t202" style="position:absolute;margin-left:109.15pt;margin-top:-.7pt;width:349.3pt;height:5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3KtQIAAMAFAAAOAAAAZHJzL2Uyb0RvYy54bWysVG1v2yAQ/j5p/wHx3bWdEie26lRtHE+T&#10;uhep2w8gBsdoNnhA4nTV/vsOnKRpq0nTNj4gXo7n7rl7uKvrfdeiHddGKJnj+CLCiMtKMSE3Of76&#10;pQzmGBlLJaOtkjzHD9zg68XbN1dDn/GJalTLuEYAIk029DlurO2zMDRVwztqLlTPJVzWSnfUwlZv&#10;QqbpAOhdG06iKAkHpVmvVcWNgdNivMQLj1/XvLKf6tpwi9ocQ2zWz9rPazeHiyuabTTtG1EdwqB/&#10;EUVHhQSnJ6iCWoq2WryC6kSllVG1vahUF6q6FhX3HIBNHL1gc9/QnnsukBzTn9Jk/h9s9XH3WSPB&#10;cjzDSNIOSrTcUqYVYhxZvrcKEZekoTcZ2N73YG33t2oPxfaETX+nqm8GSbVsqNzwG63V0HDKIMjY&#10;vQzPno44xoGshw+KgTe6tcoD7WvduQxCThCgQ7EeTgWCOFAFh4RcJnEMVxXcJUkcXU69C5odX/fa&#10;2HdcdcgtcqxBAB6d7u6MddHQ7GjinElVirb1ImjlswMwHE/ANzx1dy4KX9PHNEpX89WcBGSSrAIS&#10;FUVwUy5JkJTxbFpcFstlEf90fmOSNYIxLp2bo75i8mf1Oyh9VMZJYUa1gjk4F5LRm/Wy1WhHQd+l&#10;H4eEnJmFz8PwSQAuLyjFExLdTtKgTOazgJRkGqSzaB5EcXqbJhFJSVE+p3QnJP93SmjIcTqdTEcx&#10;/ZZb5MdrbjTrhIUO0ooux/OTEc2cBFeS+dJaKtpxfZYKF/5TKqDcx0J7wTqNjmq1+/UeUJyK14o9&#10;gHS1AmWBCKHtwaJR+gdGA7SQHJvvW6o5Ru17CfJPY0Jczznf6PPN+nxDZQVQObYYjculHfvUttdi&#10;04Cn8cNJdQNfphZezU9RHT4atAlP6tDSXB8633urp8a7+AUAAP//AwBQSwMEFAAGAAgAAAAhAPlH&#10;5FneAAAACgEAAA8AAABkcnMvZG93bnJldi54bWxMj8tOwzAQRfdI/IM1SOxaJwGaNMSpUBEfQIvE&#10;1ondOMIeR7HzoF/PsILl6B7de6Y6rM6yWY+h9ygg3SbANLZe9dgJ+Di/bQpgIUpU0nrUAr51gEN9&#10;e1PJUvkF3/V8ih2jEgylFGBiHErOQ2u0k2HrB42UXfzoZKRz7Lga5ULlzvIsSXbcyR5pwchBH41u&#10;v06TE9Bep9fi2Dfzcs0/82Y19umCVoj7u/XlGVjUa/yD4Vef1KEmp8ZPqAKzArK0eCBUwCZ9BEbA&#10;Pt3tgTVEJlkOvK74/xfqHwAAAP//AwBQSwECLQAUAAYACAAAACEAtoM4kv4AAADhAQAAEwAAAAAA&#10;AAAAAAAAAAAAAAAAW0NvbnRlbnRfVHlwZXNdLnhtbFBLAQItABQABgAIAAAAIQA4/SH/1gAAAJQB&#10;AAALAAAAAAAAAAAAAAAAAC8BAABfcmVscy8ucmVsc1BLAQItABQABgAIAAAAIQCJzc3KtQIAAMAF&#10;AAAOAAAAAAAAAAAAAAAAAC4CAABkcnMvZTJvRG9jLnhtbFBLAQItABQABgAIAAAAIQD5R+RZ3gAA&#10;AAoBAAAPAAAAAAAAAAAAAAAAAA8FAABkcnMvZG93bnJldi54bWxQSwUGAAAAAAQABADzAAAAGgYA&#10;AAAA&#10;" filled="f" stroked="f">
              <v:textbox inset=",7.2pt,,7.2pt">
                <w:txbxContent>
                  <w:p w:rsidR="003208E8"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3208E8" w:rsidRPr="00467C94"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94" w:rsidRDefault="004B3394">
    <w:pPr>
      <w:pStyle w:val="Header"/>
    </w:pPr>
    <w:r>
      <w:rPr>
        <w:noProof/>
        <w:lang w:val="es-MX" w:eastAsia="es-MX"/>
      </w:rPr>
      <mc:AlternateContent>
        <mc:Choice Requires="wps">
          <w:drawing>
            <wp:anchor distT="0" distB="0" distL="114300" distR="114300" simplePos="0" relativeHeight="251661312" behindDoc="0" locked="0" layoutInCell="1" allowOverlap="1" wp14:anchorId="7584232C" wp14:editId="69463423">
              <wp:simplePos x="0" y="0"/>
              <wp:positionH relativeFrom="column">
                <wp:posOffset>1386205</wp:posOffset>
              </wp:positionH>
              <wp:positionV relativeFrom="paragraph">
                <wp:posOffset>-8890</wp:posOffset>
              </wp:positionV>
              <wp:extent cx="4436110" cy="661035"/>
              <wp:effectExtent l="0" t="0" r="0" b="0"/>
              <wp:wrapNone/>
              <wp:docPr id="28"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394" w:rsidRDefault="004B3394" w:rsidP="00B83980">
                          <w:pPr>
                            <w:pStyle w:val="Header"/>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4B3394" w:rsidRPr="00467C94" w:rsidRDefault="004B3394" w:rsidP="00B83980">
                          <w:pPr>
                            <w:pStyle w:val="Header"/>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4232C" id="_x0000_t202" coordsize="21600,21600" o:spt="202" path="m,l,21600r21600,l21600,xe">
              <v:stroke joinstyle="miter"/>
              <v:path gradientshapeok="t" o:connecttype="rect"/>
            </v:shapetype>
            <v:shape id="_x0000_s1029" type="#_x0000_t202" style="position:absolute;margin-left:109.15pt;margin-top:-.7pt;width:349.3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zGuQIAAMgFAAAOAAAAZHJzL2Uyb0RvYy54bWysVG1vmzAQ/j5p/8HydwqkDg2oZGpDmCZ1&#10;L1K3H+BgE6yBzWwnpJv233c2SUpbTZq2+YPll/Nz99w9vus3h65Fe66NUDLH8UWEEZeVYkJuc/zl&#10;cxksMDKWSkZbJXmOH7jBb5avX10PfcZnqlEt4xoBiDTZ0Oe4sbbPwtBUDe+ouVA9l3BZK91RC1u9&#10;DZmmA6B3bTiLoiQclGa9VhU3Bk6L8RIvPX5d88p+rGvDLWpzDLFZP2s/b9wcLq9pttW0b0R1DIP+&#10;RRQdFRKcnqEKainaafECqhOVVkbV9qJSXajqWlTccwA2cfSMzX1De+65QHJMf06T+X+w1Yf9J40E&#10;y/EMKiVpBzVa7SjTCjGOLD9YhYjL0tCbDIzvezC3h1t1gGp7xqa/U9VXg6RaNVRu+Y3Wamg4ZRBl&#10;7F6Gk6cjjnEgm+G9YuCN7qzyQIdady6FkBQE6FCth3OFIA5UwSEhl0kcw1UFd0kSR5dz74Jmp9e9&#10;NvYtVx1yixxrUIBHp/s7Y100NDuZOGdSlaJtvQpa+eQADMcT8A1P3Z2Lwhf1Rxql68V6QQIyS9YB&#10;iYoiuClXJEjK+GpeXBarVRH/dH5jkjWCMS6dm5PAYvJnBTxKfZTGWWJGtYI5OBeS0dvNqtVoT0Hg&#10;pR/HhEzMwqdh+CQAl2eU4hmJbmdpUCaLq4CUZB6kV9EiiOL0Nk0ikpKifErpTkj+75TQkON0PpuP&#10;Yvott8iPl9xo1gkLLaQVXY4XZyOaOQmuJfOltVS043qSChf+Yyqg3KdCe8E6jY5qtYfNwf8Qr2Yn&#10;5o1iD6BgrUBgoEVof7BolP6O0QCtJMfm245qjlH7TsIvSGNCXO+ZbvR0s5luqKwAKscWo3G5smO/&#10;2vVabBvwNP47qW7g59TCi/oxquN/g3bhuR1bm+tH0723emzAy18AAAD//wMAUEsDBBQABgAIAAAA&#10;IQD5R+RZ3gAAAAoBAAAPAAAAZHJzL2Rvd25yZXYueG1sTI/LTsMwEEX3SPyDNUjsWicBmjTEqVAR&#10;H0CLxNaJ3TjCHkex86Bfz7CC5ege3XumOqzOslmPofcoIN0mwDS2XvXYCfg4v20KYCFKVNJ61AK+&#10;dYBDfXtTyVL5Bd/1fIodoxIMpRRgYhxKzkNrtJNh6weNlF386GSkc+y4GuVC5c7yLEl23MkeacHI&#10;QR+Nbr9OkxPQXqfX4tg383LNP/NmNfbpglaI+7v15RlY1Gv8g+FXn9ShJqfGT6gCswKytHggVMAm&#10;fQRGwD7d7YE1RCZZDryu+P8X6h8AAAD//wMAUEsBAi0AFAAGAAgAAAAhALaDOJL+AAAA4QEAABMA&#10;AAAAAAAAAAAAAAAAAAAAAFtDb250ZW50X1R5cGVzXS54bWxQSwECLQAUAAYACAAAACEAOP0h/9YA&#10;AACUAQAACwAAAAAAAAAAAAAAAAAvAQAAX3JlbHMvLnJlbHNQSwECLQAUAAYACAAAACEAOTYcxrkC&#10;AADIBQAADgAAAAAAAAAAAAAAAAAuAgAAZHJzL2Uyb0RvYy54bWxQSwECLQAUAAYACAAAACEA+Ufk&#10;Wd4AAAAKAQAADwAAAAAAAAAAAAAAAAATBQAAZHJzL2Rvd25yZXYueG1sUEsFBgAAAAAEAAQA8wAA&#10;AB4GAAAAAA==&#10;" filled="f" stroked="f">
              <v:textbox inset=",7.2pt,,7.2pt">
                <w:txbxContent>
                  <w:p w:rsidR="00B83980" w:rsidRDefault="00B83980" w:rsidP="00B83980">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B83980" w:rsidRPr="00467C94" w:rsidRDefault="00B83980" w:rsidP="00B83980">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v:textbox>
            </v:shape>
          </w:pict>
        </mc:Fallback>
      </mc:AlternateContent>
    </w:r>
    <w:r>
      <w:rPr>
        <w:noProof/>
        <w:lang w:val="es-MX" w:eastAsia="es-MX"/>
      </w:rPr>
      <w:drawing>
        <wp:anchor distT="0" distB="0" distL="114300" distR="114300" simplePos="0" relativeHeight="251659264" behindDoc="0" locked="0" layoutInCell="1" allowOverlap="1" wp14:anchorId="5EE1771A" wp14:editId="0AA315C9">
          <wp:simplePos x="0" y="0"/>
          <wp:positionH relativeFrom="column">
            <wp:posOffset>0</wp:posOffset>
          </wp:positionH>
          <wp:positionV relativeFrom="paragraph">
            <wp:posOffset>19743</wp:posOffset>
          </wp:positionV>
          <wp:extent cx="1440815" cy="524510"/>
          <wp:effectExtent l="0" t="0" r="6985" b="889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440815" cy="524510"/>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lvlText w:val="1.%1.-"/>
      <w:lvlJc w:val="left"/>
      <w:pPr>
        <w:tabs>
          <w:tab w:val="num" w:pos="1701"/>
        </w:tabs>
        <w:ind w:left="1701" w:hanging="567"/>
      </w:pPr>
    </w:lvl>
  </w:abstractNum>
  <w:abstractNum w:abstractNumId="1" w15:restartNumberingAfterBreak="0">
    <w:nsid w:val="01500DD6"/>
    <w:multiLevelType w:val="hybridMultilevel"/>
    <w:tmpl w:val="8EFCE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FD0041"/>
    <w:multiLevelType w:val="hybridMultilevel"/>
    <w:tmpl w:val="BB5099A4"/>
    <w:lvl w:ilvl="0" w:tplc="C726AAA8">
      <w:numFmt w:val="bullet"/>
      <w:pStyle w:val="GUION"/>
      <w:lvlText w:val="-"/>
      <w:lvlJc w:val="left"/>
      <w:pPr>
        <w:tabs>
          <w:tab w:val="num" w:pos="2268"/>
        </w:tabs>
        <w:ind w:left="2268" w:hanging="567"/>
      </w:pPr>
      <w:rPr>
        <w:rFonts w:ascii="Times New Roman" w:hAnsi="Times New Roman" w:hint="default"/>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65AF8"/>
    <w:multiLevelType w:val="singleLevel"/>
    <w:tmpl w:val="06BCCBD2"/>
    <w:lvl w:ilvl="0">
      <w:start w:val="1"/>
      <w:numFmt w:val="bullet"/>
      <w:pStyle w:val="PUNT-S"/>
      <w:lvlText w:val=""/>
      <w:lvlJc w:val="left"/>
      <w:pPr>
        <w:tabs>
          <w:tab w:val="num" w:pos="2835"/>
        </w:tabs>
        <w:ind w:left="2835" w:hanging="567"/>
      </w:pPr>
      <w:rPr>
        <w:rFonts w:ascii="Symbol" w:hAnsi="Symbol" w:hint="default"/>
      </w:rPr>
    </w:lvl>
  </w:abstractNum>
  <w:abstractNum w:abstractNumId="4" w15:restartNumberingAfterBreak="0">
    <w:nsid w:val="09F0602F"/>
    <w:multiLevelType w:val="hybridMultilevel"/>
    <w:tmpl w:val="11D6C150"/>
    <w:lvl w:ilvl="0" w:tplc="A8322318">
      <w:start w:val="1"/>
      <w:numFmt w:val="lowerLetter"/>
      <w:lvlText w:val="%1)"/>
      <w:lvlJc w:val="left"/>
      <w:pPr>
        <w:ind w:left="1570" w:hanging="360"/>
      </w:pPr>
      <w:rPr>
        <w:rFonts w:asciiTheme="minorHAnsi" w:hAnsiTheme="minorHAnsi" w:cs="Arial" w:hint="default"/>
        <w:sz w:val="22"/>
        <w:szCs w:val="18"/>
      </w:rPr>
    </w:lvl>
    <w:lvl w:ilvl="1" w:tplc="080A0019" w:tentative="1">
      <w:start w:val="1"/>
      <w:numFmt w:val="lowerLetter"/>
      <w:lvlText w:val="%2."/>
      <w:lvlJc w:val="left"/>
      <w:pPr>
        <w:ind w:left="2290" w:hanging="360"/>
      </w:pPr>
    </w:lvl>
    <w:lvl w:ilvl="2" w:tplc="080A001B" w:tentative="1">
      <w:start w:val="1"/>
      <w:numFmt w:val="lowerRoman"/>
      <w:lvlText w:val="%3."/>
      <w:lvlJc w:val="right"/>
      <w:pPr>
        <w:ind w:left="3010" w:hanging="180"/>
      </w:pPr>
    </w:lvl>
    <w:lvl w:ilvl="3" w:tplc="080A000F" w:tentative="1">
      <w:start w:val="1"/>
      <w:numFmt w:val="decimal"/>
      <w:lvlText w:val="%4."/>
      <w:lvlJc w:val="left"/>
      <w:pPr>
        <w:ind w:left="3730" w:hanging="360"/>
      </w:pPr>
    </w:lvl>
    <w:lvl w:ilvl="4" w:tplc="080A0019" w:tentative="1">
      <w:start w:val="1"/>
      <w:numFmt w:val="lowerLetter"/>
      <w:lvlText w:val="%5."/>
      <w:lvlJc w:val="left"/>
      <w:pPr>
        <w:ind w:left="4450" w:hanging="360"/>
      </w:pPr>
    </w:lvl>
    <w:lvl w:ilvl="5" w:tplc="080A001B" w:tentative="1">
      <w:start w:val="1"/>
      <w:numFmt w:val="lowerRoman"/>
      <w:lvlText w:val="%6."/>
      <w:lvlJc w:val="right"/>
      <w:pPr>
        <w:ind w:left="5170" w:hanging="180"/>
      </w:pPr>
    </w:lvl>
    <w:lvl w:ilvl="6" w:tplc="080A000F" w:tentative="1">
      <w:start w:val="1"/>
      <w:numFmt w:val="decimal"/>
      <w:lvlText w:val="%7."/>
      <w:lvlJc w:val="left"/>
      <w:pPr>
        <w:ind w:left="5890" w:hanging="360"/>
      </w:pPr>
    </w:lvl>
    <w:lvl w:ilvl="7" w:tplc="080A0019" w:tentative="1">
      <w:start w:val="1"/>
      <w:numFmt w:val="lowerLetter"/>
      <w:lvlText w:val="%8."/>
      <w:lvlJc w:val="left"/>
      <w:pPr>
        <w:ind w:left="6610" w:hanging="360"/>
      </w:pPr>
    </w:lvl>
    <w:lvl w:ilvl="8" w:tplc="080A001B" w:tentative="1">
      <w:start w:val="1"/>
      <w:numFmt w:val="lowerRoman"/>
      <w:lvlText w:val="%9."/>
      <w:lvlJc w:val="right"/>
      <w:pPr>
        <w:ind w:left="7330" w:hanging="180"/>
      </w:pPr>
    </w:lvl>
  </w:abstractNum>
  <w:abstractNum w:abstractNumId="5" w15:restartNumberingAfterBreak="0">
    <w:nsid w:val="10C50E89"/>
    <w:multiLevelType w:val="hybridMultilevel"/>
    <w:tmpl w:val="75441BB6"/>
    <w:lvl w:ilvl="0" w:tplc="77962CF2">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7F11BF"/>
    <w:multiLevelType w:val="singleLevel"/>
    <w:tmpl w:val="96C48C66"/>
    <w:lvl w:ilvl="0">
      <w:start w:val="1"/>
      <w:numFmt w:val="decimal"/>
      <w:pStyle w:val="Puntoapart"/>
      <w:lvlText w:val="%1."/>
      <w:lvlJc w:val="left"/>
      <w:pPr>
        <w:tabs>
          <w:tab w:val="num" w:pos="1920"/>
        </w:tabs>
        <w:ind w:left="1900" w:hanging="340"/>
      </w:pPr>
      <w:rPr>
        <w:rFonts w:cs="Times New Roman" w:hint="default"/>
      </w:rPr>
    </w:lvl>
  </w:abstractNum>
  <w:abstractNum w:abstractNumId="7" w15:restartNumberingAfterBreak="0">
    <w:nsid w:val="1F8206B0"/>
    <w:multiLevelType w:val="singleLevel"/>
    <w:tmpl w:val="4F5608B4"/>
    <w:lvl w:ilvl="0">
      <w:numFmt w:val="bullet"/>
      <w:pStyle w:val="GUIONAPART"/>
      <w:lvlText w:val="-"/>
      <w:lvlJc w:val="left"/>
      <w:pPr>
        <w:tabs>
          <w:tab w:val="num" w:pos="2268"/>
        </w:tabs>
        <w:ind w:left="2268" w:hanging="567"/>
      </w:pPr>
      <w:rPr>
        <w:rFonts w:ascii="Times New Roman" w:hAnsi="Times New Roman" w:hint="default"/>
      </w:rPr>
    </w:lvl>
  </w:abstractNum>
  <w:abstractNum w:abstractNumId="8" w15:restartNumberingAfterBreak="0">
    <w:nsid w:val="23B46F6C"/>
    <w:multiLevelType w:val="hybridMultilevel"/>
    <w:tmpl w:val="D51E5F62"/>
    <w:lvl w:ilvl="0" w:tplc="2F3C7C46">
      <w:start w:val="1"/>
      <w:numFmt w:val="lowerLetter"/>
      <w:lvlText w:val="%1."/>
      <w:lvlJc w:val="left"/>
      <w:pPr>
        <w:ind w:left="720" w:hanging="360"/>
      </w:pPr>
      <w:rPr>
        <w:rFonts w:ascii="Century Gothic" w:hAnsi="Century Gothic" w:hint="default"/>
        <w:b/>
        <w:color w:val="6B4A0B" w:themeColor="accent1"/>
      </w:rPr>
    </w:lvl>
    <w:lvl w:ilvl="1" w:tplc="B7105648">
      <w:start w:val="1"/>
      <w:numFmt w:val="lowerLetter"/>
      <w:lvlText w:val="%2."/>
      <w:lvlJc w:val="left"/>
      <w:pPr>
        <w:ind w:left="1440" w:hanging="360"/>
      </w:pPr>
      <w:rPr>
        <w:b/>
        <w:color w:val="641345" w:themeColor="accent5"/>
      </w:rPr>
    </w:lvl>
    <w:lvl w:ilvl="2" w:tplc="BA167972">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1620F4"/>
    <w:multiLevelType w:val="singleLevel"/>
    <w:tmpl w:val="F57429C6"/>
    <w:lvl w:ilvl="0">
      <w:start w:val="1"/>
      <w:numFmt w:val="bullet"/>
      <w:pStyle w:val="VIETA-AP"/>
      <w:lvlText w:val=""/>
      <w:lvlJc w:val="left"/>
      <w:pPr>
        <w:tabs>
          <w:tab w:val="num" w:pos="2268"/>
        </w:tabs>
        <w:ind w:left="2268" w:hanging="567"/>
      </w:pPr>
      <w:rPr>
        <w:rFonts w:ascii="Symbol" w:hAnsi="Symbol" w:hint="default"/>
      </w:rPr>
    </w:lvl>
  </w:abstractNum>
  <w:abstractNum w:abstractNumId="10" w15:restartNumberingAfterBreak="0">
    <w:nsid w:val="2A4427E2"/>
    <w:multiLevelType w:val="hybridMultilevel"/>
    <w:tmpl w:val="9206617E"/>
    <w:lvl w:ilvl="0" w:tplc="C93A50E4">
      <w:numFmt w:val="bullet"/>
      <w:pStyle w:val="Guinsubap"/>
      <w:lvlText w:val="-"/>
      <w:lvlJc w:val="left"/>
      <w:pPr>
        <w:tabs>
          <w:tab w:val="num" w:pos="1701"/>
        </w:tabs>
        <w:ind w:left="1701" w:hanging="567"/>
      </w:pPr>
      <w:rPr>
        <w:rFonts w:ascii="Times New Roman" w:hAnsi="Times New Roman" w:hint="default"/>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B4138"/>
    <w:multiLevelType w:val="hybridMultilevel"/>
    <w:tmpl w:val="4532FE40"/>
    <w:lvl w:ilvl="0" w:tplc="707819F2">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2B6EDB"/>
    <w:multiLevelType w:val="singleLevel"/>
    <w:tmpl w:val="024A1928"/>
    <w:lvl w:ilvl="0">
      <w:numFmt w:val="bullet"/>
      <w:pStyle w:val="GUIONAPA"/>
      <w:lvlText w:val="-"/>
      <w:lvlJc w:val="left"/>
      <w:pPr>
        <w:tabs>
          <w:tab w:val="num" w:pos="1701"/>
        </w:tabs>
        <w:ind w:left="1701" w:hanging="567"/>
      </w:pPr>
      <w:rPr>
        <w:rFonts w:ascii="Times New Roman" w:hAnsi="Times New Roman" w:hint="default"/>
      </w:rPr>
    </w:lvl>
  </w:abstractNum>
  <w:abstractNum w:abstractNumId="13" w15:restartNumberingAfterBreak="0">
    <w:nsid w:val="2FAA5981"/>
    <w:multiLevelType w:val="hybridMultilevel"/>
    <w:tmpl w:val="DE865D30"/>
    <w:lvl w:ilvl="0" w:tplc="754C8684">
      <w:start w:val="1"/>
      <w:numFmt w:val="lowerLetter"/>
      <w:lvlText w:val="%1)"/>
      <w:lvlJc w:val="left"/>
      <w:pPr>
        <w:ind w:left="1068" w:hanging="360"/>
      </w:pPr>
      <w:rPr>
        <w:rFonts w:asciiTheme="minorHAnsi" w:eastAsiaTheme="minorHAnsi" w:hAnsiTheme="minorHAnsi" w:cstheme="minorBidi"/>
        <w:b w:val="0"/>
        <w:color w:val="auto"/>
        <w:sz w:val="18"/>
        <w:szCs w:val="18"/>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25E0060"/>
    <w:multiLevelType w:val="multilevel"/>
    <w:tmpl w:val="0296A71C"/>
    <w:lvl w:ilvl="0">
      <w:start w:val="1"/>
      <w:numFmt w:val="lowerLetter"/>
      <w:pStyle w:val="apartadovieta"/>
      <w:lvlText w:val="%1)"/>
      <w:lvlJc w:val="left"/>
      <w:pPr>
        <w:tabs>
          <w:tab w:val="num" w:pos="2892"/>
        </w:tabs>
        <w:ind w:left="2892" w:hanging="624"/>
      </w:pPr>
      <w:rPr>
        <w:rFonts w:cs="Times New Roman" w:hint="default"/>
      </w:rPr>
    </w:lvl>
    <w:lvl w:ilvl="1">
      <w:start w:val="1"/>
      <w:numFmt w:val="lowerLetter"/>
      <w:lvlText w:val="%2)"/>
      <w:lvlJc w:val="left"/>
      <w:pPr>
        <w:tabs>
          <w:tab w:val="num" w:pos="3274"/>
        </w:tabs>
        <w:ind w:left="3274" w:hanging="360"/>
      </w:pPr>
      <w:rPr>
        <w:rFonts w:cs="Times New Roman" w:hint="default"/>
      </w:rPr>
    </w:lvl>
    <w:lvl w:ilvl="2">
      <w:start w:val="1"/>
      <w:numFmt w:val="lowerRoman"/>
      <w:lvlText w:val="%3)"/>
      <w:lvlJc w:val="left"/>
      <w:pPr>
        <w:tabs>
          <w:tab w:val="num" w:pos="3634"/>
        </w:tabs>
        <w:ind w:left="3634" w:hanging="360"/>
      </w:pPr>
      <w:rPr>
        <w:rFonts w:cs="Times New Roman" w:hint="default"/>
      </w:rPr>
    </w:lvl>
    <w:lvl w:ilvl="3">
      <w:start w:val="1"/>
      <w:numFmt w:val="decimal"/>
      <w:lvlText w:val="(%4)"/>
      <w:lvlJc w:val="left"/>
      <w:pPr>
        <w:tabs>
          <w:tab w:val="num" w:pos="3994"/>
        </w:tabs>
        <w:ind w:left="3994" w:hanging="360"/>
      </w:pPr>
      <w:rPr>
        <w:rFonts w:cs="Times New Roman" w:hint="default"/>
      </w:rPr>
    </w:lvl>
    <w:lvl w:ilvl="4">
      <w:start w:val="1"/>
      <w:numFmt w:val="lowerLetter"/>
      <w:lvlText w:val="(%5)"/>
      <w:lvlJc w:val="left"/>
      <w:pPr>
        <w:tabs>
          <w:tab w:val="num" w:pos="4354"/>
        </w:tabs>
        <w:ind w:left="4354" w:hanging="360"/>
      </w:pPr>
      <w:rPr>
        <w:rFonts w:cs="Times New Roman" w:hint="default"/>
      </w:rPr>
    </w:lvl>
    <w:lvl w:ilvl="5">
      <w:start w:val="1"/>
      <w:numFmt w:val="lowerRoman"/>
      <w:lvlText w:val="(%6)"/>
      <w:lvlJc w:val="left"/>
      <w:pPr>
        <w:tabs>
          <w:tab w:val="num" w:pos="4714"/>
        </w:tabs>
        <w:ind w:left="4714" w:hanging="360"/>
      </w:pPr>
      <w:rPr>
        <w:rFonts w:cs="Times New Roman" w:hint="default"/>
      </w:rPr>
    </w:lvl>
    <w:lvl w:ilvl="6">
      <w:start w:val="1"/>
      <w:numFmt w:val="decimal"/>
      <w:lvlText w:val="%7."/>
      <w:lvlJc w:val="left"/>
      <w:pPr>
        <w:tabs>
          <w:tab w:val="num" w:pos="5074"/>
        </w:tabs>
        <w:ind w:left="5074" w:hanging="360"/>
      </w:pPr>
      <w:rPr>
        <w:rFonts w:cs="Times New Roman" w:hint="default"/>
      </w:rPr>
    </w:lvl>
    <w:lvl w:ilvl="7">
      <w:start w:val="1"/>
      <w:numFmt w:val="lowerLetter"/>
      <w:lvlText w:val="%8."/>
      <w:lvlJc w:val="left"/>
      <w:pPr>
        <w:tabs>
          <w:tab w:val="num" w:pos="5434"/>
        </w:tabs>
        <w:ind w:left="5434" w:hanging="360"/>
      </w:pPr>
      <w:rPr>
        <w:rFonts w:cs="Times New Roman" w:hint="default"/>
      </w:rPr>
    </w:lvl>
    <w:lvl w:ilvl="8">
      <w:start w:val="1"/>
      <w:numFmt w:val="lowerRoman"/>
      <w:lvlText w:val="%9."/>
      <w:lvlJc w:val="left"/>
      <w:pPr>
        <w:tabs>
          <w:tab w:val="num" w:pos="5794"/>
        </w:tabs>
        <w:ind w:left="5794" w:hanging="360"/>
      </w:pPr>
      <w:rPr>
        <w:rFonts w:cs="Times New Roman" w:hint="default"/>
      </w:rPr>
    </w:lvl>
  </w:abstractNum>
  <w:abstractNum w:abstractNumId="15" w15:restartNumberingAfterBreak="0">
    <w:nsid w:val="365633A1"/>
    <w:multiLevelType w:val="singleLevel"/>
    <w:tmpl w:val="4E9AED18"/>
    <w:lvl w:ilvl="0">
      <w:start w:val="1"/>
      <w:numFmt w:val="bullet"/>
      <w:pStyle w:val="GUIONSUBA"/>
      <w:lvlText w:val="-"/>
      <w:lvlJc w:val="left"/>
      <w:pPr>
        <w:tabs>
          <w:tab w:val="num" w:pos="2835"/>
        </w:tabs>
        <w:ind w:left="2835" w:hanging="567"/>
      </w:pPr>
      <w:rPr>
        <w:rFonts w:ascii="Times New Roman" w:hAnsi="Times New Roman" w:hint="default"/>
        <w:b w:val="0"/>
      </w:rPr>
    </w:lvl>
  </w:abstractNum>
  <w:abstractNum w:abstractNumId="16" w15:restartNumberingAfterBreak="0">
    <w:nsid w:val="377A7996"/>
    <w:multiLevelType w:val="singleLevel"/>
    <w:tmpl w:val="E0F0DA0E"/>
    <w:lvl w:ilvl="0">
      <w:start w:val="1"/>
      <w:numFmt w:val="bullet"/>
      <w:pStyle w:val="VIETASUBTI"/>
      <w:lvlText w:val=""/>
      <w:lvlJc w:val="left"/>
      <w:pPr>
        <w:tabs>
          <w:tab w:val="num" w:pos="1701"/>
        </w:tabs>
        <w:ind w:left="1701" w:hanging="567"/>
      </w:pPr>
      <w:rPr>
        <w:rFonts w:ascii="Symbol" w:hAnsi="Symbol" w:hint="default"/>
      </w:rPr>
    </w:lvl>
  </w:abstractNum>
  <w:abstractNum w:abstractNumId="17" w15:restartNumberingAfterBreak="0">
    <w:nsid w:val="399A7AAE"/>
    <w:multiLevelType w:val="multilevel"/>
    <w:tmpl w:val="CBF4E172"/>
    <w:styleLink w:val="Estilo1"/>
    <w:lvl w:ilvl="0">
      <w:start w:val="1"/>
      <w:numFmt w:val="none"/>
      <w:lvlText w:val="1.1.-"/>
      <w:lvlJc w:val="left"/>
      <w:pPr>
        <w:tabs>
          <w:tab w:val="num" w:pos="1701"/>
        </w:tabs>
        <w:ind w:left="1701" w:hanging="56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45A625D7"/>
    <w:multiLevelType w:val="singleLevel"/>
    <w:tmpl w:val="599ABC98"/>
    <w:lvl w:ilvl="0">
      <w:start w:val="1"/>
      <w:numFmt w:val="decimal"/>
      <w:pStyle w:val="NUMERO"/>
      <w:lvlText w:val="%1).-"/>
      <w:lvlJc w:val="left"/>
      <w:pPr>
        <w:tabs>
          <w:tab w:val="num" w:pos="2268"/>
        </w:tabs>
        <w:ind w:left="2268" w:hanging="567"/>
      </w:pPr>
      <w:rPr>
        <w:rFonts w:cs="Times New Roman"/>
      </w:rPr>
    </w:lvl>
  </w:abstractNum>
  <w:abstractNum w:abstractNumId="19" w15:restartNumberingAfterBreak="0">
    <w:nsid w:val="46961B20"/>
    <w:multiLevelType w:val="hybridMultilevel"/>
    <w:tmpl w:val="C156AB28"/>
    <w:lvl w:ilvl="0" w:tplc="8D64B6BA">
      <w:start w:val="1"/>
      <w:numFmt w:val="lowerLetter"/>
      <w:lvlText w:val="%1)"/>
      <w:lvlJc w:val="left"/>
      <w:pPr>
        <w:ind w:left="1287" w:hanging="360"/>
      </w:pPr>
      <w:rPr>
        <w:sz w:val="22"/>
        <w:szCs w:val="18"/>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0" w15:restartNumberingAfterBreak="0">
    <w:nsid w:val="469B5918"/>
    <w:multiLevelType w:val="hybridMultilevel"/>
    <w:tmpl w:val="93629E28"/>
    <w:lvl w:ilvl="0" w:tplc="FF14684A">
      <w:start w:val="1"/>
      <w:numFmt w:val="lowerLetter"/>
      <w:lvlText w:val="%1."/>
      <w:lvlJc w:val="left"/>
      <w:pPr>
        <w:ind w:left="1065" w:hanging="705"/>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C92444"/>
    <w:multiLevelType w:val="singleLevel"/>
    <w:tmpl w:val="1C6A77F6"/>
    <w:lvl w:ilvl="0">
      <w:start w:val="1"/>
      <w:numFmt w:val="bullet"/>
      <w:pStyle w:val="VIETASUB"/>
      <w:lvlText w:val=""/>
      <w:lvlJc w:val="left"/>
      <w:pPr>
        <w:tabs>
          <w:tab w:val="num" w:pos="1701"/>
        </w:tabs>
        <w:ind w:left="1701" w:hanging="567"/>
      </w:pPr>
      <w:rPr>
        <w:rFonts w:ascii="Symbol" w:hAnsi="Symbol" w:hint="default"/>
        <w:b w:val="0"/>
        <w:i w:val="0"/>
      </w:rPr>
    </w:lvl>
  </w:abstractNum>
  <w:abstractNum w:abstractNumId="22" w15:restartNumberingAfterBreak="0">
    <w:nsid w:val="50E0610C"/>
    <w:multiLevelType w:val="singleLevel"/>
    <w:tmpl w:val="EE9C705C"/>
    <w:lvl w:ilvl="0">
      <w:start w:val="1"/>
      <w:numFmt w:val="decimal"/>
      <w:pStyle w:val="GUIONA"/>
      <w:lvlText w:val="%1.-"/>
      <w:lvlJc w:val="left"/>
      <w:pPr>
        <w:tabs>
          <w:tab w:val="num" w:pos="2835"/>
        </w:tabs>
        <w:ind w:left="2835" w:hanging="567"/>
      </w:pPr>
      <w:rPr>
        <w:rFonts w:cs="Times New Roman" w:hint="default"/>
      </w:rPr>
    </w:lvl>
  </w:abstractNum>
  <w:abstractNum w:abstractNumId="23" w15:restartNumberingAfterBreak="0">
    <w:nsid w:val="50E63F76"/>
    <w:multiLevelType w:val="hybridMultilevel"/>
    <w:tmpl w:val="8CEE14F8"/>
    <w:lvl w:ilvl="0" w:tplc="EED2A190">
      <w:numFmt w:val="bullet"/>
      <w:lvlText w:val="-"/>
      <w:lvlJc w:val="left"/>
      <w:pPr>
        <w:ind w:left="721" w:hanging="360"/>
      </w:pPr>
      <w:rPr>
        <w:rFonts w:ascii="Century Gothic" w:eastAsia="Arial" w:hAnsi="Century Gothic" w:cs="Times New Roman" w:hint="default"/>
        <w:sz w:val="24"/>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4" w15:restartNumberingAfterBreak="0">
    <w:nsid w:val="52222F46"/>
    <w:multiLevelType w:val="hybridMultilevel"/>
    <w:tmpl w:val="D8A0F80E"/>
    <w:lvl w:ilvl="0" w:tplc="CFD6CA88">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C63DB6"/>
    <w:multiLevelType w:val="singleLevel"/>
    <w:tmpl w:val="7BB0A1AE"/>
    <w:lvl w:ilvl="0">
      <w:start w:val="1"/>
      <w:numFmt w:val="decimal"/>
      <w:pStyle w:val="NUMINC"/>
      <w:lvlText w:val="%1).-"/>
      <w:lvlJc w:val="left"/>
      <w:pPr>
        <w:tabs>
          <w:tab w:val="num" w:pos="1701"/>
        </w:tabs>
        <w:ind w:left="1701" w:hanging="567"/>
      </w:pPr>
      <w:rPr>
        <w:rFonts w:cs="Times New Roman" w:hint="default"/>
      </w:rPr>
    </w:lvl>
  </w:abstractNum>
  <w:abstractNum w:abstractNumId="26" w15:restartNumberingAfterBreak="0">
    <w:nsid w:val="5B45239A"/>
    <w:multiLevelType w:val="hybridMultilevel"/>
    <w:tmpl w:val="ECC4AA96"/>
    <w:lvl w:ilvl="0" w:tplc="0C0A0017">
      <w:numFmt w:val="bullet"/>
      <w:pStyle w:val="GUIONSUBTI"/>
      <w:lvlText w:val="-"/>
      <w:lvlJc w:val="left"/>
      <w:pPr>
        <w:tabs>
          <w:tab w:val="num" w:pos="1701"/>
        </w:tabs>
        <w:ind w:left="1701" w:hanging="567"/>
      </w:pPr>
      <w:rPr>
        <w:rFonts w:ascii="Times New Roman" w:hAnsi="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00A11"/>
    <w:multiLevelType w:val="hybridMultilevel"/>
    <w:tmpl w:val="C01EEAF8"/>
    <w:lvl w:ilvl="0" w:tplc="0C0A0001">
      <w:numFmt w:val="bullet"/>
      <w:pStyle w:val="0vi1"/>
      <w:lvlText w:val=""/>
      <w:lvlJc w:val="left"/>
      <w:pPr>
        <w:tabs>
          <w:tab w:val="num" w:pos="720"/>
        </w:tabs>
        <w:ind w:left="720" w:hanging="360"/>
      </w:pPr>
      <w:rPr>
        <w:rFonts w:ascii="Symbol" w:eastAsia="Times New Roman"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25063E"/>
    <w:multiLevelType w:val="singleLevel"/>
    <w:tmpl w:val="DDEAFB7E"/>
    <w:lvl w:ilvl="0">
      <w:start w:val="1"/>
      <w:numFmt w:val="bullet"/>
      <w:pStyle w:val="VIETAAPAR"/>
      <w:lvlText w:val=""/>
      <w:lvlJc w:val="left"/>
      <w:pPr>
        <w:tabs>
          <w:tab w:val="num" w:pos="2268"/>
        </w:tabs>
        <w:ind w:left="2268" w:hanging="567"/>
      </w:pPr>
      <w:rPr>
        <w:rFonts w:ascii="Symbol" w:hAnsi="Symbol" w:hint="default"/>
      </w:rPr>
    </w:lvl>
  </w:abstractNum>
  <w:abstractNum w:abstractNumId="29" w15:restartNumberingAfterBreak="0">
    <w:nsid w:val="69F95506"/>
    <w:multiLevelType w:val="hybridMultilevel"/>
    <w:tmpl w:val="399A4D48"/>
    <w:lvl w:ilvl="0" w:tplc="25349810">
      <w:start w:val="1"/>
      <w:numFmt w:val="decimal"/>
      <w:pStyle w:val="ListBullet"/>
      <w:lvlText w:val="%1.-"/>
      <w:lvlJc w:val="left"/>
      <w:pPr>
        <w:tabs>
          <w:tab w:val="num" w:pos="1134"/>
        </w:tabs>
        <w:ind w:left="1134" w:hanging="567"/>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0" w15:restartNumberingAfterBreak="0">
    <w:nsid w:val="6C0E1D39"/>
    <w:multiLevelType w:val="hybridMultilevel"/>
    <w:tmpl w:val="B5BA3BA2"/>
    <w:lvl w:ilvl="0" w:tplc="0C0A000F">
      <w:start w:val="1"/>
      <w:numFmt w:val="bullet"/>
      <w:pStyle w:val="subapartado"/>
      <w:lvlText w:val=""/>
      <w:lvlJc w:val="left"/>
      <w:pPr>
        <w:tabs>
          <w:tab w:val="num" w:pos="2268"/>
        </w:tabs>
        <w:ind w:left="2608" w:hanging="340"/>
      </w:pPr>
      <w:rPr>
        <w:rFonts w:ascii="Wingdings" w:hAnsi="Wingdings" w:hint="default"/>
        <w:b w:val="0"/>
        <w:i w:val="0"/>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C5093A"/>
    <w:multiLevelType w:val="singleLevel"/>
    <w:tmpl w:val="D76E33CE"/>
    <w:lvl w:ilvl="0">
      <w:start w:val="1"/>
      <w:numFmt w:val="decimal"/>
      <w:pStyle w:val="1INCISO"/>
      <w:lvlText w:val="%1)"/>
      <w:lvlJc w:val="left"/>
      <w:pPr>
        <w:tabs>
          <w:tab w:val="num" w:pos="2268"/>
        </w:tabs>
        <w:ind w:left="2268" w:hanging="567"/>
      </w:pPr>
      <w:rPr>
        <w:rFonts w:cs="Times New Roman" w:hint="default"/>
      </w:rPr>
    </w:lvl>
  </w:abstractNum>
  <w:abstractNum w:abstractNumId="32" w15:restartNumberingAfterBreak="0">
    <w:nsid w:val="72C96785"/>
    <w:multiLevelType w:val="singleLevel"/>
    <w:tmpl w:val="3312AF30"/>
    <w:lvl w:ilvl="0">
      <w:start w:val="1"/>
      <w:numFmt w:val="decimal"/>
      <w:pStyle w:val="SUBSUBAP"/>
      <w:lvlText w:val="%1.4.2.3.-"/>
      <w:lvlJc w:val="left"/>
      <w:pPr>
        <w:tabs>
          <w:tab w:val="num" w:pos="3348"/>
        </w:tabs>
        <w:ind w:left="3119" w:hanging="851"/>
      </w:pPr>
      <w:rPr>
        <w:rFonts w:cs="Times New Roman"/>
      </w:rPr>
    </w:lvl>
  </w:abstractNum>
  <w:abstractNum w:abstractNumId="33" w15:restartNumberingAfterBreak="0">
    <w:nsid w:val="73F125FC"/>
    <w:multiLevelType w:val="hybridMultilevel"/>
    <w:tmpl w:val="A43C0308"/>
    <w:lvl w:ilvl="0" w:tplc="A5A67738">
      <w:start w:val="1"/>
      <w:numFmt w:val="lowerRoman"/>
      <w:lvlText w:val="%1."/>
      <w:lvlJc w:val="right"/>
      <w:pPr>
        <w:ind w:left="720" w:hanging="360"/>
      </w:pPr>
      <w:rPr>
        <w:rFonts w:hint="default"/>
        <w:b w:val="0"/>
        <w:i w:val="0"/>
        <w:color w:val="641345" w:themeColor="accent5"/>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413650"/>
    <w:multiLevelType w:val="hybridMultilevel"/>
    <w:tmpl w:val="9F4227F8"/>
    <w:lvl w:ilvl="0" w:tplc="BC4C62AE">
      <w:start w:val="1"/>
      <w:numFmt w:val="bullet"/>
      <w:pStyle w:val="PUNT-A"/>
      <w:lvlText w:val=""/>
      <w:lvlJc w:val="left"/>
      <w:pPr>
        <w:tabs>
          <w:tab w:val="num" w:pos="2155"/>
        </w:tabs>
        <w:ind w:left="2155" w:hanging="454"/>
      </w:pPr>
      <w:rPr>
        <w:rFonts w:ascii="Symbol" w:hAnsi="Symbol" w:hint="default"/>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1B4DDC"/>
    <w:multiLevelType w:val="multilevel"/>
    <w:tmpl w:val="69DECBB8"/>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eastAsia="Times New Roman" w:hint="default"/>
        <w:b w:val="0"/>
        <w:color w:val="641345"/>
        <w:sz w:val="22"/>
      </w:rPr>
    </w:lvl>
    <w:lvl w:ilvl="2">
      <w:start w:val="1"/>
      <w:numFmt w:val="decimal"/>
      <w:isLgl/>
      <w:lvlText w:val="%1.%2.%3."/>
      <w:lvlJc w:val="left"/>
      <w:pPr>
        <w:ind w:left="1080" w:hanging="720"/>
      </w:pPr>
      <w:rPr>
        <w:rFonts w:eastAsia="Times New Roman" w:hint="default"/>
        <w:b w:val="0"/>
        <w:color w:val="641345"/>
        <w:sz w:val="18"/>
      </w:rPr>
    </w:lvl>
    <w:lvl w:ilvl="3">
      <w:start w:val="1"/>
      <w:numFmt w:val="decimal"/>
      <w:isLgl/>
      <w:lvlText w:val="%1.%2.%3.%4."/>
      <w:lvlJc w:val="left"/>
      <w:pPr>
        <w:ind w:left="1440" w:hanging="1080"/>
      </w:pPr>
      <w:rPr>
        <w:rFonts w:eastAsia="Times New Roman" w:hint="default"/>
        <w:b/>
        <w:color w:val="641345"/>
      </w:rPr>
    </w:lvl>
    <w:lvl w:ilvl="4">
      <w:start w:val="1"/>
      <w:numFmt w:val="decimal"/>
      <w:isLgl/>
      <w:lvlText w:val="%1.%2.%3.%4.%5."/>
      <w:lvlJc w:val="left"/>
      <w:pPr>
        <w:ind w:left="1800" w:hanging="1440"/>
      </w:pPr>
      <w:rPr>
        <w:rFonts w:eastAsia="Times New Roman" w:hint="default"/>
        <w:b/>
        <w:color w:val="641345"/>
      </w:rPr>
    </w:lvl>
    <w:lvl w:ilvl="5">
      <w:start w:val="1"/>
      <w:numFmt w:val="decimal"/>
      <w:isLgl/>
      <w:lvlText w:val="%1.%2.%3.%4.%5.%6."/>
      <w:lvlJc w:val="left"/>
      <w:pPr>
        <w:ind w:left="1800" w:hanging="1440"/>
      </w:pPr>
      <w:rPr>
        <w:rFonts w:eastAsia="Times New Roman" w:hint="default"/>
        <w:b/>
        <w:color w:val="641345"/>
      </w:rPr>
    </w:lvl>
    <w:lvl w:ilvl="6">
      <w:start w:val="1"/>
      <w:numFmt w:val="decimal"/>
      <w:isLgl/>
      <w:lvlText w:val="%1.%2.%3.%4.%5.%6.%7."/>
      <w:lvlJc w:val="left"/>
      <w:pPr>
        <w:ind w:left="2160" w:hanging="1800"/>
      </w:pPr>
      <w:rPr>
        <w:rFonts w:eastAsia="Times New Roman" w:hint="default"/>
        <w:b/>
        <w:color w:val="641345"/>
      </w:rPr>
    </w:lvl>
    <w:lvl w:ilvl="7">
      <w:start w:val="1"/>
      <w:numFmt w:val="decimal"/>
      <w:isLgl/>
      <w:lvlText w:val="%1.%2.%3.%4.%5.%6.%7.%8."/>
      <w:lvlJc w:val="left"/>
      <w:pPr>
        <w:ind w:left="2160" w:hanging="1800"/>
      </w:pPr>
      <w:rPr>
        <w:rFonts w:eastAsia="Times New Roman" w:hint="default"/>
        <w:b/>
        <w:color w:val="641345"/>
      </w:rPr>
    </w:lvl>
    <w:lvl w:ilvl="8">
      <w:start w:val="1"/>
      <w:numFmt w:val="decimal"/>
      <w:isLgl/>
      <w:lvlText w:val="%1.%2.%3.%4.%5.%6.%7.%8.%9."/>
      <w:lvlJc w:val="left"/>
      <w:pPr>
        <w:ind w:left="2520" w:hanging="2160"/>
      </w:pPr>
      <w:rPr>
        <w:rFonts w:eastAsia="Times New Roman" w:hint="default"/>
        <w:b/>
        <w:color w:val="641345"/>
      </w:rPr>
    </w:lvl>
  </w:abstractNum>
  <w:abstractNum w:abstractNumId="36" w15:restartNumberingAfterBreak="0">
    <w:nsid w:val="7C4F4633"/>
    <w:multiLevelType w:val="hybridMultilevel"/>
    <w:tmpl w:val="84508526"/>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7E9F72FE"/>
    <w:multiLevelType w:val="hybridMultilevel"/>
    <w:tmpl w:val="058E7F0C"/>
    <w:lvl w:ilvl="0" w:tplc="6658B698">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21"/>
  </w:num>
  <w:num w:numId="4">
    <w:abstractNumId w:val="26"/>
  </w:num>
  <w:num w:numId="5">
    <w:abstractNumId w:val="12"/>
  </w:num>
  <w:num w:numId="6">
    <w:abstractNumId w:val="7"/>
  </w:num>
  <w:num w:numId="7">
    <w:abstractNumId w:val="3"/>
  </w:num>
  <w:num w:numId="8">
    <w:abstractNumId w:val="25"/>
  </w:num>
  <w:num w:numId="9">
    <w:abstractNumId w:val="9"/>
  </w:num>
  <w:num w:numId="10">
    <w:abstractNumId w:val="29"/>
  </w:num>
  <w:num w:numId="11">
    <w:abstractNumId w:val="22"/>
  </w:num>
  <w:num w:numId="12">
    <w:abstractNumId w:val="34"/>
  </w:num>
  <w:num w:numId="13">
    <w:abstractNumId w:val="30"/>
  </w:num>
  <w:num w:numId="14">
    <w:abstractNumId w:val="14"/>
  </w:num>
  <w:num w:numId="15">
    <w:abstractNumId w:val="6"/>
  </w:num>
  <w:num w:numId="16">
    <w:abstractNumId w:val="31"/>
  </w:num>
  <w:num w:numId="17">
    <w:abstractNumId w:val="16"/>
  </w:num>
  <w:num w:numId="18">
    <w:abstractNumId w:val="17"/>
  </w:num>
  <w:num w:numId="19">
    <w:abstractNumId w:val="18"/>
  </w:num>
  <w:num w:numId="20">
    <w:abstractNumId w:val="15"/>
  </w:num>
  <w:num w:numId="21">
    <w:abstractNumId w:val="28"/>
  </w:num>
  <w:num w:numId="22">
    <w:abstractNumId w:val="32"/>
  </w:num>
  <w:num w:numId="23">
    <w:abstractNumId w:val="27"/>
  </w:num>
  <w:num w:numId="24">
    <w:abstractNumId w:val="35"/>
  </w:num>
  <w:num w:numId="25">
    <w:abstractNumId w:val="13"/>
  </w:num>
  <w:num w:numId="26">
    <w:abstractNumId w:val="19"/>
  </w:num>
  <w:num w:numId="27">
    <w:abstractNumId w:val="4"/>
  </w:num>
  <w:num w:numId="28">
    <w:abstractNumId w:val="23"/>
  </w:num>
  <w:num w:numId="29">
    <w:abstractNumId w:val="1"/>
  </w:num>
  <w:num w:numId="30">
    <w:abstractNumId w:val="36"/>
  </w:num>
  <w:num w:numId="31">
    <w:abstractNumId w:val="37"/>
  </w:num>
  <w:num w:numId="32">
    <w:abstractNumId w:val="33"/>
  </w:num>
  <w:num w:numId="33">
    <w:abstractNumId w:val="20"/>
  </w:num>
  <w:num w:numId="34">
    <w:abstractNumId w:val="11"/>
  </w:num>
  <w:num w:numId="35">
    <w:abstractNumId w:val="24"/>
  </w:num>
  <w:num w:numId="36">
    <w:abstractNumId w:val="5"/>
  </w:num>
  <w:num w:numId="37">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activeWritingStyle w:appName="MSWord" w:lang="pt-BR" w:vendorID="64" w:dllVersion="6" w:nlCheck="1" w:checkStyle="0"/>
  <w:activeWritingStyle w:appName="MSWord" w:lang="es-ES_tradnl"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7B"/>
    <w:rsid w:val="0000083E"/>
    <w:rsid w:val="00001019"/>
    <w:rsid w:val="0000155A"/>
    <w:rsid w:val="00001973"/>
    <w:rsid w:val="00001D18"/>
    <w:rsid w:val="000022C6"/>
    <w:rsid w:val="00002E1A"/>
    <w:rsid w:val="000038A0"/>
    <w:rsid w:val="00003FB4"/>
    <w:rsid w:val="0000407E"/>
    <w:rsid w:val="000042F0"/>
    <w:rsid w:val="0000468A"/>
    <w:rsid w:val="0000473A"/>
    <w:rsid w:val="00004B0E"/>
    <w:rsid w:val="000056C4"/>
    <w:rsid w:val="000060FA"/>
    <w:rsid w:val="0000674B"/>
    <w:rsid w:val="0000680B"/>
    <w:rsid w:val="00006C64"/>
    <w:rsid w:val="00006C71"/>
    <w:rsid w:val="000070E7"/>
    <w:rsid w:val="000073C4"/>
    <w:rsid w:val="00007517"/>
    <w:rsid w:val="00007717"/>
    <w:rsid w:val="00007817"/>
    <w:rsid w:val="0001004E"/>
    <w:rsid w:val="0001020A"/>
    <w:rsid w:val="000109FE"/>
    <w:rsid w:val="00010AAA"/>
    <w:rsid w:val="00010C50"/>
    <w:rsid w:val="00011973"/>
    <w:rsid w:val="00011D09"/>
    <w:rsid w:val="000125AA"/>
    <w:rsid w:val="0001290D"/>
    <w:rsid w:val="00012AC4"/>
    <w:rsid w:val="00012F8E"/>
    <w:rsid w:val="0001302C"/>
    <w:rsid w:val="000134F5"/>
    <w:rsid w:val="000135FE"/>
    <w:rsid w:val="0001393D"/>
    <w:rsid w:val="00013D59"/>
    <w:rsid w:val="00014D04"/>
    <w:rsid w:val="00014FA5"/>
    <w:rsid w:val="00014FE0"/>
    <w:rsid w:val="000154A1"/>
    <w:rsid w:val="0001558C"/>
    <w:rsid w:val="00015DC9"/>
    <w:rsid w:val="0001650B"/>
    <w:rsid w:val="0001672D"/>
    <w:rsid w:val="00016DEE"/>
    <w:rsid w:val="000173F4"/>
    <w:rsid w:val="0001756B"/>
    <w:rsid w:val="00017792"/>
    <w:rsid w:val="00017F47"/>
    <w:rsid w:val="00020069"/>
    <w:rsid w:val="0002050D"/>
    <w:rsid w:val="000208A7"/>
    <w:rsid w:val="00020927"/>
    <w:rsid w:val="00020974"/>
    <w:rsid w:val="00020CCB"/>
    <w:rsid w:val="000210EE"/>
    <w:rsid w:val="000214F0"/>
    <w:rsid w:val="00021CFD"/>
    <w:rsid w:val="0002235D"/>
    <w:rsid w:val="0002265D"/>
    <w:rsid w:val="000232AE"/>
    <w:rsid w:val="00023303"/>
    <w:rsid w:val="00023781"/>
    <w:rsid w:val="000244FB"/>
    <w:rsid w:val="0002456E"/>
    <w:rsid w:val="000245CE"/>
    <w:rsid w:val="00024663"/>
    <w:rsid w:val="00024D26"/>
    <w:rsid w:val="00024FB7"/>
    <w:rsid w:val="00024FB8"/>
    <w:rsid w:val="0002501A"/>
    <w:rsid w:val="00025091"/>
    <w:rsid w:val="00025405"/>
    <w:rsid w:val="0002559F"/>
    <w:rsid w:val="0002611D"/>
    <w:rsid w:val="000265A9"/>
    <w:rsid w:val="00026601"/>
    <w:rsid w:val="00026A00"/>
    <w:rsid w:val="00026A2F"/>
    <w:rsid w:val="00026FB8"/>
    <w:rsid w:val="0002738F"/>
    <w:rsid w:val="00027B34"/>
    <w:rsid w:val="00030E8B"/>
    <w:rsid w:val="0003115D"/>
    <w:rsid w:val="000316B6"/>
    <w:rsid w:val="00031C8E"/>
    <w:rsid w:val="0003223F"/>
    <w:rsid w:val="00032252"/>
    <w:rsid w:val="0003257D"/>
    <w:rsid w:val="00032967"/>
    <w:rsid w:val="00032B2B"/>
    <w:rsid w:val="00033160"/>
    <w:rsid w:val="0003360D"/>
    <w:rsid w:val="0003399D"/>
    <w:rsid w:val="00033A35"/>
    <w:rsid w:val="00033EA5"/>
    <w:rsid w:val="00034419"/>
    <w:rsid w:val="00035201"/>
    <w:rsid w:val="00035314"/>
    <w:rsid w:val="000356D7"/>
    <w:rsid w:val="00035CAD"/>
    <w:rsid w:val="00035F64"/>
    <w:rsid w:val="00036409"/>
    <w:rsid w:val="000403FC"/>
    <w:rsid w:val="00040747"/>
    <w:rsid w:val="00040BDF"/>
    <w:rsid w:val="00040C5A"/>
    <w:rsid w:val="000411B5"/>
    <w:rsid w:val="00041E86"/>
    <w:rsid w:val="00042327"/>
    <w:rsid w:val="00043037"/>
    <w:rsid w:val="0004327F"/>
    <w:rsid w:val="0004334C"/>
    <w:rsid w:val="000433FE"/>
    <w:rsid w:val="00043C94"/>
    <w:rsid w:val="000440EA"/>
    <w:rsid w:val="0004421A"/>
    <w:rsid w:val="0004454E"/>
    <w:rsid w:val="00044DF6"/>
    <w:rsid w:val="00044EC0"/>
    <w:rsid w:val="00045068"/>
    <w:rsid w:val="00045AAD"/>
    <w:rsid w:val="00045FFB"/>
    <w:rsid w:val="00046826"/>
    <w:rsid w:val="000474E4"/>
    <w:rsid w:val="00047D5B"/>
    <w:rsid w:val="000504C0"/>
    <w:rsid w:val="000506B8"/>
    <w:rsid w:val="00050ABC"/>
    <w:rsid w:val="00050BD0"/>
    <w:rsid w:val="0005186C"/>
    <w:rsid w:val="0005197E"/>
    <w:rsid w:val="000522EC"/>
    <w:rsid w:val="000528FB"/>
    <w:rsid w:val="000529BA"/>
    <w:rsid w:val="00054105"/>
    <w:rsid w:val="00054F7D"/>
    <w:rsid w:val="00054FF0"/>
    <w:rsid w:val="00055470"/>
    <w:rsid w:val="0005561E"/>
    <w:rsid w:val="00055691"/>
    <w:rsid w:val="0005621C"/>
    <w:rsid w:val="000562CD"/>
    <w:rsid w:val="0005663A"/>
    <w:rsid w:val="00056AF1"/>
    <w:rsid w:val="00056E34"/>
    <w:rsid w:val="0005744C"/>
    <w:rsid w:val="00057554"/>
    <w:rsid w:val="00057811"/>
    <w:rsid w:val="00060088"/>
    <w:rsid w:val="00060AEC"/>
    <w:rsid w:val="00060BA2"/>
    <w:rsid w:val="00060C09"/>
    <w:rsid w:val="00060DD2"/>
    <w:rsid w:val="00060F16"/>
    <w:rsid w:val="0006111B"/>
    <w:rsid w:val="0006124F"/>
    <w:rsid w:val="000612D0"/>
    <w:rsid w:val="00061436"/>
    <w:rsid w:val="00061759"/>
    <w:rsid w:val="00061CE8"/>
    <w:rsid w:val="0006223B"/>
    <w:rsid w:val="0006280E"/>
    <w:rsid w:val="00063035"/>
    <w:rsid w:val="00063189"/>
    <w:rsid w:val="00063CF3"/>
    <w:rsid w:val="00064177"/>
    <w:rsid w:val="00064327"/>
    <w:rsid w:val="00064891"/>
    <w:rsid w:val="0006514E"/>
    <w:rsid w:val="00065210"/>
    <w:rsid w:val="00065852"/>
    <w:rsid w:val="00066FE6"/>
    <w:rsid w:val="00067AE0"/>
    <w:rsid w:val="00067BCA"/>
    <w:rsid w:val="00070B04"/>
    <w:rsid w:val="00070E4A"/>
    <w:rsid w:val="000712E5"/>
    <w:rsid w:val="000715DC"/>
    <w:rsid w:val="00071966"/>
    <w:rsid w:val="00071F75"/>
    <w:rsid w:val="000723FC"/>
    <w:rsid w:val="00072AE6"/>
    <w:rsid w:val="000736A1"/>
    <w:rsid w:val="00073FA1"/>
    <w:rsid w:val="00074132"/>
    <w:rsid w:val="000751B5"/>
    <w:rsid w:val="000751C5"/>
    <w:rsid w:val="00075362"/>
    <w:rsid w:val="00075569"/>
    <w:rsid w:val="00075A85"/>
    <w:rsid w:val="0007607F"/>
    <w:rsid w:val="0007629D"/>
    <w:rsid w:val="000764C8"/>
    <w:rsid w:val="000765D9"/>
    <w:rsid w:val="00076644"/>
    <w:rsid w:val="000769DF"/>
    <w:rsid w:val="00076A5E"/>
    <w:rsid w:val="0007743F"/>
    <w:rsid w:val="00077554"/>
    <w:rsid w:val="000777C3"/>
    <w:rsid w:val="00077A12"/>
    <w:rsid w:val="00077C70"/>
    <w:rsid w:val="0008007F"/>
    <w:rsid w:val="000807BC"/>
    <w:rsid w:val="000807ED"/>
    <w:rsid w:val="00080CC8"/>
    <w:rsid w:val="00080DD5"/>
    <w:rsid w:val="00080FBE"/>
    <w:rsid w:val="0008143D"/>
    <w:rsid w:val="00081C30"/>
    <w:rsid w:val="0008219D"/>
    <w:rsid w:val="00082C19"/>
    <w:rsid w:val="000831CB"/>
    <w:rsid w:val="00083E58"/>
    <w:rsid w:val="000845E5"/>
    <w:rsid w:val="0008468B"/>
    <w:rsid w:val="00084DE4"/>
    <w:rsid w:val="00084E8B"/>
    <w:rsid w:val="000861DC"/>
    <w:rsid w:val="000862E0"/>
    <w:rsid w:val="00086765"/>
    <w:rsid w:val="00086773"/>
    <w:rsid w:val="00086A67"/>
    <w:rsid w:val="0008726B"/>
    <w:rsid w:val="00087332"/>
    <w:rsid w:val="000878B7"/>
    <w:rsid w:val="00087D07"/>
    <w:rsid w:val="000900A2"/>
    <w:rsid w:val="00090E69"/>
    <w:rsid w:val="00090F31"/>
    <w:rsid w:val="00091473"/>
    <w:rsid w:val="00091747"/>
    <w:rsid w:val="0009184A"/>
    <w:rsid w:val="00091938"/>
    <w:rsid w:val="0009198F"/>
    <w:rsid w:val="00091A4E"/>
    <w:rsid w:val="00091FDB"/>
    <w:rsid w:val="000920CD"/>
    <w:rsid w:val="0009263B"/>
    <w:rsid w:val="00092B7F"/>
    <w:rsid w:val="00092BB9"/>
    <w:rsid w:val="00092BFB"/>
    <w:rsid w:val="000932E3"/>
    <w:rsid w:val="0009345E"/>
    <w:rsid w:val="0009363F"/>
    <w:rsid w:val="00093799"/>
    <w:rsid w:val="0009396D"/>
    <w:rsid w:val="000939C3"/>
    <w:rsid w:val="00093A42"/>
    <w:rsid w:val="0009435B"/>
    <w:rsid w:val="000947C7"/>
    <w:rsid w:val="00094FB7"/>
    <w:rsid w:val="00095A48"/>
    <w:rsid w:val="00096181"/>
    <w:rsid w:val="00096372"/>
    <w:rsid w:val="0009673A"/>
    <w:rsid w:val="00096916"/>
    <w:rsid w:val="000971C0"/>
    <w:rsid w:val="000972EC"/>
    <w:rsid w:val="000976AA"/>
    <w:rsid w:val="0009774B"/>
    <w:rsid w:val="0009775A"/>
    <w:rsid w:val="00097AFE"/>
    <w:rsid w:val="00097D69"/>
    <w:rsid w:val="000A013D"/>
    <w:rsid w:val="000A0431"/>
    <w:rsid w:val="000A1050"/>
    <w:rsid w:val="000A1656"/>
    <w:rsid w:val="000A19EF"/>
    <w:rsid w:val="000A1F69"/>
    <w:rsid w:val="000A25D0"/>
    <w:rsid w:val="000A2729"/>
    <w:rsid w:val="000A2923"/>
    <w:rsid w:val="000A2C38"/>
    <w:rsid w:val="000A2C4B"/>
    <w:rsid w:val="000A3B3A"/>
    <w:rsid w:val="000A3F60"/>
    <w:rsid w:val="000A4150"/>
    <w:rsid w:val="000A4345"/>
    <w:rsid w:val="000A462F"/>
    <w:rsid w:val="000A4E9F"/>
    <w:rsid w:val="000A6112"/>
    <w:rsid w:val="000A70B7"/>
    <w:rsid w:val="000A71EF"/>
    <w:rsid w:val="000A720D"/>
    <w:rsid w:val="000A72C7"/>
    <w:rsid w:val="000A7C77"/>
    <w:rsid w:val="000B0E6C"/>
    <w:rsid w:val="000B107D"/>
    <w:rsid w:val="000B12F1"/>
    <w:rsid w:val="000B15C0"/>
    <w:rsid w:val="000B162C"/>
    <w:rsid w:val="000B178E"/>
    <w:rsid w:val="000B1AFE"/>
    <w:rsid w:val="000B1F54"/>
    <w:rsid w:val="000B27ED"/>
    <w:rsid w:val="000B2952"/>
    <w:rsid w:val="000B3267"/>
    <w:rsid w:val="000B33F9"/>
    <w:rsid w:val="000B355E"/>
    <w:rsid w:val="000B3D15"/>
    <w:rsid w:val="000B3DB6"/>
    <w:rsid w:val="000B3F80"/>
    <w:rsid w:val="000B4547"/>
    <w:rsid w:val="000B48BF"/>
    <w:rsid w:val="000B4945"/>
    <w:rsid w:val="000B4F2F"/>
    <w:rsid w:val="000B515B"/>
    <w:rsid w:val="000B51FE"/>
    <w:rsid w:val="000B5355"/>
    <w:rsid w:val="000B6028"/>
    <w:rsid w:val="000B6AF3"/>
    <w:rsid w:val="000B6DBB"/>
    <w:rsid w:val="000B716D"/>
    <w:rsid w:val="000B7DEC"/>
    <w:rsid w:val="000B7E8C"/>
    <w:rsid w:val="000C02ED"/>
    <w:rsid w:val="000C0382"/>
    <w:rsid w:val="000C04CD"/>
    <w:rsid w:val="000C06EA"/>
    <w:rsid w:val="000C0764"/>
    <w:rsid w:val="000C1320"/>
    <w:rsid w:val="000C175C"/>
    <w:rsid w:val="000C274F"/>
    <w:rsid w:val="000C37F8"/>
    <w:rsid w:val="000C410A"/>
    <w:rsid w:val="000C5112"/>
    <w:rsid w:val="000C5D79"/>
    <w:rsid w:val="000C5F90"/>
    <w:rsid w:val="000C6022"/>
    <w:rsid w:val="000C604C"/>
    <w:rsid w:val="000C676F"/>
    <w:rsid w:val="000C75EC"/>
    <w:rsid w:val="000C7E75"/>
    <w:rsid w:val="000D014E"/>
    <w:rsid w:val="000D0981"/>
    <w:rsid w:val="000D0AC3"/>
    <w:rsid w:val="000D11BC"/>
    <w:rsid w:val="000D142B"/>
    <w:rsid w:val="000D163D"/>
    <w:rsid w:val="000D1642"/>
    <w:rsid w:val="000D2DAC"/>
    <w:rsid w:val="000D2F96"/>
    <w:rsid w:val="000D3D6D"/>
    <w:rsid w:val="000D3FF9"/>
    <w:rsid w:val="000D457B"/>
    <w:rsid w:val="000D469C"/>
    <w:rsid w:val="000D498B"/>
    <w:rsid w:val="000D4BED"/>
    <w:rsid w:val="000D53F2"/>
    <w:rsid w:val="000D5A6B"/>
    <w:rsid w:val="000D6439"/>
    <w:rsid w:val="000D6914"/>
    <w:rsid w:val="000D738B"/>
    <w:rsid w:val="000D7510"/>
    <w:rsid w:val="000D75DB"/>
    <w:rsid w:val="000D76FC"/>
    <w:rsid w:val="000E03B5"/>
    <w:rsid w:val="000E08EC"/>
    <w:rsid w:val="000E0C97"/>
    <w:rsid w:val="000E0D25"/>
    <w:rsid w:val="000E0FF3"/>
    <w:rsid w:val="000E1871"/>
    <w:rsid w:val="000E2110"/>
    <w:rsid w:val="000E2A6C"/>
    <w:rsid w:val="000E2C6F"/>
    <w:rsid w:val="000E3443"/>
    <w:rsid w:val="000E37AF"/>
    <w:rsid w:val="000E453E"/>
    <w:rsid w:val="000E46F1"/>
    <w:rsid w:val="000E48E3"/>
    <w:rsid w:val="000E4AD3"/>
    <w:rsid w:val="000E56D8"/>
    <w:rsid w:val="000E59A4"/>
    <w:rsid w:val="000E5A6F"/>
    <w:rsid w:val="000E5C54"/>
    <w:rsid w:val="000E6551"/>
    <w:rsid w:val="000E6CA7"/>
    <w:rsid w:val="000E6EEE"/>
    <w:rsid w:val="000E7099"/>
    <w:rsid w:val="000E726A"/>
    <w:rsid w:val="000F01E5"/>
    <w:rsid w:val="000F05CE"/>
    <w:rsid w:val="000F0926"/>
    <w:rsid w:val="000F125F"/>
    <w:rsid w:val="000F1283"/>
    <w:rsid w:val="000F1978"/>
    <w:rsid w:val="000F28A2"/>
    <w:rsid w:val="000F2D3C"/>
    <w:rsid w:val="000F3778"/>
    <w:rsid w:val="000F3828"/>
    <w:rsid w:val="000F3AE3"/>
    <w:rsid w:val="000F3F3B"/>
    <w:rsid w:val="000F5334"/>
    <w:rsid w:val="000F539A"/>
    <w:rsid w:val="000F54F7"/>
    <w:rsid w:val="000F55FE"/>
    <w:rsid w:val="000F569C"/>
    <w:rsid w:val="000F59AC"/>
    <w:rsid w:val="000F5CBF"/>
    <w:rsid w:val="000F63B4"/>
    <w:rsid w:val="000F701F"/>
    <w:rsid w:val="000F7279"/>
    <w:rsid w:val="000F738D"/>
    <w:rsid w:val="000F748D"/>
    <w:rsid w:val="000F7D41"/>
    <w:rsid w:val="0010014F"/>
    <w:rsid w:val="00101023"/>
    <w:rsid w:val="001015CA"/>
    <w:rsid w:val="00101691"/>
    <w:rsid w:val="00101A55"/>
    <w:rsid w:val="00102210"/>
    <w:rsid w:val="0010256B"/>
    <w:rsid w:val="0010316E"/>
    <w:rsid w:val="001033DB"/>
    <w:rsid w:val="00103E27"/>
    <w:rsid w:val="001044F4"/>
    <w:rsid w:val="001045DF"/>
    <w:rsid w:val="001047B5"/>
    <w:rsid w:val="00104E25"/>
    <w:rsid w:val="001056CF"/>
    <w:rsid w:val="00106261"/>
    <w:rsid w:val="00106B3A"/>
    <w:rsid w:val="00106D65"/>
    <w:rsid w:val="0010759C"/>
    <w:rsid w:val="00107878"/>
    <w:rsid w:val="00107D6E"/>
    <w:rsid w:val="00110A3E"/>
    <w:rsid w:val="00111541"/>
    <w:rsid w:val="00111557"/>
    <w:rsid w:val="0011173F"/>
    <w:rsid w:val="00111765"/>
    <w:rsid w:val="00111829"/>
    <w:rsid w:val="00111893"/>
    <w:rsid w:val="00111CEE"/>
    <w:rsid w:val="0011207F"/>
    <w:rsid w:val="001122B9"/>
    <w:rsid w:val="001127CB"/>
    <w:rsid w:val="00113248"/>
    <w:rsid w:val="001132D5"/>
    <w:rsid w:val="001132EE"/>
    <w:rsid w:val="001132EF"/>
    <w:rsid w:val="0011351F"/>
    <w:rsid w:val="00113AA3"/>
    <w:rsid w:val="00113F0E"/>
    <w:rsid w:val="00113F2C"/>
    <w:rsid w:val="0011475A"/>
    <w:rsid w:val="001147A7"/>
    <w:rsid w:val="00114C17"/>
    <w:rsid w:val="00114C4A"/>
    <w:rsid w:val="00114CE8"/>
    <w:rsid w:val="00114E50"/>
    <w:rsid w:val="0011579B"/>
    <w:rsid w:val="001159CB"/>
    <w:rsid w:val="00115BC0"/>
    <w:rsid w:val="0011604E"/>
    <w:rsid w:val="001163A2"/>
    <w:rsid w:val="00116716"/>
    <w:rsid w:val="00116C98"/>
    <w:rsid w:val="00117D5E"/>
    <w:rsid w:val="00117DF6"/>
    <w:rsid w:val="00117E10"/>
    <w:rsid w:val="00117E6E"/>
    <w:rsid w:val="0012025D"/>
    <w:rsid w:val="0012028F"/>
    <w:rsid w:val="0012032F"/>
    <w:rsid w:val="001204B1"/>
    <w:rsid w:val="0012073D"/>
    <w:rsid w:val="0012099C"/>
    <w:rsid w:val="00120C94"/>
    <w:rsid w:val="00121325"/>
    <w:rsid w:val="00121CE9"/>
    <w:rsid w:val="00121FF4"/>
    <w:rsid w:val="00122469"/>
    <w:rsid w:val="00122F9D"/>
    <w:rsid w:val="00123117"/>
    <w:rsid w:val="00123573"/>
    <w:rsid w:val="00123A63"/>
    <w:rsid w:val="00123A78"/>
    <w:rsid w:val="00123BB6"/>
    <w:rsid w:val="00123F86"/>
    <w:rsid w:val="00124063"/>
    <w:rsid w:val="00124380"/>
    <w:rsid w:val="001245A8"/>
    <w:rsid w:val="00124657"/>
    <w:rsid w:val="00124997"/>
    <w:rsid w:val="00124B3F"/>
    <w:rsid w:val="001257AD"/>
    <w:rsid w:val="00125A08"/>
    <w:rsid w:val="00126765"/>
    <w:rsid w:val="001268B9"/>
    <w:rsid w:val="0012699D"/>
    <w:rsid w:val="00126CED"/>
    <w:rsid w:val="00127D2A"/>
    <w:rsid w:val="001300B5"/>
    <w:rsid w:val="00130464"/>
    <w:rsid w:val="0013099D"/>
    <w:rsid w:val="00130B99"/>
    <w:rsid w:val="001311E9"/>
    <w:rsid w:val="0013135E"/>
    <w:rsid w:val="0013169E"/>
    <w:rsid w:val="00132171"/>
    <w:rsid w:val="00132771"/>
    <w:rsid w:val="0013283E"/>
    <w:rsid w:val="00132938"/>
    <w:rsid w:val="00132947"/>
    <w:rsid w:val="00132A48"/>
    <w:rsid w:val="001331FA"/>
    <w:rsid w:val="00133252"/>
    <w:rsid w:val="001332BB"/>
    <w:rsid w:val="001332D1"/>
    <w:rsid w:val="001334BE"/>
    <w:rsid w:val="00133542"/>
    <w:rsid w:val="00133A13"/>
    <w:rsid w:val="00134165"/>
    <w:rsid w:val="001344AD"/>
    <w:rsid w:val="00134E2C"/>
    <w:rsid w:val="001352EC"/>
    <w:rsid w:val="0013599B"/>
    <w:rsid w:val="001369B6"/>
    <w:rsid w:val="00136EB8"/>
    <w:rsid w:val="00140023"/>
    <w:rsid w:val="001401DD"/>
    <w:rsid w:val="001404EB"/>
    <w:rsid w:val="00140C9B"/>
    <w:rsid w:val="00140D2F"/>
    <w:rsid w:val="0014122B"/>
    <w:rsid w:val="001414A1"/>
    <w:rsid w:val="00141A2E"/>
    <w:rsid w:val="001420CE"/>
    <w:rsid w:val="00142157"/>
    <w:rsid w:val="00142428"/>
    <w:rsid w:val="00144742"/>
    <w:rsid w:val="00144A1A"/>
    <w:rsid w:val="00145380"/>
    <w:rsid w:val="00145824"/>
    <w:rsid w:val="00145851"/>
    <w:rsid w:val="00145A82"/>
    <w:rsid w:val="00145E8A"/>
    <w:rsid w:val="00145FA4"/>
    <w:rsid w:val="00146759"/>
    <w:rsid w:val="00146E08"/>
    <w:rsid w:val="001471F7"/>
    <w:rsid w:val="00147887"/>
    <w:rsid w:val="00147AA8"/>
    <w:rsid w:val="00147AFC"/>
    <w:rsid w:val="00147C72"/>
    <w:rsid w:val="0015018B"/>
    <w:rsid w:val="0015041C"/>
    <w:rsid w:val="00150996"/>
    <w:rsid w:val="001509F5"/>
    <w:rsid w:val="00150A50"/>
    <w:rsid w:val="00150BB2"/>
    <w:rsid w:val="00150F25"/>
    <w:rsid w:val="00151045"/>
    <w:rsid w:val="0015156A"/>
    <w:rsid w:val="00151776"/>
    <w:rsid w:val="00151863"/>
    <w:rsid w:val="00152401"/>
    <w:rsid w:val="00153223"/>
    <w:rsid w:val="001540E5"/>
    <w:rsid w:val="001550E5"/>
    <w:rsid w:val="00155501"/>
    <w:rsid w:val="00155978"/>
    <w:rsid w:val="001561BC"/>
    <w:rsid w:val="00156E9F"/>
    <w:rsid w:val="001571EC"/>
    <w:rsid w:val="00157B2B"/>
    <w:rsid w:val="00160B7C"/>
    <w:rsid w:val="00160E5F"/>
    <w:rsid w:val="00160E7E"/>
    <w:rsid w:val="00161E17"/>
    <w:rsid w:val="00161F9D"/>
    <w:rsid w:val="001620F9"/>
    <w:rsid w:val="001623F3"/>
    <w:rsid w:val="00162AC4"/>
    <w:rsid w:val="0016373F"/>
    <w:rsid w:val="00163EC7"/>
    <w:rsid w:val="00163F5A"/>
    <w:rsid w:val="0016479D"/>
    <w:rsid w:val="00164A7D"/>
    <w:rsid w:val="00164D04"/>
    <w:rsid w:val="00164D7B"/>
    <w:rsid w:val="001657DB"/>
    <w:rsid w:val="00165B28"/>
    <w:rsid w:val="00166924"/>
    <w:rsid w:val="00167080"/>
    <w:rsid w:val="001671D8"/>
    <w:rsid w:val="0016771F"/>
    <w:rsid w:val="00167729"/>
    <w:rsid w:val="0016792A"/>
    <w:rsid w:val="00170836"/>
    <w:rsid w:val="00171310"/>
    <w:rsid w:val="00171795"/>
    <w:rsid w:val="00171CBD"/>
    <w:rsid w:val="00172401"/>
    <w:rsid w:val="001730A9"/>
    <w:rsid w:val="00173202"/>
    <w:rsid w:val="00173579"/>
    <w:rsid w:val="001735B2"/>
    <w:rsid w:val="001737BC"/>
    <w:rsid w:val="001743B3"/>
    <w:rsid w:val="001743D7"/>
    <w:rsid w:val="00174522"/>
    <w:rsid w:val="00175DA8"/>
    <w:rsid w:val="001763E2"/>
    <w:rsid w:val="001767C4"/>
    <w:rsid w:val="0017681D"/>
    <w:rsid w:val="0017718A"/>
    <w:rsid w:val="0017735B"/>
    <w:rsid w:val="0017748C"/>
    <w:rsid w:val="0017750B"/>
    <w:rsid w:val="00180819"/>
    <w:rsid w:val="00180951"/>
    <w:rsid w:val="00180B48"/>
    <w:rsid w:val="00180BA5"/>
    <w:rsid w:val="00181481"/>
    <w:rsid w:val="00181605"/>
    <w:rsid w:val="00181B0C"/>
    <w:rsid w:val="00181F58"/>
    <w:rsid w:val="00182434"/>
    <w:rsid w:val="00182B98"/>
    <w:rsid w:val="00182C20"/>
    <w:rsid w:val="00182E7D"/>
    <w:rsid w:val="001838A2"/>
    <w:rsid w:val="00183C29"/>
    <w:rsid w:val="001844D9"/>
    <w:rsid w:val="00184637"/>
    <w:rsid w:val="00184CA1"/>
    <w:rsid w:val="001856B7"/>
    <w:rsid w:val="001863F7"/>
    <w:rsid w:val="00186769"/>
    <w:rsid w:val="001868C1"/>
    <w:rsid w:val="00186B1E"/>
    <w:rsid w:val="00186EF7"/>
    <w:rsid w:val="00187765"/>
    <w:rsid w:val="0018799A"/>
    <w:rsid w:val="00190032"/>
    <w:rsid w:val="001901E4"/>
    <w:rsid w:val="0019022E"/>
    <w:rsid w:val="00191216"/>
    <w:rsid w:val="00191232"/>
    <w:rsid w:val="001915D1"/>
    <w:rsid w:val="001915E2"/>
    <w:rsid w:val="00191B83"/>
    <w:rsid w:val="00192018"/>
    <w:rsid w:val="001920C2"/>
    <w:rsid w:val="00192722"/>
    <w:rsid w:val="00192805"/>
    <w:rsid w:val="00192C03"/>
    <w:rsid w:val="0019350A"/>
    <w:rsid w:val="00193AB7"/>
    <w:rsid w:val="0019450C"/>
    <w:rsid w:val="00194A2D"/>
    <w:rsid w:val="00194A2E"/>
    <w:rsid w:val="0019511E"/>
    <w:rsid w:val="0019529B"/>
    <w:rsid w:val="001954BD"/>
    <w:rsid w:val="00195824"/>
    <w:rsid w:val="00195B8F"/>
    <w:rsid w:val="00195D7C"/>
    <w:rsid w:val="001960CF"/>
    <w:rsid w:val="0019638D"/>
    <w:rsid w:val="00196779"/>
    <w:rsid w:val="00196996"/>
    <w:rsid w:val="001972DA"/>
    <w:rsid w:val="001978FF"/>
    <w:rsid w:val="001A009C"/>
    <w:rsid w:val="001A00E2"/>
    <w:rsid w:val="001A0A9F"/>
    <w:rsid w:val="001A0DF3"/>
    <w:rsid w:val="001A12C5"/>
    <w:rsid w:val="001A1675"/>
    <w:rsid w:val="001A175D"/>
    <w:rsid w:val="001A1994"/>
    <w:rsid w:val="001A1A44"/>
    <w:rsid w:val="001A1E7F"/>
    <w:rsid w:val="001A1FB8"/>
    <w:rsid w:val="001A2530"/>
    <w:rsid w:val="001A2AE8"/>
    <w:rsid w:val="001A2D8B"/>
    <w:rsid w:val="001A4170"/>
    <w:rsid w:val="001A4240"/>
    <w:rsid w:val="001A4F35"/>
    <w:rsid w:val="001A52EB"/>
    <w:rsid w:val="001A55AF"/>
    <w:rsid w:val="001A55CB"/>
    <w:rsid w:val="001A5634"/>
    <w:rsid w:val="001A5906"/>
    <w:rsid w:val="001A5FB9"/>
    <w:rsid w:val="001A6290"/>
    <w:rsid w:val="001A6342"/>
    <w:rsid w:val="001A683C"/>
    <w:rsid w:val="001A6C12"/>
    <w:rsid w:val="001A739D"/>
    <w:rsid w:val="001A750D"/>
    <w:rsid w:val="001A7739"/>
    <w:rsid w:val="001A7AE3"/>
    <w:rsid w:val="001A7D7E"/>
    <w:rsid w:val="001B0045"/>
    <w:rsid w:val="001B0D6A"/>
    <w:rsid w:val="001B1508"/>
    <w:rsid w:val="001B17B6"/>
    <w:rsid w:val="001B192C"/>
    <w:rsid w:val="001B1AD7"/>
    <w:rsid w:val="001B1E3D"/>
    <w:rsid w:val="001B2101"/>
    <w:rsid w:val="001B2340"/>
    <w:rsid w:val="001B25C2"/>
    <w:rsid w:val="001B291B"/>
    <w:rsid w:val="001B2975"/>
    <w:rsid w:val="001B2E04"/>
    <w:rsid w:val="001B2FB0"/>
    <w:rsid w:val="001B34A0"/>
    <w:rsid w:val="001B365C"/>
    <w:rsid w:val="001B3C16"/>
    <w:rsid w:val="001B3D2E"/>
    <w:rsid w:val="001B40C6"/>
    <w:rsid w:val="001B40F8"/>
    <w:rsid w:val="001B4227"/>
    <w:rsid w:val="001B4879"/>
    <w:rsid w:val="001B48D9"/>
    <w:rsid w:val="001B4AD1"/>
    <w:rsid w:val="001B4DE7"/>
    <w:rsid w:val="001B5101"/>
    <w:rsid w:val="001B5C17"/>
    <w:rsid w:val="001B5C85"/>
    <w:rsid w:val="001B6287"/>
    <w:rsid w:val="001B695E"/>
    <w:rsid w:val="001B6A17"/>
    <w:rsid w:val="001B7DDA"/>
    <w:rsid w:val="001B7F37"/>
    <w:rsid w:val="001C01E5"/>
    <w:rsid w:val="001C0609"/>
    <w:rsid w:val="001C11DE"/>
    <w:rsid w:val="001C1D23"/>
    <w:rsid w:val="001C1F24"/>
    <w:rsid w:val="001C221A"/>
    <w:rsid w:val="001C2CB7"/>
    <w:rsid w:val="001C3AC1"/>
    <w:rsid w:val="001C3DAF"/>
    <w:rsid w:val="001C40FB"/>
    <w:rsid w:val="001C461E"/>
    <w:rsid w:val="001C4A24"/>
    <w:rsid w:val="001C618A"/>
    <w:rsid w:val="001C6378"/>
    <w:rsid w:val="001C638B"/>
    <w:rsid w:val="001C69D7"/>
    <w:rsid w:val="001C6F3F"/>
    <w:rsid w:val="001C757E"/>
    <w:rsid w:val="001C7800"/>
    <w:rsid w:val="001C7AA3"/>
    <w:rsid w:val="001D007B"/>
    <w:rsid w:val="001D0568"/>
    <w:rsid w:val="001D0DB7"/>
    <w:rsid w:val="001D1437"/>
    <w:rsid w:val="001D14D0"/>
    <w:rsid w:val="001D19D7"/>
    <w:rsid w:val="001D20ED"/>
    <w:rsid w:val="001D2498"/>
    <w:rsid w:val="001D2892"/>
    <w:rsid w:val="001D2D9A"/>
    <w:rsid w:val="001D2EC0"/>
    <w:rsid w:val="001D32BE"/>
    <w:rsid w:val="001D3A77"/>
    <w:rsid w:val="001D3D6D"/>
    <w:rsid w:val="001D440E"/>
    <w:rsid w:val="001D498D"/>
    <w:rsid w:val="001D53BC"/>
    <w:rsid w:val="001D5877"/>
    <w:rsid w:val="001D594B"/>
    <w:rsid w:val="001D5D69"/>
    <w:rsid w:val="001D5E3E"/>
    <w:rsid w:val="001D7274"/>
    <w:rsid w:val="001D7498"/>
    <w:rsid w:val="001D7A14"/>
    <w:rsid w:val="001D7EB3"/>
    <w:rsid w:val="001D7EC9"/>
    <w:rsid w:val="001E064B"/>
    <w:rsid w:val="001E1A97"/>
    <w:rsid w:val="001E2227"/>
    <w:rsid w:val="001E2855"/>
    <w:rsid w:val="001E2AA7"/>
    <w:rsid w:val="001E2B52"/>
    <w:rsid w:val="001E2B6A"/>
    <w:rsid w:val="001E35F0"/>
    <w:rsid w:val="001E3F79"/>
    <w:rsid w:val="001E42FA"/>
    <w:rsid w:val="001E4449"/>
    <w:rsid w:val="001E47D9"/>
    <w:rsid w:val="001E51E9"/>
    <w:rsid w:val="001E593E"/>
    <w:rsid w:val="001E5CC9"/>
    <w:rsid w:val="001E7068"/>
    <w:rsid w:val="001E7475"/>
    <w:rsid w:val="001E79EC"/>
    <w:rsid w:val="001E7A1D"/>
    <w:rsid w:val="001F019B"/>
    <w:rsid w:val="001F095D"/>
    <w:rsid w:val="001F0D66"/>
    <w:rsid w:val="001F0DEF"/>
    <w:rsid w:val="001F126E"/>
    <w:rsid w:val="001F1587"/>
    <w:rsid w:val="001F1C50"/>
    <w:rsid w:val="001F215A"/>
    <w:rsid w:val="001F24CA"/>
    <w:rsid w:val="001F309C"/>
    <w:rsid w:val="001F328E"/>
    <w:rsid w:val="001F33B0"/>
    <w:rsid w:val="001F3827"/>
    <w:rsid w:val="001F3EEE"/>
    <w:rsid w:val="001F429A"/>
    <w:rsid w:val="001F4AE8"/>
    <w:rsid w:val="001F4CD3"/>
    <w:rsid w:val="001F50ED"/>
    <w:rsid w:val="001F5444"/>
    <w:rsid w:val="001F6573"/>
    <w:rsid w:val="001F65E8"/>
    <w:rsid w:val="001F6A3F"/>
    <w:rsid w:val="001F6B18"/>
    <w:rsid w:val="001F7095"/>
    <w:rsid w:val="001F74D9"/>
    <w:rsid w:val="001F76C7"/>
    <w:rsid w:val="001F7AB6"/>
    <w:rsid w:val="001F7B24"/>
    <w:rsid w:val="00200167"/>
    <w:rsid w:val="00200705"/>
    <w:rsid w:val="00200855"/>
    <w:rsid w:val="00200874"/>
    <w:rsid w:val="0020123E"/>
    <w:rsid w:val="00201374"/>
    <w:rsid w:val="0020175E"/>
    <w:rsid w:val="00201A67"/>
    <w:rsid w:val="00202035"/>
    <w:rsid w:val="0020227C"/>
    <w:rsid w:val="002023DC"/>
    <w:rsid w:val="0020271D"/>
    <w:rsid w:val="00202A08"/>
    <w:rsid w:val="00202B83"/>
    <w:rsid w:val="002037F1"/>
    <w:rsid w:val="00204220"/>
    <w:rsid w:val="00204A88"/>
    <w:rsid w:val="002050BA"/>
    <w:rsid w:val="0020516E"/>
    <w:rsid w:val="00205DC8"/>
    <w:rsid w:val="00205E58"/>
    <w:rsid w:val="00206431"/>
    <w:rsid w:val="002069EA"/>
    <w:rsid w:val="00206C05"/>
    <w:rsid w:val="00206C68"/>
    <w:rsid w:val="0020713E"/>
    <w:rsid w:val="00207648"/>
    <w:rsid w:val="002079B0"/>
    <w:rsid w:val="00210007"/>
    <w:rsid w:val="0021040B"/>
    <w:rsid w:val="002106F6"/>
    <w:rsid w:val="00210970"/>
    <w:rsid w:val="00210C66"/>
    <w:rsid w:val="002111BD"/>
    <w:rsid w:val="002112C9"/>
    <w:rsid w:val="00211D61"/>
    <w:rsid w:val="00211FA9"/>
    <w:rsid w:val="00212266"/>
    <w:rsid w:val="00212798"/>
    <w:rsid w:val="00212CE9"/>
    <w:rsid w:val="00212E1D"/>
    <w:rsid w:val="00212F45"/>
    <w:rsid w:val="00213550"/>
    <w:rsid w:val="0021375E"/>
    <w:rsid w:val="00213DBB"/>
    <w:rsid w:val="0021403C"/>
    <w:rsid w:val="00215071"/>
    <w:rsid w:val="002159FE"/>
    <w:rsid w:val="00215AC4"/>
    <w:rsid w:val="00215B31"/>
    <w:rsid w:val="00215BD3"/>
    <w:rsid w:val="00215C7D"/>
    <w:rsid w:val="002161AC"/>
    <w:rsid w:val="00216568"/>
    <w:rsid w:val="00217D0E"/>
    <w:rsid w:val="002200B0"/>
    <w:rsid w:val="00220220"/>
    <w:rsid w:val="00220A57"/>
    <w:rsid w:val="00221ABF"/>
    <w:rsid w:val="00221DF5"/>
    <w:rsid w:val="002222A2"/>
    <w:rsid w:val="0022250B"/>
    <w:rsid w:val="0022284E"/>
    <w:rsid w:val="00222C0B"/>
    <w:rsid w:val="002237C9"/>
    <w:rsid w:val="00223AB2"/>
    <w:rsid w:val="00223DA4"/>
    <w:rsid w:val="00224126"/>
    <w:rsid w:val="00224895"/>
    <w:rsid w:val="00224980"/>
    <w:rsid w:val="002249E9"/>
    <w:rsid w:val="00224AB5"/>
    <w:rsid w:val="0022531B"/>
    <w:rsid w:val="002253AE"/>
    <w:rsid w:val="002255FF"/>
    <w:rsid w:val="00225AD8"/>
    <w:rsid w:val="002262D7"/>
    <w:rsid w:val="002262D9"/>
    <w:rsid w:val="00226D66"/>
    <w:rsid w:val="00226DF5"/>
    <w:rsid w:val="00227C01"/>
    <w:rsid w:val="00227C97"/>
    <w:rsid w:val="00227E8E"/>
    <w:rsid w:val="002301FB"/>
    <w:rsid w:val="0023048B"/>
    <w:rsid w:val="00230766"/>
    <w:rsid w:val="00230E87"/>
    <w:rsid w:val="002311ED"/>
    <w:rsid w:val="002318FF"/>
    <w:rsid w:val="0023197E"/>
    <w:rsid w:val="00231F06"/>
    <w:rsid w:val="0023245C"/>
    <w:rsid w:val="00232817"/>
    <w:rsid w:val="00232EF0"/>
    <w:rsid w:val="00232FC4"/>
    <w:rsid w:val="00233264"/>
    <w:rsid w:val="00233646"/>
    <w:rsid w:val="00233C24"/>
    <w:rsid w:val="00233F07"/>
    <w:rsid w:val="00234728"/>
    <w:rsid w:val="00234C68"/>
    <w:rsid w:val="00234FD2"/>
    <w:rsid w:val="0023518C"/>
    <w:rsid w:val="00235366"/>
    <w:rsid w:val="002354CD"/>
    <w:rsid w:val="0023650F"/>
    <w:rsid w:val="0023673A"/>
    <w:rsid w:val="00236900"/>
    <w:rsid w:val="00236D00"/>
    <w:rsid w:val="00237690"/>
    <w:rsid w:val="00237720"/>
    <w:rsid w:val="002408DA"/>
    <w:rsid w:val="00241065"/>
    <w:rsid w:val="002410F6"/>
    <w:rsid w:val="00241251"/>
    <w:rsid w:val="002412E6"/>
    <w:rsid w:val="00241687"/>
    <w:rsid w:val="00241C73"/>
    <w:rsid w:val="00241EA8"/>
    <w:rsid w:val="00242236"/>
    <w:rsid w:val="002426BF"/>
    <w:rsid w:val="00242A77"/>
    <w:rsid w:val="00242D37"/>
    <w:rsid w:val="00242D38"/>
    <w:rsid w:val="00242F8B"/>
    <w:rsid w:val="002445BF"/>
    <w:rsid w:val="00244692"/>
    <w:rsid w:val="00244D43"/>
    <w:rsid w:val="002451C8"/>
    <w:rsid w:val="002453B4"/>
    <w:rsid w:val="00245C49"/>
    <w:rsid w:val="00245D7B"/>
    <w:rsid w:val="002468B2"/>
    <w:rsid w:val="00247039"/>
    <w:rsid w:val="00247327"/>
    <w:rsid w:val="00247655"/>
    <w:rsid w:val="00247B40"/>
    <w:rsid w:val="00247BDA"/>
    <w:rsid w:val="002505AE"/>
    <w:rsid w:val="002510A0"/>
    <w:rsid w:val="002511DA"/>
    <w:rsid w:val="002514B3"/>
    <w:rsid w:val="00251632"/>
    <w:rsid w:val="0025209B"/>
    <w:rsid w:val="002522B3"/>
    <w:rsid w:val="00252519"/>
    <w:rsid w:val="0025292C"/>
    <w:rsid w:val="00252A32"/>
    <w:rsid w:val="00252A84"/>
    <w:rsid w:val="0025327F"/>
    <w:rsid w:val="002532A4"/>
    <w:rsid w:val="00253682"/>
    <w:rsid w:val="00253B33"/>
    <w:rsid w:val="00253C35"/>
    <w:rsid w:val="00254270"/>
    <w:rsid w:val="002546A3"/>
    <w:rsid w:val="002550EB"/>
    <w:rsid w:val="00255251"/>
    <w:rsid w:val="002557EB"/>
    <w:rsid w:val="002558FD"/>
    <w:rsid w:val="00256159"/>
    <w:rsid w:val="00256293"/>
    <w:rsid w:val="00256DA5"/>
    <w:rsid w:val="002571CC"/>
    <w:rsid w:val="00257691"/>
    <w:rsid w:val="002578E8"/>
    <w:rsid w:val="0026002B"/>
    <w:rsid w:val="002604F4"/>
    <w:rsid w:val="00260833"/>
    <w:rsid w:val="00260E0F"/>
    <w:rsid w:val="002616A5"/>
    <w:rsid w:val="0026186E"/>
    <w:rsid w:val="0026217F"/>
    <w:rsid w:val="0026220A"/>
    <w:rsid w:val="00262707"/>
    <w:rsid w:val="0026292D"/>
    <w:rsid w:val="002633D3"/>
    <w:rsid w:val="002636E2"/>
    <w:rsid w:val="00263CF4"/>
    <w:rsid w:val="0026438E"/>
    <w:rsid w:val="002645CF"/>
    <w:rsid w:val="00264647"/>
    <w:rsid w:val="00264A24"/>
    <w:rsid w:val="00265630"/>
    <w:rsid w:val="0026627B"/>
    <w:rsid w:val="0026677C"/>
    <w:rsid w:val="00266A75"/>
    <w:rsid w:val="00266B55"/>
    <w:rsid w:val="00266C17"/>
    <w:rsid w:val="00266C32"/>
    <w:rsid w:val="00266D50"/>
    <w:rsid w:val="0026751C"/>
    <w:rsid w:val="00267708"/>
    <w:rsid w:val="00267864"/>
    <w:rsid w:val="00267C69"/>
    <w:rsid w:val="0027170F"/>
    <w:rsid w:val="00271889"/>
    <w:rsid w:val="00271BBA"/>
    <w:rsid w:val="002729E7"/>
    <w:rsid w:val="00272CA2"/>
    <w:rsid w:val="00273013"/>
    <w:rsid w:val="0027354E"/>
    <w:rsid w:val="002738A4"/>
    <w:rsid w:val="002739BA"/>
    <w:rsid w:val="00273E0C"/>
    <w:rsid w:val="00274667"/>
    <w:rsid w:val="00275833"/>
    <w:rsid w:val="00275A94"/>
    <w:rsid w:val="00275ED7"/>
    <w:rsid w:val="002760F7"/>
    <w:rsid w:val="00276112"/>
    <w:rsid w:val="0027626B"/>
    <w:rsid w:val="00276964"/>
    <w:rsid w:val="002769F8"/>
    <w:rsid w:val="00276C00"/>
    <w:rsid w:val="0027718B"/>
    <w:rsid w:val="002771BA"/>
    <w:rsid w:val="0027779E"/>
    <w:rsid w:val="0028016A"/>
    <w:rsid w:val="002810E2"/>
    <w:rsid w:val="002816EE"/>
    <w:rsid w:val="00281882"/>
    <w:rsid w:val="00281F92"/>
    <w:rsid w:val="0028251E"/>
    <w:rsid w:val="00282529"/>
    <w:rsid w:val="0028302B"/>
    <w:rsid w:val="00283312"/>
    <w:rsid w:val="00283907"/>
    <w:rsid w:val="00283FEE"/>
    <w:rsid w:val="00284107"/>
    <w:rsid w:val="002844D3"/>
    <w:rsid w:val="00284558"/>
    <w:rsid w:val="0028462F"/>
    <w:rsid w:val="00284672"/>
    <w:rsid w:val="00284F86"/>
    <w:rsid w:val="002851E1"/>
    <w:rsid w:val="002857B7"/>
    <w:rsid w:val="0028637A"/>
    <w:rsid w:val="00286AE2"/>
    <w:rsid w:val="00286E9B"/>
    <w:rsid w:val="00287915"/>
    <w:rsid w:val="00287EB0"/>
    <w:rsid w:val="00290D51"/>
    <w:rsid w:val="0029147F"/>
    <w:rsid w:val="0029171E"/>
    <w:rsid w:val="00291B6A"/>
    <w:rsid w:val="002926F6"/>
    <w:rsid w:val="00292B11"/>
    <w:rsid w:val="00292D84"/>
    <w:rsid w:val="002930C8"/>
    <w:rsid w:val="00293F3B"/>
    <w:rsid w:val="00293FC1"/>
    <w:rsid w:val="002940B4"/>
    <w:rsid w:val="002954F3"/>
    <w:rsid w:val="00295596"/>
    <w:rsid w:val="00295918"/>
    <w:rsid w:val="00295C2F"/>
    <w:rsid w:val="00295DBC"/>
    <w:rsid w:val="0029667E"/>
    <w:rsid w:val="00296743"/>
    <w:rsid w:val="0029715A"/>
    <w:rsid w:val="00297361"/>
    <w:rsid w:val="002973D3"/>
    <w:rsid w:val="0029765C"/>
    <w:rsid w:val="002978C1"/>
    <w:rsid w:val="00297AAA"/>
    <w:rsid w:val="002A0099"/>
    <w:rsid w:val="002A09B8"/>
    <w:rsid w:val="002A0DBB"/>
    <w:rsid w:val="002A11E7"/>
    <w:rsid w:val="002A13C7"/>
    <w:rsid w:val="002A16C8"/>
    <w:rsid w:val="002A16D5"/>
    <w:rsid w:val="002A1A8F"/>
    <w:rsid w:val="002A1DE1"/>
    <w:rsid w:val="002A2EA6"/>
    <w:rsid w:val="002A3454"/>
    <w:rsid w:val="002A37CB"/>
    <w:rsid w:val="002A386B"/>
    <w:rsid w:val="002A3D50"/>
    <w:rsid w:val="002A3D97"/>
    <w:rsid w:val="002A4940"/>
    <w:rsid w:val="002A4A0E"/>
    <w:rsid w:val="002A6193"/>
    <w:rsid w:val="002A6459"/>
    <w:rsid w:val="002A656A"/>
    <w:rsid w:val="002A6644"/>
    <w:rsid w:val="002A6BE2"/>
    <w:rsid w:val="002A6C1B"/>
    <w:rsid w:val="002A7531"/>
    <w:rsid w:val="002A7671"/>
    <w:rsid w:val="002A7B7B"/>
    <w:rsid w:val="002B000D"/>
    <w:rsid w:val="002B0DAD"/>
    <w:rsid w:val="002B0F63"/>
    <w:rsid w:val="002B0F93"/>
    <w:rsid w:val="002B168C"/>
    <w:rsid w:val="002B1E1F"/>
    <w:rsid w:val="002B2106"/>
    <w:rsid w:val="002B2185"/>
    <w:rsid w:val="002B24E8"/>
    <w:rsid w:val="002B4030"/>
    <w:rsid w:val="002B438F"/>
    <w:rsid w:val="002B45B6"/>
    <w:rsid w:val="002B4EBA"/>
    <w:rsid w:val="002B5242"/>
    <w:rsid w:val="002B529A"/>
    <w:rsid w:val="002B55C7"/>
    <w:rsid w:val="002B6079"/>
    <w:rsid w:val="002B62E8"/>
    <w:rsid w:val="002B63CD"/>
    <w:rsid w:val="002B659E"/>
    <w:rsid w:val="002B6B09"/>
    <w:rsid w:val="002B6B8D"/>
    <w:rsid w:val="002B7167"/>
    <w:rsid w:val="002C03F5"/>
    <w:rsid w:val="002C096B"/>
    <w:rsid w:val="002C1730"/>
    <w:rsid w:val="002C2026"/>
    <w:rsid w:val="002C22DB"/>
    <w:rsid w:val="002C2FA8"/>
    <w:rsid w:val="002C32B2"/>
    <w:rsid w:val="002C33CA"/>
    <w:rsid w:val="002C4154"/>
    <w:rsid w:val="002C43DF"/>
    <w:rsid w:val="002C4701"/>
    <w:rsid w:val="002C4878"/>
    <w:rsid w:val="002C4952"/>
    <w:rsid w:val="002C4ECE"/>
    <w:rsid w:val="002C5AF8"/>
    <w:rsid w:val="002C5E89"/>
    <w:rsid w:val="002C5FD2"/>
    <w:rsid w:val="002C7027"/>
    <w:rsid w:val="002C7410"/>
    <w:rsid w:val="002C7542"/>
    <w:rsid w:val="002C7897"/>
    <w:rsid w:val="002D0660"/>
    <w:rsid w:val="002D0797"/>
    <w:rsid w:val="002D0BA3"/>
    <w:rsid w:val="002D0BF9"/>
    <w:rsid w:val="002D1B6D"/>
    <w:rsid w:val="002D1CCF"/>
    <w:rsid w:val="002D1FE6"/>
    <w:rsid w:val="002D2405"/>
    <w:rsid w:val="002D2473"/>
    <w:rsid w:val="002D2B0B"/>
    <w:rsid w:val="002D3034"/>
    <w:rsid w:val="002D32C0"/>
    <w:rsid w:val="002D3858"/>
    <w:rsid w:val="002D39E3"/>
    <w:rsid w:val="002D3B51"/>
    <w:rsid w:val="002D3E20"/>
    <w:rsid w:val="002D3F53"/>
    <w:rsid w:val="002D4177"/>
    <w:rsid w:val="002D4C80"/>
    <w:rsid w:val="002D5631"/>
    <w:rsid w:val="002D5B3B"/>
    <w:rsid w:val="002D5DEB"/>
    <w:rsid w:val="002D5E2B"/>
    <w:rsid w:val="002D605B"/>
    <w:rsid w:val="002D617D"/>
    <w:rsid w:val="002D6FED"/>
    <w:rsid w:val="002D725A"/>
    <w:rsid w:val="002D7E77"/>
    <w:rsid w:val="002E0772"/>
    <w:rsid w:val="002E0B24"/>
    <w:rsid w:val="002E1598"/>
    <w:rsid w:val="002E24EE"/>
    <w:rsid w:val="002E2CBD"/>
    <w:rsid w:val="002E2D77"/>
    <w:rsid w:val="002E3771"/>
    <w:rsid w:val="002E3DCC"/>
    <w:rsid w:val="002E4214"/>
    <w:rsid w:val="002E4718"/>
    <w:rsid w:val="002E4795"/>
    <w:rsid w:val="002E50E1"/>
    <w:rsid w:val="002E51FE"/>
    <w:rsid w:val="002E58FB"/>
    <w:rsid w:val="002E60F9"/>
    <w:rsid w:val="002E63ED"/>
    <w:rsid w:val="002E644A"/>
    <w:rsid w:val="002E6982"/>
    <w:rsid w:val="002E6B11"/>
    <w:rsid w:val="002E6D65"/>
    <w:rsid w:val="002E7284"/>
    <w:rsid w:val="002E75B9"/>
    <w:rsid w:val="002E7951"/>
    <w:rsid w:val="002E7CFC"/>
    <w:rsid w:val="002F03F2"/>
    <w:rsid w:val="002F057E"/>
    <w:rsid w:val="002F077E"/>
    <w:rsid w:val="002F170B"/>
    <w:rsid w:val="002F17D4"/>
    <w:rsid w:val="002F1C06"/>
    <w:rsid w:val="002F1C93"/>
    <w:rsid w:val="002F1D51"/>
    <w:rsid w:val="002F2122"/>
    <w:rsid w:val="002F2490"/>
    <w:rsid w:val="002F272D"/>
    <w:rsid w:val="002F2B8F"/>
    <w:rsid w:val="002F2CC1"/>
    <w:rsid w:val="002F2E91"/>
    <w:rsid w:val="002F3681"/>
    <w:rsid w:val="002F38A4"/>
    <w:rsid w:val="002F39B0"/>
    <w:rsid w:val="002F56E5"/>
    <w:rsid w:val="002F5742"/>
    <w:rsid w:val="002F646E"/>
    <w:rsid w:val="002F6683"/>
    <w:rsid w:val="002F6B66"/>
    <w:rsid w:val="002F6DBC"/>
    <w:rsid w:val="002F7753"/>
    <w:rsid w:val="002F77BA"/>
    <w:rsid w:val="002F7B36"/>
    <w:rsid w:val="003006EA"/>
    <w:rsid w:val="00300E69"/>
    <w:rsid w:val="003011C5"/>
    <w:rsid w:val="00301BBC"/>
    <w:rsid w:val="00301D6E"/>
    <w:rsid w:val="003020FB"/>
    <w:rsid w:val="003027C9"/>
    <w:rsid w:val="00302B54"/>
    <w:rsid w:val="00302DA7"/>
    <w:rsid w:val="00302E25"/>
    <w:rsid w:val="00302FF0"/>
    <w:rsid w:val="00303AE9"/>
    <w:rsid w:val="003048F5"/>
    <w:rsid w:val="0030492D"/>
    <w:rsid w:val="00304E80"/>
    <w:rsid w:val="00305BD0"/>
    <w:rsid w:val="003061F0"/>
    <w:rsid w:val="00306378"/>
    <w:rsid w:val="00306DE4"/>
    <w:rsid w:val="003070AC"/>
    <w:rsid w:val="0030714D"/>
    <w:rsid w:val="003072A7"/>
    <w:rsid w:val="0030795A"/>
    <w:rsid w:val="00307F70"/>
    <w:rsid w:val="00310DB9"/>
    <w:rsid w:val="003116F4"/>
    <w:rsid w:val="00311D17"/>
    <w:rsid w:val="00312693"/>
    <w:rsid w:val="00312C9A"/>
    <w:rsid w:val="00313179"/>
    <w:rsid w:val="00313378"/>
    <w:rsid w:val="003137E8"/>
    <w:rsid w:val="00314123"/>
    <w:rsid w:val="00314398"/>
    <w:rsid w:val="00314635"/>
    <w:rsid w:val="0031597B"/>
    <w:rsid w:val="00315FFA"/>
    <w:rsid w:val="00316297"/>
    <w:rsid w:val="0031689F"/>
    <w:rsid w:val="00316A35"/>
    <w:rsid w:val="00316EAB"/>
    <w:rsid w:val="00317168"/>
    <w:rsid w:val="003171A8"/>
    <w:rsid w:val="003171BE"/>
    <w:rsid w:val="003172B2"/>
    <w:rsid w:val="003205C1"/>
    <w:rsid w:val="003208E8"/>
    <w:rsid w:val="003210BB"/>
    <w:rsid w:val="003217A9"/>
    <w:rsid w:val="003219F1"/>
    <w:rsid w:val="00321DFA"/>
    <w:rsid w:val="00321E01"/>
    <w:rsid w:val="0032298E"/>
    <w:rsid w:val="00322AED"/>
    <w:rsid w:val="00322DC0"/>
    <w:rsid w:val="00322F16"/>
    <w:rsid w:val="00323196"/>
    <w:rsid w:val="00324053"/>
    <w:rsid w:val="00324AAF"/>
    <w:rsid w:val="00324E27"/>
    <w:rsid w:val="00324E59"/>
    <w:rsid w:val="00325042"/>
    <w:rsid w:val="00325510"/>
    <w:rsid w:val="0032574A"/>
    <w:rsid w:val="00325856"/>
    <w:rsid w:val="00325DF4"/>
    <w:rsid w:val="00325F30"/>
    <w:rsid w:val="00327086"/>
    <w:rsid w:val="0032723B"/>
    <w:rsid w:val="00327450"/>
    <w:rsid w:val="00327530"/>
    <w:rsid w:val="00327BD5"/>
    <w:rsid w:val="0033025B"/>
    <w:rsid w:val="0033028B"/>
    <w:rsid w:val="00330437"/>
    <w:rsid w:val="00330919"/>
    <w:rsid w:val="00330D7A"/>
    <w:rsid w:val="00331159"/>
    <w:rsid w:val="00331438"/>
    <w:rsid w:val="0033146F"/>
    <w:rsid w:val="00331508"/>
    <w:rsid w:val="00331BE3"/>
    <w:rsid w:val="0033218D"/>
    <w:rsid w:val="0033228B"/>
    <w:rsid w:val="003328A9"/>
    <w:rsid w:val="00333949"/>
    <w:rsid w:val="00333A12"/>
    <w:rsid w:val="0033426F"/>
    <w:rsid w:val="003348D1"/>
    <w:rsid w:val="00335843"/>
    <w:rsid w:val="003365EA"/>
    <w:rsid w:val="00336621"/>
    <w:rsid w:val="003378EE"/>
    <w:rsid w:val="00337B6A"/>
    <w:rsid w:val="003406ED"/>
    <w:rsid w:val="00340B8B"/>
    <w:rsid w:val="00341343"/>
    <w:rsid w:val="0034161C"/>
    <w:rsid w:val="003416F7"/>
    <w:rsid w:val="00341C25"/>
    <w:rsid w:val="00341EEB"/>
    <w:rsid w:val="00343716"/>
    <w:rsid w:val="00343DC5"/>
    <w:rsid w:val="003444D3"/>
    <w:rsid w:val="00344B3D"/>
    <w:rsid w:val="003450DF"/>
    <w:rsid w:val="00345BF1"/>
    <w:rsid w:val="00346741"/>
    <w:rsid w:val="00347695"/>
    <w:rsid w:val="00347BAE"/>
    <w:rsid w:val="00350475"/>
    <w:rsid w:val="003508E4"/>
    <w:rsid w:val="00350987"/>
    <w:rsid w:val="00350B12"/>
    <w:rsid w:val="00350D44"/>
    <w:rsid w:val="00350F7A"/>
    <w:rsid w:val="00351252"/>
    <w:rsid w:val="0035139F"/>
    <w:rsid w:val="00351547"/>
    <w:rsid w:val="00351AA9"/>
    <w:rsid w:val="00351C35"/>
    <w:rsid w:val="00351F1C"/>
    <w:rsid w:val="00351FE8"/>
    <w:rsid w:val="003524AB"/>
    <w:rsid w:val="003525FC"/>
    <w:rsid w:val="003535AA"/>
    <w:rsid w:val="003535F2"/>
    <w:rsid w:val="0035477A"/>
    <w:rsid w:val="0035477F"/>
    <w:rsid w:val="003547B3"/>
    <w:rsid w:val="00354823"/>
    <w:rsid w:val="00354E69"/>
    <w:rsid w:val="00354EB7"/>
    <w:rsid w:val="00354EC6"/>
    <w:rsid w:val="00355196"/>
    <w:rsid w:val="00355270"/>
    <w:rsid w:val="00355409"/>
    <w:rsid w:val="00355482"/>
    <w:rsid w:val="003558A1"/>
    <w:rsid w:val="00355D29"/>
    <w:rsid w:val="00355D49"/>
    <w:rsid w:val="00355E89"/>
    <w:rsid w:val="00355FB8"/>
    <w:rsid w:val="00356221"/>
    <w:rsid w:val="00356258"/>
    <w:rsid w:val="003562FB"/>
    <w:rsid w:val="00356577"/>
    <w:rsid w:val="003568C6"/>
    <w:rsid w:val="00356CD7"/>
    <w:rsid w:val="003570EB"/>
    <w:rsid w:val="0035717A"/>
    <w:rsid w:val="0035719C"/>
    <w:rsid w:val="003574AC"/>
    <w:rsid w:val="00357562"/>
    <w:rsid w:val="00357836"/>
    <w:rsid w:val="003601E9"/>
    <w:rsid w:val="0036021E"/>
    <w:rsid w:val="00360B83"/>
    <w:rsid w:val="00360C7F"/>
    <w:rsid w:val="00360D90"/>
    <w:rsid w:val="00360EC8"/>
    <w:rsid w:val="003613C0"/>
    <w:rsid w:val="003615F1"/>
    <w:rsid w:val="00361B73"/>
    <w:rsid w:val="003622D2"/>
    <w:rsid w:val="003623D1"/>
    <w:rsid w:val="003625FD"/>
    <w:rsid w:val="0036262A"/>
    <w:rsid w:val="0036283B"/>
    <w:rsid w:val="003630C2"/>
    <w:rsid w:val="00363122"/>
    <w:rsid w:val="00363BD0"/>
    <w:rsid w:val="00363C9C"/>
    <w:rsid w:val="0036403B"/>
    <w:rsid w:val="00364450"/>
    <w:rsid w:val="003653E7"/>
    <w:rsid w:val="00365691"/>
    <w:rsid w:val="00365692"/>
    <w:rsid w:val="00365986"/>
    <w:rsid w:val="003666B2"/>
    <w:rsid w:val="003667E6"/>
    <w:rsid w:val="00366833"/>
    <w:rsid w:val="00366D65"/>
    <w:rsid w:val="00367273"/>
    <w:rsid w:val="0036738F"/>
    <w:rsid w:val="00367411"/>
    <w:rsid w:val="0036766C"/>
    <w:rsid w:val="00367755"/>
    <w:rsid w:val="003677F3"/>
    <w:rsid w:val="0036782E"/>
    <w:rsid w:val="00367CF6"/>
    <w:rsid w:val="003701FE"/>
    <w:rsid w:val="0037082F"/>
    <w:rsid w:val="00370936"/>
    <w:rsid w:val="00370A56"/>
    <w:rsid w:val="00370A66"/>
    <w:rsid w:val="00371E40"/>
    <w:rsid w:val="00371FA0"/>
    <w:rsid w:val="00372888"/>
    <w:rsid w:val="00372E64"/>
    <w:rsid w:val="003731A5"/>
    <w:rsid w:val="003732D6"/>
    <w:rsid w:val="00373BB9"/>
    <w:rsid w:val="003740EF"/>
    <w:rsid w:val="00374557"/>
    <w:rsid w:val="00374AAA"/>
    <w:rsid w:val="00374BB2"/>
    <w:rsid w:val="00374DFE"/>
    <w:rsid w:val="00374FE5"/>
    <w:rsid w:val="003752B2"/>
    <w:rsid w:val="00375370"/>
    <w:rsid w:val="00376461"/>
    <w:rsid w:val="0037648F"/>
    <w:rsid w:val="00376E6A"/>
    <w:rsid w:val="003771D4"/>
    <w:rsid w:val="00377AC9"/>
    <w:rsid w:val="00377F6D"/>
    <w:rsid w:val="00377F9F"/>
    <w:rsid w:val="00380084"/>
    <w:rsid w:val="00380717"/>
    <w:rsid w:val="00380D86"/>
    <w:rsid w:val="00381035"/>
    <w:rsid w:val="00381284"/>
    <w:rsid w:val="00381A8F"/>
    <w:rsid w:val="00381BC9"/>
    <w:rsid w:val="00381F7D"/>
    <w:rsid w:val="0038202A"/>
    <w:rsid w:val="0038221E"/>
    <w:rsid w:val="003822C8"/>
    <w:rsid w:val="0038231C"/>
    <w:rsid w:val="003828A7"/>
    <w:rsid w:val="00383DBE"/>
    <w:rsid w:val="00384381"/>
    <w:rsid w:val="003843DC"/>
    <w:rsid w:val="00384FD6"/>
    <w:rsid w:val="00385069"/>
    <w:rsid w:val="00385CD3"/>
    <w:rsid w:val="00386156"/>
    <w:rsid w:val="00386400"/>
    <w:rsid w:val="003864CE"/>
    <w:rsid w:val="0038732E"/>
    <w:rsid w:val="00387411"/>
    <w:rsid w:val="003878C1"/>
    <w:rsid w:val="003902E1"/>
    <w:rsid w:val="003904D5"/>
    <w:rsid w:val="003907C9"/>
    <w:rsid w:val="003908CA"/>
    <w:rsid w:val="00390FDD"/>
    <w:rsid w:val="00391601"/>
    <w:rsid w:val="003925AE"/>
    <w:rsid w:val="003926F8"/>
    <w:rsid w:val="0039366D"/>
    <w:rsid w:val="003937F0"/>
    <w:rsid w:val="00393A47"/>
    <w:rsid w:val="00394E06"/>
    <w:rsid w:val="0039532B"/>
    <w:rsid w:val="003958DC"/>
    <w:rsid w:val="003959F1"/>
    <w:rsid w:val="00395D98"/>
    <w:rsid w:val="00396F63"/>
    <w:rsid w:val="003A07D4"/>
    <w:rsid w:val="003A0879"/>
    <w:rsid w:val="003A08BF"/>
    <w:rsid w:val="003A1059"/>
    <w:rsid w:val="003A1256"/>
    <w:rsid w:val="003A1366"/>
    <w:rsid w:val="003A1426"/>
    <w:rsid w:val="003A1594"/>
    <w:rsid w:val="003A16AC"/>
    <w:rsid w:val="003A18CF"/>
    <w:rsid w:val="003A20D0"/>
    <w:rsid w:val="003A213F"/>
    <w:rsid w:val="003A2383"/>
    <w:rsid w:val="003A24A7"/>
    <w:rsid w:val="003A27C1"/>
    <w:rsid w:val="003A2DD7"/>
    <w:rsid w:val="003A2FDB"/>
    <w:rsid w:val="003A31E4"/>
    <w:rsid w:val="003A354B"/>
    <w:rsid w:val="003A3778"/>
    <w:rsid w:val="003A4578"/>
    <w:rsid w:val="003A4793"/>
    <w:rsid w:val="003A4B22"/>
    <w:rsid w:val="003A527E"/>
    <w:rsid w:val="003A5623"/>
    <w:rsid w:val="003A58EB"/>
    <w:rsid w:val="003A59B8"/>
    <w:rsid w:val="003A5B01"/>
    <w:rsid w:val="003A607C"/>
    <w:rsid w:val="003A6831"/>
    <w:rsid w:val="003A6B1D"/>
    <w:rsid w:val="003A6C67"/>
    <w:rsid w:val="003A6F69"/>
    <w:rsid w:val="003A7073"/>
    <w:rsid w:val="003A73A7"/>
    <w:rsid w:val="003A7FDC"/>
    <w:rsid w:val="003B05EB"/>
    <w:rsid w:val="003B065C"/>
    <w:rsid w:val="003B0749"/>
    <w:rsid w:val="003B0B2D"/>
    <w:rsid w:val="003B0DE5"/>
    <w:rsid w:val="003B16DC"/>
    <w:rsid w:val="003B18DC"/>
    <w:rsid w:val="003B1CE3"/>
    <w:rsid w:val="003B2EA5"/>
    <w:rsid w:val="003B3262"/>
    <w:rsid w:val="003B33A9"/>
    <w:rsid w:val="003B3911"/>
    <w:rsid w:val="003B3F39"/>
    <w:rsid w:val="003B41ED"/>
    <w:rsid w:val="003B44FA"/>
    <w:rsid w:val="003B5EC3"/>
    <w:rsid w:val="003B5F63"/>
    <w:rsid w:val="003B5F6A"/>
    <w:rsid w:val="003B6215"/>
    <w:rsid w:val="003B69BC"/>
    <w:rsid w:val="003B6E8E"/>
    <w:rsid w:val="003B6F88"/>
    <w:rsid w:val="003B7FDD"/>
    <w:rsid w:val="003C003B"/>
    <w:rsid w:val="003C0537"/>
    <w:rsid w:val="003C05E9"/>
    <w:rsid w:val="003C07B8"/>
    <w:rsid w:val="003C0828"/>
    <w:rsid w:val="003C0D53"/>
    <w:rsid w:val="003C0F95"/>
    <w:rsid w:val="003C11EB"/>
    <w:rsid w:val="003C12CF"/>
    <w:rsid w:val="003C1F3A"/>
    <w:rsid w:val="003C2243"/>
    <w:rsid w:val="003C241F"/>
    <w:rsid w:val="003C251C"/>
    <w:rsid w:val="003C296B"/>
    <w:rsid w:val="003C344C"/>
    <w:rsid w:val="003C35D7"/>
    <w:rsid w:val="003C3F62"/>
    <w:rsid w:val="003C40C6"/>
    <w:rsid w:val="003C4928"/>
    <w:rsid w:val="003C4BF3"/>
    <w:rsid w:val="003C5CA0"/>
    <w:rsid w:val="003C60C4"/>
    <w:rsid w:val="003C6324"/>
    <w:rsid w:val="003C6A26"/>
    <w:rsid w:val="003C6F59"/>
    <w:rsid w:val="003C6F78"/>
    <w:rsid w:val="003C7258"/>
    <w:rsid w:val="003C72A6"/>
    <w:rsid w:val="003C7A4E"/>
    <w:rsid w:val="003D0066"/>
    <w:rsid w:val="003D152B"/>
    <w:rsid w:val="003D1A63"/>
    <w:rsid w:val="003D1C21"/>
    <w:rsid w:val="003D22BB"/>
    <w:rsid w:val="003D2937"/>
    <w:rsid w:val="003D2C1E"/>
    <w:rsid w:val="003D33F5"/>
    <w:rsid w:val="003D3724"/>
    <w:rsid w:val="003D4259"/>
    <w:rsid w:val="003D5266"/>
    <w:rsid w:val="003D5897"/>
    <w:rsid w:val="003D5D29"/>
    <w:rsid w:val="003D5F79"/>
    <w:rsid w:val="003D5F84"/>
    <w:rsid w:val="003D751F"/>
    <w:rsid w:val="003D7544"/>
    <w:rsid w:val="003D75E7"/>
    <w:rsid w:val="003D7806"/>
    <w:rsid w:val="003D7A6D"/>
    <w:rsid w:val="003E014E"/>
    <w:rsid w:val="003E0EE2"/>
    <w:rsid w:val="003E0F93"/>
    <w:rsid w:val="003E13AD"/>
    <w:rsid w:val="003E1766"/>
    <w:rsid w:val="003E1C2E"/>
    <w:rsid w:val="003E1D00"/>
    <w:rsid w:val="003E1D83"/>
    <w:rsid w:val="003E1EF6"/>
    <w:rsid w:val="003E271E"/>
    <w:rsid w:val="003E2B07"/>
    <w:rsid w:val="003E2F2A"/>
    <w:rsid w:val="003E346D"/>
    <w:rsid w:val="003E3DC8"/>
    <w:rsid w:val="003E45D1"/>
    <w:rsid w:val="003E5244"/>
    <w:rsid w:val="003E5670"/>
    <w:rsid w:val="003E5AD6"/>
    <w:rsid w:val="003E7B30"/>
    <w:rsid w:val="003E7B51"/>
    <w:rsid w:val="003E7C22"/>
    <w:rsid w:val="003F05BB"/>
    <w:rsid w:val="003F093B"/>
    <w:rsid w:val="003F0FFF"/>
    <w:rsid w:val="003F185E"/>
    <w:rsid w:val="003F19E9"/>
    <w:rsid w:val="003F1C88"/>
    <w:rsid w:val="003F3664"/>
    <w:rsid w:val="003F3828"/>
    <w:rsid w:val="003F383C"/>
    <w:rsid w:val="003F3AC7"/>
    <w:rsid w:val="003F3E84"/>
    <w:rsid w:val="003F4428"/>
    <w:rsid w:val="003F48E8"/>
    <w:rsid w:val="003F4957"/>
    <w:rsid w:val="003F4AF6"/>
    <w:rsid w:val="003F4E7F"/>
    <w:rsid w:val="003F52FF"/>
    <w:rsid w:val="003F5999"/>
    <w:rsid w:val="003F5B29"/>
    <w:rsid w:val="003F60FF"/>
    <w:rsid w:val="003F6155"/>
    <w:rsid w:val="003F6400"/>
    <w:rsid w:val="003F6624"/>
    <w:rsid w:val="003F7047"/>
    <w:rsid w:val="003F79C2"/>
    <w:rsid w:val="003F7C4A"/>
    <w:rsid w:val="00400B98"/>
    <w:rsid w:val="00400F06"/>
    <w:rsid w:val="00401AC9"/>
    <w:rsid w:val="00402548"/>
    <w:rsid w:val="00402A33"/>
    <w:rsid w:val="00402BFB"/>
    <w:rsid w:val="00402D68"/>
    <w:rsid w:val="00403B23"/>
    <w:rsid w:val="004040B8"/>
    <w:rsid w:val="004048FE"/>
    <w:rsid w:val="004049C6"/>
    <w:rsid w:val="00404A87"/>
    <w:rsid w:val="00404DD4"/>
    <w:rsid w:val="00405387"/>
    <w:rsid w:val="00405712"/>
    <w:rsid w:val="00406788"/>
    <w:rsid w:val="00407459"/>
    <w:rsid w:val="00407C56"/>
    <w:rsid w:val="00407CB6"/>
    <w:rsid w:val="00411AF8"/>
    <w:rsid w:val="00411D79"/>
    <w:rsid w:val="004125AB"/>
    <w:rsid w:val="0041260F"/>
    <w:rsid w:val="00412707"/>
    <w:rsid w:val="00412EA1"/>
    <w:rsid w:val="004131B9"/>
    <w:rsid w:val="00414C5F"/>
    <w:rsid w:val="00415132"/>
    <w:rsid w:val="0041598E"/>
    <w:rsid w:val="00415D4B"/>
    <w:rsid w:val="004160C4"/>
    <w:rsid w:val="0041622A"/>
    <w:rsid w:val="004164D6"/>
    <w:rsid w:val="00416BCE"/>
    <w:rsid w:val="00416CA5"/>
    <w:rsid w:val="00417013"/>
    <w:rsid w:val="00417BB4"/>
    <w:rsid w:val="004200CD"/>
    <w:rsid w:val="0042025E"/>
    <w:rsid w:val="00420B5B"/>
    <w:rsid w:val="00420B9D"/>
    <w:rsid w:val="00420CC3"/>
    <w:rsid w:val="00420D1B"/>
    <w:rsid w:val="00420F1F"/>
    <w:rsid w:val="00420F7F"/>
    <w:rsid w:val="00421349"/>
    <w:rsid w:val="00421565"/>
    <w:rsid w:val="00421922"/>
    <w:rsid w:val="00422879"/>
    <w:rsid w:val="00423031"/>
    <w:rsid w:val="004230DE"/>
    <w:rsid w:val="0042369D"/>
    <w:rsid w:val="00423871"/>
    <w:rsid w:val="00423AE5"/>
    <w:rsid w:val="00423D03"/>
    <w:rsid w:val="0042421D"/>
    <w:rsid w:val="00424B74"/>
    <w:rsid w:val="00425001"/>
    <w:rsid w:val="00425131"/>
    <w:rsid w:val="00425302"/>
    <w:rsid w:val="00425F79"/>
    <w:rsid w:val="00426357"/>
    <w:rsid w:val="00426FFF"/>
    <w:rsid w:val="0042710A"/>
    <w:rsid w:val="0042740C"/>
    <w:rsid w:val="0043008A"/>
    <w:rsid w:val="0043162C"/>
    <w:rsid w:val="00431753"/>
    <w:rsid w:val="00431B52"/>
    <w:rsid w:val="00431DEE"/>
    <w:rsid w:val="00431EAD"/>
    <w:rsid w:val="00431F7C"/>
    <w:rsid w:val="00432C4E"/>
    <w:rsid w:val="00432EB5"/>
    <w:rsid w:val="00433552"/>
    <w:rsid w:val="004335E9"/>
    <w:rsid w:val="00433893"/>
    <w:rsid w:val="004345D5"/>
    <w:rsid w:val="004346E1"/>
    <w:rsid w:val="00434829"/>
    <w:rsid w:val="00434B44"/>
    <w:rsid w:val="004354A2"/>
    <w:rsid w:val="00435BC8"/>
    <w:rsid w:val="00437275"/>
    <w:rsid w:val="0043766C"/>
    <w:rsid w:val="004376B3"/>
    <w:rsid w:val="00437AC1"/>
    <w:rsid w:val="004402A2"/>
    <w:rsid w:val="0044125F"/>
    <w:rsid w:val="004413FB"/>
    <w:rsid w:val="00441A37"/>
    <w:rsid w:val="00442885"/>
    <w:rsid w:val="004428E7"/>
    <w:rsid w:val="00442933"/>
    <w:rsid w:val="00442EE5"/>
    <w:rsid w:val="0044343F"/>
    <w:rsid w:val="00443EC7"/>
    <w:rsid w:val="00444A0C"/>
    <w:rsid w:val="00445450"/>
    <w:rsid w:val="00446014"/>
    <w:rsid w:val="00446349"/>
    <w:rsid w:val="00446703"/>
    <w:rsid w:val="0044766E"/>
    <w:rsid w:val="00447802"/>
    <w:rsid w:val="00447B76"/>
    <w:rsid w:val="00447DD6"/>
    <w:rsid w:val="00450125"/>
    <w:rsid w:val="004502D1"/>
    <w:rsid w:val="00450723"/>
    <w:rsid w:val="004507B2"/>
    <w:rsid w:val="004509A7"/>
    <w:rsid w:val="004509F2"/>
    <w:rsid w:val="00450E26"/>
    <w:rsid w:val="00452449"/>
    <w:rsid w:val="00452833"/>
    <w:rsid w:val="004533DF"/>
    <w:rsid w:val="0045349C"/>
    <w:rsid w:val="0045409D"/>
    <w:rsid w:val="00454632"/>
    <w:rsid w:val="00454757"/>
    <w:rsid w:val="00454F04"/>
    <w:rsid w:val="00455016"/>
    <w:rsid w:val="0045572F"/>
    <w:rsid w:val="004564AF"/>
    <w:rsid w:val="00456BBE"/>
    <w:rsid w:val="00456D6D"/>
    <w:rsid w:val="00456E72"/>
    <w:rsid w:val="004570A3"/>
    <w:rsid w:val="00457FEF"/>
    <w:rsid w:val="0046050D"/>
    <w:rsid w:val="00460994"/>
    <w:rsid w:val="00460ABB"/>
    <w:rsid w:val="0046154C"/>
    <w:rsid w:val="00463431"/>
    <w:rsid w:val="0046351F"/>
    <w:rsid w:val="00463997"/>
    <w:rsid w:val="00463CD0"/>
    <w:rsid w:val="00464756"/>
    <w:rsid w:val="00464B0C"/>
    <w:rsid w:val="00464DC8"/>
    <w:rsid w:val="00465507"/>
    <w:rsid w:val="004655AC"/>
    <w:rsid w:val="0046575B"/>
    <w:rsid w:val="00465CF3"/>
    <w:rsid w:val="0046610D"/>
    <w:rsid w:val="00466209"/>
    <w:rsid w:val="00466663"/>
    <w:rsid w:val="00466A37"/>
    <w:rsid w:val="00466EAF"/>
    <w:rsid w:val="004673C2"/>
    <w:rsid w:val="00467774"/>
    <w:rsid w:val="00467EF5"/>
    <w:rsid w:val="0047011F"/>
    <w:rsid w:val="004705E1"/>
    <w:rsid w:val="00470637"/>
    <w:rsid w:val="00470F3A"/>
    <w:rsid w:val="00471140"/>
    <w:rsid w:val="004712B4"/>
    <w:rsid w:val="0047149D"/>
    <w:rsid w:val="004723D4"/>
    <w:rsid w:val="00472AC6"/>
    <w:rsid w:val="00473590"/>
    <w:rsid w:val="00474BF1"/>
    <w:rsid w:val="00474F95"/>
    <w:rsid w:val="00475437"/>
    <w:rsid w:val="00475808"/>
    <w:rsid w:val="004758F5"/>
    <w:rsid w:val="0047595C"/>
    <w:rsid w:val="00475A93"/>
    <w:rsid w:val="004760A9"/>
    <w:rsid w:val="004761D8"/>
    <w:rsid w:val="004764B4"/>
    <w:rsid w:val="00477648"/>
    <w:rsid w:val="0047787D"/>
    <w:rsid w:val="00477EE2"/>
    <w:rsid w:val="00480145"/>
    <w:rsid w:val="00480CC2"/>
    <w:rsid w:val="00480DC7"/>
    <w:rsid w:val="0048146B"/>
    <w:rsid w:val="00481543"/>
    <w:rsid w:val="00481624"/>
    <w:rsid w:val="00482069"/>
    <w:rsid w:val="0048269E"/>
    <w:rsid w:val="0048270E"/>
    <w:rsid w:val="00482F04"/>
    <w:rsid w:val="0048313C"/>
    <w:rsid w:val="00483A57"/>
    <w:rsid w:val="0048408F"/>
    <w:rsid w:val="00484159"/>
    <w:rsid w:val="004841C6"/>
    <w:rsid w:val="0048473B"/>
    <w:rsid w:val="00484F33"/>
    <w:rsid w:val="0048573D"/>
    <w:rsid w:val="0048574F"/>
    <w:rsid w:val="00485A45"/>
    <w:rsid w:val="00486593"/>
    <w:rsid w:val="004865DF"/>
    <w:rsid w:val="0048750A"/>
    <w:rsid w:val="00487957"/>
    <w:rsid w:val="0049046A"/>
    <w:rsid w:val="004908F9"/>
    <w:rsid w:val="00490D32"/>
    <w:rsid w:val="00491418"/>
    <w:rsid w:val="00491478"/>
    <w:rsid w:val="004922D6"/>
    <w:rsid w:val="0049270D"/>
    <w:rsid w:val="00492A58"/>
    <w:rsid w:val="00492A61"/>
    <w:rsid w:val="00492D99"/>
    <w:rsid w:val="00492F71"/>
    <w:rsid w:val="00493048"/>
    <w:rsid w:val="00493525"/>
    <w:rsid w:val="00493783"/>
    <w:rsid w:val="00493859"/>
    <w:rsid w:val="004945F2"/>
    <w:rsid w:val="00494857"/>
    <w:rsid w:val="00494BD3"/>
    <w:rsid w:val="00494BE1"/>
    <w:rsid w:val="00494C02"/>
    <w:rsid w:val="00494D55"/>
    <w:rsid w:val="00495654"/>
    <w:rsid w:val="004958B3"/>
    <w:rsid w:val="00496D16"/>
    <w:rsid w:val="00497656"/>
    <w:rsid w:val="0049765E"/>
    <w:rsid w:val="0049785A"/>
    <w:rsid w:val="004978B2"/>
    <w:rsid w:val="00497A32"/>
    <w:rsid w:val="00497FCE"/>
    <w:rsid w:val="00497FFD"/>
    <w:rsid w:val="004A0620"/>
    <w:rsid w:val="004A12A0"/>
    <w:rsid w:val="004A1366"/>
    <w:rsid w:val="004A256E"/>
    <w:rsid w:val="004A2B33"/>
    <w:rsid w:val="004A2D73"/>
    <w:rsid w:val="004A46DB"/>
    <w:rsid w:val="004A47F7"/>
    <w:rsid w:val="004A5411"/>
    <w:rsid w:val="004A54C3"/>
    <w:rsid w:val="004A5FFB"/>
    <w:rsid w:val="004A66B0"/>
    <w:rsid w:val="004A7635"/>
    <w:rsid w:val="004A786E"/>
    <w:rsid w:val="004B0070"/>
    <w:rsid w:val="004B0DB0"/>
    <w:rsid w:val="004B1449"/>
    <w:rsid w:val="004B14C2"/>
    <w:rsid w:val="004B1A3F"/>
    <w:rsid w:val="004B1B51"/>
    <w:rsid w:val="004B1C87"/>
    <w:rsid w:val="004B2CE5"/>
    <w:rsid w:val="004B308E"/>
    <w:rsid w:val="004B30DA"/>
    <w:rsid w:val="004B3274"/>
    <w:rsid w:val="004B3394"/>
    <w:rsid w:val="004B33A7"/>
    <w:rsid w:val="004B3757"/>
    <w:rsid w:val="004B3E55"/>
    <w:rsid w:val="004B415E"/>
    <w:rsid w:val="004B4DFF"/>
    <w:rsid w:val="004B5276"/>
    <w:rsid w:val="004B5304"/>
    <w:rsid w:val="004B59DC"/>
    <w:rsid w:val="004B5EEC"/>
    <w:rsid w:val="004B60E5"/>
    <w:rsid w:val="004B6800"/>
    <w:rsid w:val="004B6A57"/>
    <w:rsid w:val="004B718E"/>
    <w:rsid w:val="004B71B9"/>
    <w:rsid w:val="004B75EA"/>
    <w:rsid w:val="004B7F03"/>
    <w:rsid w:val="004B7F20"/>
    <w:rsid w:val="004C011B"/>
    <w:rsid w:val="004C025C"/>
    <w:rsid w:val="004C08D0"/>
    <w:rsid w:val="004C0EF0"/>
    <w:rsid w:val="004C1315"/>
    <w:rsid w:val="004C14B7"/>
    <w:rsid w:val="004C16FB"/>
    <w:rsid w:val="004C1D69"/>
    <w:rsid w:val="004C1FEC"/>
    <w:rsid w:val="004C339A"/>
    <w:rsid w:val="004C35C7"/>
    <w:rsid w:val="004C36C3"/>
    <w:rsid w:val="004C52EB"/>
    <w:rsid w:val="004C5EAF"/>
    <w:rsid w:val="004C600F"/>
    <w:rsid w:val="004C66B3"/>
    <w:rsid w:val="004C66FD"/>
    <w:rsid w:val="004C6A2A"/>
    <w:rsid w:val="004C71FC"/>
    <w:rsid w:val="004C7255"/>
    <w:rsid w:val="004C72AF"/>
    <w:rsid w:val="004C74B6"/>
    <w:rsid w:val="004C7B99"/>
    <w:rsid w:val="004C7C6E"/>
    <w:rsid w:val="004C7CA1"/>
    <w:rsid w:val="004C7FE0"/>
    <w:rsid w:val="004D0312"/>
    <w:rsid w:val="004D0E8C"/>
    <w:rsid w:val="004D1470"/>
    <w:rsid w:val="004D1840"/>
    <w:rsid w:val="004D1922"/>
    <w:rsid w:val="004D1A46"/>
    <w:rsid w:val="004D1A8D"/>
    <w:rsid w:val="004D1AAD"/>
    <w:rsid w:val="004D1C66"/>
    <w:rsid w:val="004D1F08"/>
    <w:rsid w:val="004D1F2F"/>
    <w:rsid w:val="004D2405"/>
    <w:rsid w:val="004D26C4"/>
    <w:rsid w:val="004D27F8"/>
    <w:rsid w:val="004D3E61"/>
    <w:rsid w:val="004D3F64"/>
    <w:rsid w:val="004D41E1"/>
    <w:rsid w:val="004D4359"/>
    <w:rsid w:val="004D44D6"/>
    <w:rsid w:val="004D473B"/>
    <w:rsid w:val="004D49D9"/>
    <w:rsid w:val="004D4DC8"/>
    <w:rsid w:val="004D54E3"/>
    <w:rsid w:val="004D5BCF"/>
    <w:rsid w:val="004D6937"/>
    <w:rsid w:val="004D6A0D"/>
    <w:rsid w:val="004D6AF8"/>
    <w:rsid w:val="004D6EA2"/>
    <w:rsid w:val="004D71CF"/>
    <w:rsid w:val="004D7590"/>
    <w:rsid w:val="004D778A"/>
    <w:rsid w:val="004D7924"/>
    <w:rsid w:val="004E005D"/>
    <w:rsid w:val="004E1412"/>
    <w:rsid w:val="004E1720"/>
    <w:rsid w:val="004E275D"/>
    <w:rsid w:val="004E2A1D"/>
    <w:rsid w:val="004E2E86"/>
    <w:rsid w:val="004E32BE"/>
    <w:rsid w:val="004E3587"/>
    <w:rsid w:val="004E37EA"/>
    <w:rsid w:val="004E3930"/>
    <w:rsid w:val="004E4DF3"/>
    <w:rsid w:val="004E4FFC"/>
    <w:rsid w:val="004E60CC"/>
    <w:rsid w:val="004E6235"/>
    <w:rsid w:val="004E643B"/>
    <w:rsid w:val="004E65D4"/>
    <w:rsid w:val="004E6610"/>
    <w:rsid w:val="004E67B1"/>
    <w:rsid w:val="004E74C9"/>
    <w:rsid w:val="004E778F"/>
    <w:rsid w:val="004E7C98"/>
    <w:rsid w:val="004F0AA7"/>
    <w:rsid w:val="004F0E14"/>
    <w:rsid w:val="004F0E4D"/>
    <w:rsid w:val="004F0E87"/>
    <w:rsid w:val="004F1320"/>
    <w:rsid w:val="004F2C13"/>
    <w:rsid w:val="004F2DE6"/>
    <w:rsid w:val="004F34C4"/>
    <w:rsid w:val="004F36F3"/>
    <w:rsid w:val="004F37DB"/>
    <w:rsid w:val="004F3E89"/>
    <w:rsid w:val="004F3FB4"/>
    <w:rsid w:val="004F408F"/>
    <w:rsid w:val="004F42E5"/>
    <w:rsid w:val="004F436D"/>
    <w:rsid w:val="004F46B6"/>
    <w:rsid w:val="004F49BD"/>
    <w:rsid w:val="004F4FAA"/>
    <w:rsid w:val="004F594E"/>
    <w:rsid w:val="004F5C07"/>
    <w:rsid w:val="004F5CB1"/>
    <w:rsid w:val="004F6343"/>
    <w:rsid w:val="004F63AA"/>
    <w:rsid w:val="004F68A3"/>
    <w:rsid w:val="004F695E"/>
    <w:rsid w:val="004F72D7"/>
    <w:rsid w:val="004F76F6"/>
    <w:rsid w:val="004F7D76"/>
    <w:rsid w:val="0050015B"/>
    <w:rsid w:val="0050023F"/>
    <w:rsid w:val="005003AF"/>
    <w:rsid w:val="00500ADA"/>
    <w:rsid w:val="00500CB9"/>
    <w:rsid w:val="00500EF6"/>
    <w:rsid w:val="00501924"/>
    <w:rsid w:val="005019EF"/>
    <w:rsid w:val="00501BE6"/>
    <w:rsid w:val="00502600"/>
    <w:rsid w:val="00502DA5"/>
    <w:rsid w:val="00502F44"/>
    <w:rsid w:val="005034C8"/>
    <w:rsid w:val="00504370"/>
    <w:rsid w:val="00504650"/>
    <w:rsid w:val="0050528D"/>
    <w:rsid w:val="005054CC"/>
    <w:rsid w:val="00505546"/>
    <w:rsid w:val="005058C9"/>
    <w:rsid w:val="00505946"/>
    <w:rsid w:val="00505D5B"/>
    <w:rsid w:val="00506A36"/>
    <w:rsid w:val="00506CC8"/>
    <w:rsid w:val="00507524"/>
    <w:rsid w:val="005078F2"/>
    <w:rsid w:val="00510F11"/>
    <w:rsid w:val="0051122C"/>
    <w:rsid w:val="005113E5"/>
    <w:rsid w:val="00511546"/>
    <w:rsid w:val="0051191E"/>
    <w:rsid w:val="00511F39"/>
    <w:rsid w:val="00511FAD"/>
    <w:rsid w:val="0051205C"/>
    <w:rsid w:val="00512895"/>
    <w:rsid w:val="00512C81"/>
    <w:rsid w:val="0051306C"/>
    <w:rsid w:val="005135C4"/>
    <w:rsid w:val="0051392F"/>
    <w:rsid w:val="00513A45"/>
    <w:rsid w:val="00513A82"/>
    <w:rsid w:val="00513D79"/>
    <w:rsid w:val="00513F6F"/>
    <w:rsid w:val="00514193"/>
    <w:rsid w:val="00514470"/>
    <w:rsid w:val="00515544"/>
    <w:rsid w:val="005159A8"/>
    <w:rsid w:val="00515D40"/>
    <w:rsid w:val="00516694"/>
    <w:rsid w:val="0051700F"/>
    <w:rsid w:val="00517333"/>
    <w:rsid w:val="005201B6"/>
    <w:rsid w:val="005204B7"/>
    <w:rsid w:val="005204D1"/>
    <w:rsid w:val="00520F87"/>
    <w:rsid w:val="005212FD"/>
    <w:rsid w:val="005214FB"/>
    <w:rsid w:val="00521609"/>
    <w:rsid w:val="00521729"/>
    <w:rsid w:val="00521D52"/>
    <w:rsid w:val="00521DCC"/>
    <w:rsid w:val="00522410"/>
    <w:rsid w:val="00522826"/>
    <w:rsid w:val="0052293D"/>
    <w:rsid w:val="00523307"/>
    <w:rsid w:val="005235EB"/>
    <w:rsid w:val="00523772"/>
    <w:rsid w:val="00523F9C"/>
    <w:rsid w:val="00524E35"/>
    <w:rsid w:val="00524E70"/>
    <w:rsid w:val="00524F9B"/>
    <w:rsid w:val="005250BA"/>
    <w:rsid w:val="00525A24"/>
    <w:rsid w:val="00525BAD"/>
    <w:rsid w:val="00525BFB"/>
    <w:rsid w:val="00525DFB"/>
    <w:rsid w:val="005262E8"/>
    <w:rsid w:val="00526C27"/>
    <w:rsid w:val="00527144"/>
    <w:rsid w:val="00527860"/>
    <w:rsid w:val="00527A93"/>
    <w:rsid w:val="00527EC4"/>
    <w:rsid w:val="00527F1B"/>
    <w:rsid w:val="00530D81"/>
    <w:rsid w:val="00531312"/>
    <w:rsid w:val="00532AA1"/>
    <w:rsid w:val="00532D38"/>
    <w:rsid w:val="00533376"/>
    <w:rsid w:val="005339C1"/>
    <w:rsid w:val="00533A31"/>
    <w:rsid w:val="00533CEB"/>
    <w:rsid w:val="005341EE"/>
    <w:rsid w:val="00534E1D"/>
    <w:rsid w:val="005357B9"/>
    <w:rsid w:val="00535C20"/>
    <w:rsid w:val="00536949"/>
    <w:rsid w:val="005405D8"/>
    <w:rsid w:val="00540770"/>
    <w:rsid w:val="005408DD"/>
    <w:rsid w:val="005409C4"/>
    <w:rsid w:val="00541936"/>
    <w:rsid w:val="00541BB1"/>
    <w:rsid w:val="00541CDD"/>
    <w:rsid w:val="00541D43"/>
    <w:rsid w:val="0054298B"/>
    <w:rsid w:val="005430B1"/>
    <w:rsid w:val="00543C45"/>
    <w:rsid w:val="00543FD9"/>
    <w:rsid w:val="0054407A"/>
    <w:rsid w:val="00544957"/>
    <w:rsid w:val="00544A61"/>
    <w:rsid w:val="00544C1A"/>
    <w:rsid w:val="00544D8D"/>
    <w:rsid w:val="005451A3"/>
    <w:rsid w:val="005454C6"/>
    <w:rsid w:val="00545A8C"/>
    <w:rsid w:val="00546620"/>
    <w:rsid w:val="0054672D"/>
    <w:rsid w:val="00546859"/>
    <w:rsid w:val="00546E52"/>
    <w:rsid w:val="005475EA"/>
    <w:rsid w:val="00547971"/>
    <w:rsid w:val="00547EB8"/>
    <w:rsid w:val="005502CB"/>
    <w:rsid w:val="005507E5"/>
    <w:rsid w:val="00550EE8"/>
    <w:rsid w:val="00551329"/>
    <w:rsid w:val="00551420"/>
    <w:rsid w:val="00551B6C"/>
    <w:rsid w:val="00551CD1"/>
    <w:rsid w:val="00552755"/>
    <w:rsid w:val="00552790"/>
    <w:rsid w:val="00552FEF"/>
    <w:rsid w:val="005531C6"/>
    <w:rsid w:val="005533F9"/>
    <w:rsid w:val="0055348E"/>
    <w:rsid w:val="00553547"/>
    <w:rsid w:val="00553C79"/>
    <w:rsid w:val="00553E05"/>
    <w:rsid w:val="005546E1"/>
    <w:rsid w:val="00554946"/>
    <w:rsid w:val="005549A5"/>
    <w:rsid w:val="00554ABC"/>
    <w:rsid w:val="0055505D"/>
    <w:rsid w:val="0055516B"/>
    <w:rsid w:val="005552ED"/>
    <w:rsid w:val="0055546C"/>
    <w:rsid w:val="00555F58"/>
    <w:rsid w:val="00556084"/>
    <w:rsid w:val="0055686A"/>
    <w:rsid w:val="00556C57"/>
    <w:rsid w:val="0055742D"/>
    <w:rsid w:val="00557EB3"/>
    <w:rsid w:val="005601FB"/>
    <w:rsid w:val="00560B3D"/>
    <w:rsid w:val="00560E34"/>
    <w:rsid w:val="005610C3"/>
    <w:rsid w:val="00561525"/>
    <w:rsid w:val="00561F25"/>
    <w:rsid w:val="005622BD"/>
    <w:rsid w:val="005623BC"/>
    <w:rsid w:val="00562638"/>
    <w:rsid w:val="00563970"/>
    <w:rsid w:val="00563BC1"/>
    <w:rsid w:val="00563D34"/>
    <w:rsid w:val="00563F6A"/>
    <w:rsid w:val="00564017"/>
    <w:rsid w:val="0056424D"/>
    <w:rsid w:val="0056457E"/>
    <w:rsid w:val="00564736"/>
    <w:rsid w:val="00564F2D"/>
    <w:rsid w:val="005651A2"/>
    <w:rsid w:val="00565B77"/>
    <w:rsid w:val="005660A3"/>
    <w:rsid w:val="00566196"/>
    <w:rsid w:val="005661E5"/>
    <w:rsid w:val="005662EB"/>
    <w:rsid w:val="0056632C"/>
    <w:rsid w:val="00566B2C"/>
    <w:rsid w:val="00567AB3"/>
    <w:rsid w:val="00567CA6"/>
    <w:rsid w:val="005706BA"/>
    <w:rsid w:val="00570847"/>
    <w:rsid w:val="00570922"/>
    <w:rsid w:val="00570A3F"/>
    <w:rsid w:val="00570AA8"/>
    <w:rsid w:val="00570D2D"/>
    <w:rsid w:val="005710BE"/>
    <w:rsid w:val="00571478"/>
    <w:rsid w:val="0057171D"/>
    <w:rsid w:val="005719A9"/>
    <w:rsid w:val="00571E90"/>
    <w:rsid w:val="00571F3F"/>
    <w:rsid w:val="005722D7"/>
    <w:rsid w:val="005723DC"/>
    <w:rsid w:val="00572485"/>
    <w:rsid w:val="005725DF"/>
    <w:rsid w:val="00572876"/>
    <w:rsid w:val="005732C0"/>
    <w:rsid w:val="00574681"/>
    <w:rsid w:val="00574723"/>
    <w:rsid w:val="00574A2E"/>
    <w:rsid w:val="00574E84"/>
    <w:rsid w:val="00575837"/>
    <w:rsid w:val="00575CA2"/>
    <w:rsid w:val="00576C61"/>
    <w:rsid w:val="00576C63"/>
    <w:rsid w:val="00577987"/>
    <w:rsid w:val="00577B91"/>
    <w:rsid w:val="005800DB"/>
    <w:rsid w:val="005801A9"/>
    <w:rsid w:val="0058053B"/>
    <w:rsid w:val="0058093C"/>
    <w:rsid w:val="00580B6A"/>
    <w:rsid w:val="00582A39"/>
    <w:rsid w:val="00582CB8"/>
    <w:rsid w:val="005833BA"/>
    <w:rsid w:val="00583520"/>
    <w:rsid w:val="00583AE8"/>
    <w:rsid w:val="00583B5A"/>
    <w:rsid w:val="00583C5E"/>
    <w:rsid w:val="00583E25"/>
    <w:rsid w:val="00583E90"/>
    <w:rsid w:val="005840D5"/>
    <w:rsid w:val="005842EF"/>
    <w:rsid w:val="00584538"/>
    <w:rsid w:val="005849AF"/>
    <w:rsid w:val="00584C4F"/>
    <w:rsid w:val="0058569A"/>
    <w:rsid w:val="005869C7"/>
    <w:rsid w:val="00587D45"/>
    <w:rsid w:val="00590000"/>
    <w:rsid w:val="005900C3"/>
    <w:rsid w:val="005901D9"/>
    <w:rsid w:val="005904CB"/>
    <w:rsid w:val="00590888"/>
    <w:rsid w:val="00590DE2"/>
    <w:rsid w:val="00591178"/>
    <w:rsid w:val="00591567"/>
    <w:rsid w:val="00591CE6"/>
    <w:rsid w:val="00593D02"/>
    <w:rsid w:val="005940BE"/>
    <w:rsid w:val="0059454C"/>
    <w:rsid w:val="00594AAA"/>
    <w:rsid w:val="00594DC1"/>
    <w:rsid w:val="00594FB4"/>
    <w:rsid w:val="00595B6B"/>
    <w:rsid w:val="00595E7B"/>
    <w:rsid w:val="005963B8"/>
    <w:rsid w:val="00596784"/>
    <w:rsid w:val="0059688B"/>
    <w:rsid w:val="00596892"/>
    <w:rsid w:val="00596B15"/>
    <w:rsid w:val="00597B06"/>
    <w:rsid w:val="00597CBD"/>
    <w:rsid w:val="00597E65"/>
    <w:rsid w:val="005A14CF"/>
    <w:rsid w:val="005A1893"/>
    <w:rsid w:val="005A1C09"/>
    <w:rsid w:val="005A2136"/>
    <w:rsid w:val="005A2775"/>
    <w:rsid w:val="005A2931"/>
    <w:rsid w:val="005A2933"/>
    <w:rsid w:val="005A2DA7"/>
    <w:rsid w:val="005A2FE3"/>
    <w:rsid w:val="005A427C"/>
    <w:rsid w:val="005A4514"/>
    <w:rsid w:val="005A48F4"/>
    <w:rsid w:val="005A4AD1"/>
    <w:rsid w:val="005A4ED7"/>
    <w:rsid w:val="005A4F59"/>
    <w:rsid w:val="005A59E1"/>
    <w:rsid w:val="005A67DE"/>
    <w:rsid w:val="005A69D2"/>
    <w:rsid w:val="005A6AB5"/>
    <w:rsid w:val="005A773C"/>
    <w:rsid w:val="005A778E"/>
    <w:rsid w:val="005A7907"/>
    <w:rsid w:val="005B043A"/>
    <w:rsid w:val="005B0570"/>
    <w:rsid w:val="005B0E2C"/>
    <w:rsid w:val="005B0F20"/>
    <w:rsid w:val="005B1405"/>
    <w:rsid w:val="005B1D77"/>
    <w:rsid w:val="005B1E7B"/>
    <w:rsid w:val="005B2597"/>
    <w:rsid w:val="005B291E"/>
    <w:rsid w:val="005B2F28"/>
    <w:rsid w:val="005B3A9A"/>
    <w:rsid w:val="005B3ABB"/>
    <w:rsid w:val="005B480C"/>
    <w:rsid w:val="005B5611"/>
    <w:rsid w:val="005B5613"/>
    <w:rsid w:val="005B5C6E"/>
    <w:rsid w:val="005B636A"/>
    <w:rsid w:val="005B687D"/>
    <w:rsid w:val="005B6EAE"/>
    <w:rsid w:val="005B7155"/>
    <w:rsid w:val="005B7170"/>
    <w:rsid w:val="005B778A"/>
    <w:rsid w:val="005B7AC9"/>
    <w:rsid w:val="005C010A"/>
    <w:rsid w:val="005C03D3"/>
    <w:rsid w:val="005C060C"/>
    <w:rsid w:val="005C06CF"/>
    <w:rsid w:val="005C0B16"/>
    <w:rsid w:val="005C10C8"/>
    <w:rsid w:val="005C1240"/>
    <w:rsid w:val="005C1F21"/>
    <w:rsid w:val="005C28F3"/>
    <w:rsid w:val="005C2C6F"/>
    <w:rsid w:val="005C47B5"/>
    <w:rsid w:val="005C47FF"/>
    <w:rsid w:val="005C4820"/>
    <w:rsid w:val="005C4D3A"/>
    <w:rsid w:val="005C514B"/>
    <w:rsid w:val="005C544E"/>
    <w:rsid w:val="005C5639"/>
    <w:rsid w:val="005C56DB"/>
    <w:rsid w:val="005C59E5"/>
    <w:rsid w:val="005C5A64"/>
    <w:rsid w:val="005C6039"/>
    <w:rsid w:val="005C6334"/>
    <w:rsid w:val="005C6766"/>
    <w:rsid w:val="005C6EE5"/>
    <w:rsid w:val="005C7268"/>
    <w:rsid w:val="005C7C6A"/>
    <w:rsid w:val="005D02B6"/>
    <w:rsid w:val="005D072B"/>
    <w:rsid w:val="005D0786"/>
    <w:rsid w:val="005D0863"/>
    <w:rsid w:val="005D0B29"/>
    <w:rsid w:val="005D0DC2"/>
    <w:rsid w:val="005D0E40"/>
    <w:rsid w:val="005D0FD1"/>
    <w:rsid w:val="005D120B"/>
    <w:rsid w:val="005D14CF"/>
    <w:rsid w:val="005D1684"/>
    <w:rsid w:val="005D1AC1"/>
    <w:rsid w:val="005D2788"/>
    <w:rsid w:val="005D35A2"/>
    <w:rsid w:val="005D3C20"/>
    <w:rsid w:val="005D3DEF"/>
    <w:rsid w:val="005D4469"/>
    <w:rsid w:val="005D47C5"/>
    <w:rsid w:val="005D5342"/>
    <w:rsid w:val="005D59FF"/>
    <w:rsid w:val="005D5C40"/>
    <w:rsid w:val="005D5D2A"/>
    <w:rsid w:val="005D5F8D"/>
    <w:rsid w:val="005D6502"/>
    <w:rsid w:val="005D693B"/>
    <w:rsid w:val="005D6967"/>
    <w:rsid w:val="005D6DD3"/>
    <w:rsid w:val="005D7225"/>
    <w:rsid w:val="005D75B3"/>
    <w:rsid w:val="005D77FC"/>
    <w:rsid w:val="005D7946"/>
    <w:rsid w:val="005D7F5C"/>
    <w:rsid w:val="005E0165"/>
    <w:rsid w:val="005E0436"/>
    <w:rsid w:val="005E0612"/>
    <w:rsid w:val="005E0A5A"/>
    <w:rsid w:val="005E0BC9"/>
    <w:rsid w:val="005E0C4D"/>
    <w:rsid w:val="005E0D05"/>
    <w:rsid w:val="005E0DFD"/>
    <w:rsid w:val="005E0F54"/>
    <w:rsid w:val="005E1AB4"/>
    <w:rsid w:val="005E1AD9"/>
    <w:rsid w:val="005E1C88"/>
    <w:rsid w:val="005E20A6"/>
    <w:rsid w:val="005E28ED"/>
    <w:rsid w:val="005E3164"/>
    <w:rsid w:val="005E31F2"/>
    <w:rsid w:val="005E324B"/>
    <w:rsid w:val="005E38A9"/>
    <w:rsid w:val="005E4652"/>
    <w:rsid w:val="005E481C"/>
    <w:rsid w:val="005E606D"/>
    <w:rsid w:val="005E6661"/>
    <w:rsid w:val="005E6D90"/>
    <w:rsid w:val="005E7200"/>
    <w:rsid w:val="005E7960"/>
    <w:rsid w:val="005E79F7"/>
    <w:rsid w:val="005E7E51"/>
    <w:rsid w:val="005F020D"/>
    <w:rsid w:val="005F049C"/>
    <w:rsid w:val="005F0504"/>
    <w:rsid w:val="005F0C11"/>
    <w:rsid w:val="005F0EA2"/>
    <w:rsid w:val="005F15AF"/>
    <w:rsid w:val="005F1967"/>
    <w:rsid w:val="005F22E3"/>
    <w:rsid w:val="005F29AC"/>
    <w:rsid w:val="005F2A59"/>
    <w:rsid w:val="005F2AAC"/>
    <w:rsid w:val="005F2F05"/>
    <w:rsid w:val="005F3127"/>
    <w:rsid w:val="005F36D9"/>
    <w:rsid w:val="005F375D"/>
    <w:rsid w:val="005F3A0A"/>
    <w:rsid w:val="005F3A8C"/>
    <w:rsid w:val="005F4E1D"/>
    <w:rsid w:val="005F5349"/>
    <w:rsid w:val="005F56E2"/>
    <w:rsid w:val="005F5FA0"/>
    <w:rsid w:val="005F61D3"/>
    <w:rsid w:val="005F62F1"/>
    <w:rsid w:val="005F6316"/>
    <w:rsid w:val="005F66B2"/>
    <w:rsid w:val="005F6A83"/>
    <w:rsid w:val="005F6FC0"/>
    <w:rsid w:val="005F7248"/>
    <w:rsid w:val="005F7817"/>
    <w:rsid w:val="005F7910"/>
    <w:rsid w:val="005F7BDB"/>
    <w:rsid w:val="005F7D7B"/>
    <w:rsid w:val="0060060E"/>
    <w:rsid w:val="00601595"/>
    <w:rsid w:val="00601999"/>
    <w:rsid w:val="00602226"/>
    <w:rsid w:val="0060367B"/>
    <w:rsid w:val="006038DE"/>
    <w:rsid w:val="006038E9"/>
    <w:rsid w:val="00603A3D"/>
    <w:rsid w:val="00603A7A"/>
    <w:rsid w:val="00603D1D"/>
    <w:rsid w:val="00603FAB"/>
    <w:rsid w:val="006042A2"/>
    <w:rsid w:val="00604385"/>
    <w:rsid w:val="006045E2"/>
    <w:rsid w:val="006056FA"/>
    <w:rsid w:val="00605856"/>
    <w:rsid w:val="006065F1"/>
    <w:rsid w:val="006066B2"/>
    <w:rsid w:val="00606B8E"/>
    <w:rsid w:val="00606C6A"/>
    <w:rsid w:val="00606F35"/>
    <w:rsid w:val="00606F7E"/>
    <w:rsid w:val="00607E60"/>
    <w:rsid w:val="006103DF"/>
    <w:rsid w:val="0061064E"/>
    <w:rsid w:val="006113BD"/>
    <w:rsid w:val="00611C4D"/>
    <w:rsid w:val="00611D02"/>
    <w:rsid w:val="00613214"/>
    <w:rsid w:val="00613241"/>
    <w:rsid w:val="0061398A"/>
    <w:rsid w:val="00614156"/>
    <w:rsid w:val="006143B6"/>
    <w:rsid w:val="00615B9D"/>
    <w:rsid w:val="00615C47"/>
    <w:rsid w:val="006168F7"/>
    <w:rsid w:val="006169FB"/>
    <w:rsid w:val="00616C12"/>
    <w:rsid w:val="00616ED8"/>
    <w:rsid w:val="00617238"/>
    <w:rsid w:val="0061774D"/>
    <w:rsid w:val="00620C5B"/>
    <w:rsid w:val="00620EBE"/>
    <w:rsid w:val="006212AA"/>
    <w:rsid w:val="00621714"/>
    <w:rsid w:val="00621744"/>
    <w:rsid w:val="006219AA"/>
    <w:rsid w:val="00621AAD"/>
    <w:rsid w:val="0062272E"/>
    <w:rsid w:val="00622923"/>
    <w:rsid w:val="00622ACC"/>
    <w:rsid w:val="00622B18"/>
    <w:rsid w:val="006232AB"/>
    <w:rsid w:val="006237E4"/>
    <w:rsid w:val="00623E07"/>
    <w:rsid w:val="006242E8"/>
    <w:rsid w:val="00624D35"/>
    <w:rsid w:val="00624E45"/>
    <w:rsid w:val="00625751"/>
    <w:rsid w:val="00626524"/>
    <w:rsid w:val="00626CE7"/>
    <w:rsid w:val="00626E0F"/>
    <w:rsid w:val="00627D8D"/>
    <w:rsid w:val="00627DB5"/>
    <w:rsid w:val="00630AA6"/>
    <w:rsid w:val="00630D3B"/>
    <w:rsid w:val="00630E05"/>
    <w:rsid w:val="0063140A"/>
    <w:rsid w:val="00631683"/>
    <w:rsid w:val="00631D85"/>
    <w:rsid w:val="00632358"/>
    <w:rsid w:val="006324C5"/>
    <w:rsid w:val="006325A8"/>
    <w:rsid w:val="006329D9"/>
    <w:rsid w:val="00633B40"/>
    <w:rsid w:val="006346D0"/>
    <w:rsid w:val="006347BB"/>
    <w:rsid w:val="00634DFE"/>
    <w:rsid w:val="006350CB"/>
    <w:rsid w:val="00635277"/>
    <w:rsid w:val="0063589F"/>
    <w:rsid w:val="00636693"/>
    <w:rsid w:val="00636871"/>
    <w:rsid w:val="00637D4F"/>
    <w:rsid w:val="00640938"/>
    <w:rsid w:val="00640B60"/>
    <w:rsid w:val="00640DE3"/>
    <w:rsid w:val="00641DCD"/>
    <w:rsid w:val="00641E74"/>
    <w:rsid w:val="0064202E"/>
    <w:rsid w:val="00642810"/>
    <w:rsid w:val="00642A7D"/>
    <w:rsid w:val="0064344A"/>
    <w:rsid w:val="006436D5"/>
    <w:rsid w:val="006437C7"/>
    <w:rsid w:val="00643B18"/>
    <w:rsid w:val="00643B95"/>
    <w:rsid w:val="006440CD"/>
    <w:rsid w:val="0064410C"/>
    <w:rsid w:val="006441A4"/>
    <w:rsid w:val="006441FE"/>
    <w:rsid w:val="00644293"/>
    <w:rsid w:val="0064432E"/>
    <w:rsid w:val="006443E3"/>
    <w:rsid w:val="006447D2"/>
    <w:rsid w:val="00644A8C"/>
    <w:rsid w:val="00644CD7"/>
    <w:rsid w:val="00644F08"/>
    <w:rsid w:val="00644FD8"/>
    <w:rsid w:val="006450A6"/>
    <w:rsid w:val="00645639"/>
    <w:rsid w:val="00645A16"/>
    <w:rsid w:val="006462B8"/>
    <w:rsid w:val="006462BF"/>
    <w:rsid w:val="00646540"/>
    <w:rsid w:val="0064674B"/>
    <w:rsid w:val="0064692B"/>
    <w:rsid w:val="006469D5"/>
    <w:rsid w:val="00650562"/>
    <w:rsid w:val="0065176C"/>
    <w:rsid w:val="00651828"/>
    <w:rsid w:val="00651E90"/>
    <w:rsid w:val="00652BD0"/>
    <w:rsid w:val="00652F01"/>
    <w:rsid w:val="00652F5C"/>
    <w:rsid w:val="0065329D"/>
    <w:rsid w:val="006533E7"/>
    <w:rsid w:val="006536AE"/>
    <w:rsid w:val="00653709"/>
    <w:rsid w:val="00655EC9"/>
    <w:rsid w:val="006561F7"/>
    <w:rsid w:val="006563EE"/>
    <w:rsid w:val="006563F3"/>
    <w:rsid w:val="00656766"/>
    <w:rsid w:val="00656917"/>
    <w:rsid w:val="00656E1E"/>
    <w:rsid w:val="006573D3"/>
    <w:rsid w:val="00657567"/>
    <w:rsid w:val="00657731"/>
    <w:rsid w:val="00660751"/>
    <w:rsid w:val="00660A37"/>
    <w:rsid w:val="00661118"/>
    <w:rsid w:val="0066129E"/>
    <w:rsid w:val="00661E95"/>
    <w:rsid w:val="0066206E"/>
    <w:rsid w:val="006625B4"/>
    <w:rsid w:val="006631D5"/>
    <w:rsid w:val="00663946"/>
    <w:rsid w:val="00663CF8"/>
    <w:rsid w:val="0066490E"/>
    <w:rsid w:val="00664987"/>
    <w:rsid w:val="00665546"/>
    <w:rsid w:val="00665810"/>
    <w:rsid w:val="0066664F"/>
    <w:rsid w:val="0066670D"/>
    <w:rsid w:val="00666E5E"/>
    <w:rsid w:val="00667139"/>
    <w:rsid w:val="006672AA"/>
    <w:rsid w:val="00667400"/>
    <w:rsid w:val="006674C3"/>
    <w:rsid w:val="00667AB7"/>
    <w:rsid w:val="00667AEF"/>
    <w:rsid w:val="00667C42"/>
    <w:rsid w:val="00667C65"/>
    <w:rsid w:val="00667DD0"/>
    <w:rsid w:val="00667EEB"/>
    <w:rsid w:val="00670471"/>
    <w:rsid w:val="006707E3"/>
    <w:rsid w:val="00670941"/>
    <w:rsid w:val="00671350"/>
    <w:rsid w:val="006713B9"/>
    <w:rsid w:val="0067192A"/>
    <w:rsid w:val="00671B76"/>
    <w:rsid w:val="00672267"/>
    <w:rsid w:val="006728F2"/>
    <w:rsid w:val="00672A99"/>
    <w:rsid w:val="00672DAF"/>
    <w:rsid w:val="006735AB"/>
    <w:rsid w:val="006743B0"/>
    <w:rsid w:val="00674AE2"/>
    <w:rsid w:val="00674C2A"/>
    <w:rsid w:val="00675F2B"/>
    <w:rsid w:val="00677763"/>
    <w:rsid w:val="00677957"/>
    <w:rsid w:val="006779E0"/>
    <w:rsid w:val="00677A2A"/>
    <w:rsid w:val="00677E29"/>
    <w:rsid w:val="00680192"/>
    <w:rsid w:val="0068084F"/>
    <w:rsid w:val="00680B0D"/>
    <w:rsid w:val="00680E02"/>
    <w:rsid w:val="00680F0F"/>
    <w:rsid w:val="0068203A"/>
    <w:rsid w:val="006824F2"/>
    <w:rsid w:val="006827A9"/>
    <w:rsid w:val="00682C54"/>
    <w:rsid w:val="00682D55"/>
    <w:rsid w:val="006832B9"/>
    <w:rsid w:val="00683495"/>
    <w:rsid w:val="006836BC"/>
    <w:rsid w:val="00683714"/>
    <w:rsid w:val="00683A56"/>
    <w:rsid w:val="00683A67"/>
    <w:rsid w:val="00683FBD"/>
    <w:rsid w:val="00684230"/>
    <w:rsid w:val="006842E7"/>
    <w:rsid w:val="006843EA"/>
    <w:rsid w:val="00684693"/>
    <w:rsid w:val="00684EA5"/>
    <w:rsid w:val="006850CE"/>
    <w:rsid w:val="0068546E"/>
    <w:rsid w:val="0068610C"/>
    <w:rsid w:val="006864EA"/>
    <w:rsid w:val="00686AC0"/>
    <w:rsid w:val="00686F83"/>
    <w:rsid w:val="00687371"/>
    <w:rsid w:val="0068755D"/>
    <w:rsid w:val="00687F36"/>
    <w:rsid w:val="006903B0"/>
    <w:rsid w:val="006909E5"/>
    <w:rsid w:val="0069155D"/>
    <w:rsid w:val="0069171C"/>
    <w:rsid w:val="0069184F"/>
    <w:rsid w:val="00691A50"/>
    <w:rsid w:val="0069268E"/>
    <w:rsid w:val="0069271E"/>
    <w:rsid w:val="006929D6"/>
    <w:rsid w:val="00692BD1"/>
    <w:rsid w:val="006933C9"/>
    <w:rsid w:val="006940D0"/>
    <w:rsid w:val="00694320"/>
    <w:rsid w:val="00694400"/>
    <w:rsid w:val="006947A7"/>
    <w:rsid w:val="00694BCC"/>
    <w:rsid w:val="00695125"/>
    <w:rsid w:val="00695423"/>
    <w:rsid w:val="0069542C"/>
    <w:rsid w:val="006961A5"/>
    <w:rsid w:val="00696366"/>
    <w:rsid w:val="006964CF"/>
    <w:rsid w:val="006964D3"/>
    <w:rsid w:val="00696538"/>
    <w:rsid w:val="00696638"/>
    <w:rsid w:val="006970ED"/>
    <w:rsid w:val="00697479"/>
    <w:rsid w:val="0069775C"/>
    <w:rsid w:val="00697863"/>
    <w:rsid w:val="006A0009"/>
    <w:rsid w:val="006A001E"/>
    <w:rsid w:val="006A00BF"/>
    <w:rsid w:val="006A02DF"/>
    <w:rsid w:val="006A02F6"/>
    <w:rsid w:val="006A0F8B"/>
    <w:rsid w:val="006A17BB"/>
    <w:rsid w:val="006A1CE1"/>
    <w:rsid w:val="006A1D0C"/>
    <w:rsid w:val="006A1EB7"/>
    <w:rsid w:val="006A23C3"/>
    <w:rsid w:val="006A2CBC"/>
    <w:rsid w:val="006A3633"/>
    <w:rsid w:val="006A3AAC"/>
    <w:rsid w:val="006A3B9F"/>
    <w:rsid w:val="006A3E0E"/>
    <w:rsid w:val="006A4230"/>
    <w:rsid w:val="006A4555"/>
    <w:rsid w:val="006A5E59"/>
    <w:rsid w:val="006A6782"/>
    <w:rsid w:val="006A730B"/>
    <w:rsid w:val="006A73D4"/>
    <w:rsid w:val="006A75B7"/>
    <w:rsid w:val="006A7C9C"/>
    <w:rsid w:val="006B00E6"/>
    <w:rsid w:val="006B011B"/>
    <w:rsid w:val="006B0412"/>
    <w:rsid w:val="006B15E8"/>
    <w:rsid w:val="006B19E0"/>
    <w:rsid w:val="006B1B97"/>
    <w:rsid w:val="006B2207"/>
    <w:rsid w:val="006B2EE6"/>
    <w:rsid w:val="006B3866"/>
    <w:rsid w:val="006B38A6"/>
    <w:rsid w:val="006B5636"/>
    <w:rsid w:val="006B5DF1"/>
    <w:rsid w:val="006B62A1"/>
    <w:rsid w:val="006B643D"/>
    <w:rsid w:val="006B6B2D"/>
    <w:rsid w:val="006B7383"/>
    <w:rsid w:val="006B7C23"/>
    <w:rsid w:val="006C0433"/>
    <w:rsid w:val="006C067B"/>
    <w:rsid w:val="006C074C"/>
    <w:rsid w:val="006C08D7"/>
    <w:rsid w:val="006C09BC"/>
    <w:rsid w:val="006C0A1E"/>
    <w:rsid w:val="006C19B2"/>
    <w:rsid w:val="006C1BFE"/>
    <w:rsid w:val="006C1E6D"/>
    <w:rsid w:val="006C1FA7"/>
    <w:rsid w:val="006C25E4"/>
    <w:rsid w:val="006C2A3A"/>
    <w:rsid w:val="006C2BD3"/>
    <w:rsid w:val="006C2C8D"/>
    <w:rsid w:val="006C33E2"/>
    <w:rsid w:val="006C47C4"/>
    <w:rsid w:val="006C4EB6"/>
    <w:rsid w:val="006C52A3"/>
    <w:rsid w:val="006C5725"/>
    <w:rsid w:val="006C5A8A"/>
    <w:rsid w:val="006C5C83"/>
    <w:rsid w:val="006C6D4F"/>
    <w:rsid w:val="006C7D52"/>
    <w:rsid w:val="006D0232"/>
    <w:rsid w:val="006D0887"/>
    <w:rsid w:val="006D0AA5"/>
    <w:rsid w:val="006D0C29"/>
    <w:rsid w:val="006D0E83"/>
    <w:rsid w:val="006D10F5"/>
    <w:rsid w:val="006D13EA"/>
    <w:rsid w:val="006D2048"/>
    <w:rsid w:val="006D2976"/>
    <w:rsid w:val="006D3035"/>
    <w:rsid w:val="006D3932"/>
    <w:rsid w:val="006D3C88"/>
    <w:rsid w:val="006D3E4E"/>
    <w:rsid w:val="006D4290"/>
    <w:rsid w:val="006D4573"/>
    <w:rsid w:val="006D45F6"/>
    <w:rsid w:val="006D4879"/>
    <w:rsid w:val="006D4919"/>
    <w:rsid w:val="006D4F84"/>
    <w:rsid w:val="006D50F4"/>
    <w:rsid w:val="006D52B9"/>
    <w:rsid w:val="006D54B5"/>
    <w:rsid w:val="006D6375"/>
    <w:rsid w:val="006D7718"/>
    <w:rsid w:val="006D7E30"/>
    <w:rsid w:val="006E0C3C"/>
    <w:rsid w:val="006E11EC"/>
    <w:rsid w:val="006E14B3"/>
    <w:rsid w:val="006E163D"/>
    <w:rsid w:val="006E1C29"/>
    <w:rsid w:val="006E287C"/>
    <w:rsid w:val="006E2ACD"/>
    <w:rsid w:val="006E31F7"/>
    <w:rsid w:val="006E3F0B"/>
    <w:rsid w:val="006E42B4"/>
    <w:rsid w:val="006E545B"/>
    <w:rsid w:val="006E5B7B"/>
    <w:rsid w:val="006E5DAB"/>
    <w:rsid w:val="006E5DEA"/>
    <w:rsid w:val="006E6196"/>
    <w:rsid w:val="006E6592"/>
    <w:rsid w:val="006E7057"/>
    <w:rsid w:val="006E7168"/>
    <w:rsid w:val="006E742E"/>
    <w:rsid w:val="006E7461"/>
    <w:rsid w:val="006E7749"/>
    <w:rsid w:val="006E7B27"/>
    <w:rsid w:val="006F0074"/>
    <w:rsid w:val="006F01B7"/>
    <w:rsid w:val="006F115E"/>
    <w:rsid w:val="006F1791"/>
    <w:rsid w:val="006F183C"/>
    <w:rsid w:val="006F1E0A"/>
    <w:rsid w:val="006F22DA"/>
    <w:rsid w:val="006F234E"/>
    <w:rsid w:val="006F2974"/>
    <w:rsid w:val="006F3D02"/>
    <w:rsid w:val="006F3F4F"/>
    <w:rsid w:val="006F3FB2"/>
    <w:rsid w:val="006F4406"/>
    <w:rsid w:val="006F4AC2"/>
    <w:rsid w:val="006F4B4D"/>
    <w:rsid w:val="006F53F2"/>
    <w:rsid w:val="006F5527"/>
    <w:rsid w:val="006F5AB2"/>
    <w:rsid w:val="006F66E8"/>
    <w:rsid w:val="006F6787"/>
    <w:rsid w:val="006F6854"/>
    <w:rsid w:val="006F69EC"/>
    <w:rsid w:val="006F7384"/>
    <w:rsid w:val="006F7FF2"/>
    <w:rsid w:val="00700207"/>
    <w:rsid w:val="00700272"/>
    <w:rsid w:val="0070045B"/>
    <w:rsid w:val="00700B0D"/>
    <w:rsid w:val="00700E1D"/>
    <w:rsid w:val="00701BA7"/>
    <w:rsid w:val="007025B8"/>
    <w:rsid w:val="007032C6"/>
    <w:rsid w:val="00703F90"/>
    <w:rsid w:val="0070439D"/>
    <w:rsid w:val="00704D7F"/>
    <w:rsid w:val="00704EA4"/>
    <w:rsid w:val="00704EBA"/>
    <w:rsid w:val="00705E39"/>
    <w:rsid w:val="0070619E"/>
    <w:rsid w:val="00706B59"/>
    <w:rsid w:val="00706FCC"/>
    <w:rsid w:val="007070A5"/>
    <w:rsid w:val="00707281"/>
    <w:rsid w:val="00707A93"/>
    <w:rsid w:val="00710835"/>
    <w:rsid w:val="0071094E"/>
    <w:rsid w:val="00711930"/>
    <w:rsid w:val="00711D07"/>
    <w:rsid w:val="00712BE7"/>
    <w:rsid w:val="00713DA6"/>
    <w:rsid w:val="007142F5"/>
    <w:rsid w:val="0071467D"/>
    <w:rsid w:val="00714F28"/>
    <w:rsid w:val="00715090"/>
    <w:rsid w:val="0071522C"/>
    <w:rsid w:val="00715840"/>
    <w:rsid w:val="00715881"/>
    <w:rsid w:val="00716771"/>
    <w:rsid w:val="00716EFA"/>
    <w:rsid w:val="0071705B"/>
    <w:rsid w:val="007175CE"/>
    <w:rsid w:val="00717850"/>
    <w:rsid w:val="0072041A"/>
    <w:rsid w:val="007204BD"/>
    <w:rsid w:val="007205B2"/>
    <w:rsid w:val="007207BB"/>
    <w:rsid w:val="00720933"/>
    <w:rsid w:val="0072140C"/>
    <w:rsid w:val="007219C2"/>
    <w:rsid w:val="00721B24"/>
    <w:rsid w:val="00721BE2"/>
    <w:rsid w:val="00721BED"/>
    <w:rsid w:val="00721CD3"/>
    <w:rsid w:val="007220A2"/>
    <w:rsid w:val="00722467"/>
    <w:rsid w:val="00722878"/>
    <w:rsid w:val="00722FE3"/>
    <w:rsid w:val="007234F1"/>
    <w:rsid w:val="00723AC3"/>
    <w:rsid w:val="007246D5"/>
    <w:rsid w:val="00724B11"/>
    <w:rsid w:val="00726668"/>
    <w:rsid w:val="00726F99"/>
    <w:rsid w:val="0072711D"/>
    <w:rsid w:val="00727165"/>
    <w:rsid w:val="00727338"/>
    <w:rsid w:val="00727B46"/>
    <w:rsid w:val="00727C7F"/>
    <w:rsid w:val="00727F54"/>
    <w:rsid w:val="007306F2"/>
    <w:rsid w:val="00730A2C"/>
    <w:rsid w:val="00731129"/>
    <w:rsid w:val="0073166E"/>
    <w:rsid w:val="00731688"/>
    <w:rsid w:val="00731B80"/>
    <w:rsid w:val="00732819"/>
    <w:rsid w:val="00732E8C"/>
    <w:rsid w:val="007342C1"/>
    <w:rsid w:val="00734BCC"/>
    <w:rsid w:val="0073594C"/>
    <w:rsid w:val="00735AB3"/>
    <w:rsid w:val="00735D89"/>
    <w:rsid w:val="00735DA1"/>
    <w:rsid w:val="00736046"/>
    <w:rsid w:val="007367E9"/>
    <w:rsid w:val="00736C7E"/>
    <w:rsid w:val="00736D07"/>
    <w:rsid w:val="0073722E"/>
    <w:rsid w:val="0073753B"/>
    <w:rsid w:val="0074013C"/>
    <w:rsid w:val="00740345"/>
    <w:rsid w:val="00740CA6"/>
    <w:rsid w:val="00741069"/>
    <w:rsid w:val="007414CB"/>
    <w:rsid w:val="007419F0"/>
    <w:rsid w:val="00741BE8"/>
    <w:rsid w:val="00742309"/>
    <w:rsid w:val="0074277C"/>
    <w:rsid w:val="007429A3"/>
    <w:rsid w:val="00742D26"/>
    <w:rsid w:val="007438D0"/>
    <w:rsid w:val="00743F06"/>
    <w:rsid w:val="007440B6"/>
    <w:rsid w:val="007446FC"/>
    <w:rsid w:val="00744FC2"/>
    <w:rsid w:val="007454FB"/>
    <w:rsid w:val="0074588F"/>
    <w:rsid w:val="007460D0"/>
    <w:rsid w:val="00746528"/>
    <w:rsid w:val="007466A9"/>
    <w:rsid w:val="007466D4"/>
    <w:rsid w:val="00746855"/>
    <w:rsid w:val="00746EBF"/>
    <w:rsid w:val="0074728D"/>
    <w:rsid w:val="007507AC"/>
    <w:rsid w:val="007508EE"/>
    <w:rsid w:val="00750EF1"/>
    <w:rsid w:val="0075141D"/>
    <w:rsid w:val="00751EE9"/>
    <w:rsid w:val="00752356"/>
    <w:rsid w:val="007526A8"/>
    <w:rsid w:val="00752798"/>
    <w:rsid w:val="00752E17"/>
    <w:rsid w:val="00753001"/>
    <w:rsid w:val="00753088"/>
    <w:rsid w:val="0075314D"/>
    <w:rsid w:val="007533C7"/>
    <w:rsid w:val="00753484"/>
    <w:rsid w:val="007538D8"/>
    <w:rsid w:val="00754500"/>
    <w:rsid w:val="00754616"/>
    <w:rsid w:val="007546BC"/>
    <w:rsid w:val="00754914"/>
    <w:rsid w:val="007550F2"/>
    <w:rsid w:val="007552A9"/>
    <w:rsid w:val="0075534F"/>
    <w:rsid w:val="0075582B"/>
    <w:rsid w:val="00755868"/>
    <w:rsid w:val="007560A1"/>
    <w:rsid w:val="007561A6"/>
    <w:rsid w:val="00756706"/>
    <w:rsid w:val="0075673B"/>
    <w:rsid w:val="0075689B"/>
    <w:rsid w:val="00757ACC"/>
    <w:rsid w:val="00757AF2"/>
    <w:rsid w:val="00757B8D"/>
    <w:rsid w:val="00760EDF"/>
    <w:rsid w:val="007610AD"/>
    <w:rsid w:val="00761442"/>
    <w:rsid w:val="007617C4"/>
    <w:rsid w:val="00762E73"/>
    <w:rsid w:val="0076345D"/>
    <w:rsid w:val="00763B98"/>
    <w:rsid w:val="00763C59"/>
    <w:rsid w:val="00763E06"/>
    <w:rsid w:val="00763EC8"/>
    <w:rsid w:val="00763FB6"/>
    <w:rsid w:val="007644A2"/>
    <w:rsid w:val="00764A0D"/>
    <w:rsid w:val="00764D88"/>
    <w:rsid w:val="00765212"/>
    <w:rsid w:val="00765244"/>
    <w:rsid w:val="00765255"/>
    <w:rsid w:val="00765B69"/>
    <w:rsid w:val="00765EDA"/>
    <w:rsid w:val="0076603B"/>
    <w:rsid w:val="00766086"/>
    <w:rsid w:val="0076690D"/>
    <w:rsid w:val="007672A7"/>
    <w:rsid w:val="007676E0"/>
    <w:rsid w:val="00767FBC"/>
    <w:rsid w:val="00770BC5"/>
    <w:rsid w:val="00771107"/>
    <w:rsid w:val="00771907"/>
    <w:rsid w:val="00771FFC"/>
    <w:rsid w:val="00772664"/>
    <w:rsid w:val="007726E8"/>
    <w:rsid w:val="00772B11"/>
    <w:rsid w:val="00772B39"/>
    <w:rsid w:val="00772B98"/>
    <w:rsid w:val="00772DAF"/>
    <w:rsid w:val="0077336D"/>
    <w:rsid w:val="007733FF"/>
    <w:rsid w:val="00774252"/>
    <w:rsid w:val="00774985"/>
    <w:rsid w:val="00774F45"/>
    <w:rsid w:val="00775539"/>
    <w:rsid w:val="0077573A"/>
    <w:rsid w:val="0077578D"/>
    <w:rsid w:val="0077585E"/>
    <w:rsid w:val="007762A4"/>
    <w:rsid w:val="00776374"/>
    <w:rsid w:val="007766A8"/>
    <w:rsid w:val="007767FA"/>
    <w:rsid w:val="00776CDB"/>
    <w:rsid w:val="00777BCA"/>
    <w:rsid w:val="00777C9A"/>
    <w:rsid w:val="00780694"/>
    <w:rsid w:val="0078124F"/>
    <w:rsid w:val="007818A5"/>
    <w:rsid w:val="007819C5"/>
    <w:rsid w:val="00781CB5"/>
    <w:rsid w:val="00781F94"/>
    <w:rsid w:val="007820D2"/>
    <w:rsid w:val="00782466"/>
    <w:rsid w:val="007825E1"/>
    <w:rsid w:val="00782882"/>
    <w:rsid w:val="00782D4F"/>
    <w:rsid w:val="00782DEE"/>
    <w:rsid w:val="00783406"/>
    <w:rsid w:val="00783770"/>
    <w:rsid w:val="00783A28"/>
    <w:rsid w:val="00783C0B"/>
    <w:rsid w:val="00783F6F"/>
    <w:rsid w:val="00784AC8"/>
    <w:rsid w:val="00785351"/>
    <w:rsid w:val="00785688"/>
    <w:rsid w:val="0078593D"/>
    <w:rsid w:val="007866A0"/>
    <w:rsid w:val="00786E80"/>
    <w:rsid w:val="00787170"/>
    <w:rsid w:val="007872D1"/>
    <w:rsid w:val="00787A42"/>
    <w:rsid w:val="00787F56"/>
    <w:rsid w:val="0079008D"/>
    <w:rsid w:val="007900CE"/>
    <w:rsid w:val="00790A5E"/>
    <w:rsid w:val="00790CFF"/>
    <w:rsid w:val="0079175C"/>
    <w:rsid w:val="00791E20"/>
    <w:rsid w:val="00791EFD"/>
    <w:rsid w:val="007921C9"/>
    <w:rsid w:val="00792ED3"/>
    <w:rsid w:val="007931E4"/>
    <w:rsid w:val="00793599"/>
    <w:rsid w:val="00793608"/>
    <w:rsid w:val="00793884"/>
    <w:rsid w:val="007939C4"/>
    <w:rsid w:val="00793BA5"/>
    <w:rsid w:val="0079429A"/>
    <w:rsid w:val="007954D9"/>
    <w:rsid w:val="007955D7"/>
    <w:rsid w:val="007956D0"/>
    <w:rsid w:val="007959A5"/>
    <w:rsid w:val="00795AFE"/>
    <w:rsid w:val="00795EAE"/>
    <w:rsid w:val="0079601F"/>
    <w:rsid w:val="00796E9E"/>
    <w:rsid w:val="007970C4"/>
    <w:rsid w:val="0079729B"/>
    <w:rsid w:val="007A010E"/>
    <w:rsid w:val="007A0458"/>
    <w:rsid w:val="007A1694"/>
    <w:rsid w:val="007A1E21"/>
    <w:rsid w:val="007A2041"/>
    <w:rsid w:val="007A2F92"/>
    <w:rsid w:val="007A32D8"/>
    <w:rsid w:val="007A3333"/>
    <w:rsid w:val="007A339D"/>
    <w:rsid w:val="007A385B"/>
    <w:rsid w:val="007A39A7"/>
    <w:rsid w:val="007A3FEA"/>
    <w:rsid w:val="007A435A"/>
    <w:rsid w:val="007A501D"/>
    <w:rsid w:val="007A512E"/>
    <w:rsid w:val="007A5673"/>
    <w:rsid w:val="007A62FE"/>
    <w:rsid w:val="007A65D9"/>
    <w:rsid w:val="007A689D"/>
    <w:rsid w:val="007A72C9"/>
    <w:rsid w:val="007A755E"/>
    <w:rsid w:val="007A78D1"/>
    <w:rsid w:val="007A7F6E"/>
    <w:rsid w:val="007B0569"/>
    <w:rsid w:val="007B0C84"/>
    <w:rsid w:val="007B0DB6"/>
    <w:rsid w:val="007B148F"/>
    <w:rsid w:val="007B1635"/>
    <w:rsid w:val="007B18CB"/>
    <w:rsid w:val="007B1A1D"/>
    <w:rsid w:val="007B1B30"/>
    <w:rsid w:val="007B1E59"/>
    <w:rsid w:val="007B244D"/>
    <w:rsid w:val="007B28AB"/>
    <w:rsid w:val="007B2AEC"/>
    <w:rsid w:val="007B3421"/>
    <w:rsid w:val="007B37E3"/>
    <w:rsid w:val="007B3C84"/>
    <w:rsid w:val="007B4374"/>
    <w:rsid w:val="007B438E"/>
    <w:rsid w:val="007B497D"/>
    <w:rsid w:val="007B4CAA"/>
    <w:rsid w:val="007B4CF5"/>
    <w:rsid w:val="007B5161"/>
    <w:rsid w:val="007B5208"/>
    <w:rsid w:val="007B53E2"/>
    <w:rsid w:val="007B5461"/>
    <w:rsid w:val="007B5F05"/>
    <w:rsid w:val="007B657A"/>
    <w:rsid w:val="007B65A3"/>
    <w:rsid w:val="007B6876"/>
    <w:rsid w:val="007B6FD6"/>
    <w:rsid w:val="007C0182"/>
    <w:rsid w:val="007C0401"/>
    <w:rsid w:val="007C0411"/>
    <w:rsid w:val="007C06F3"/>
    <w:rsid w:val="007C0E87"/>
    <w:rsid w:val="007C11DF"/>
    <w:rsid w:val="007C219D"/>
    <w:rsid w:val="007C3675"/>
    <w:rsid w:val="007C3F6F"/>
    <w:rsid w:val="007C3FDA"/>
    <w:rsid w:val="007C46EF"/>
    <w:rsid w:val="007C4EE4"/>
    <w:rsid w:val="007C4F02"/>
    <w:rsid w:val="007C5351"/>
    <w:rsid w:val="007C5586"/>
    <w:rsid w:val="007C5795"/>
    <w:rsid w:val="007C6A82"/>
    <w:rsid w:val="007C7604"/>
    <w:rsid w:val="007C79A2"/>
    <w:rsid w:val="007D0501"/>
    <w:rsid w:val="007D0531"/>
    <w:rsid w:val="007D11E1"/>
    <w:rsid w:val="007D20DA"/>
    <w:rsid w:val="007D2363"/>
    <w:rsid w:val="007D2386"/>
    <w:rsid w:val="007D3011"/>
    <w:rsid w:val="007D3303"/>
    <w:rsid w:val="007D3605"/>
    <w:rsid w:val="007D3AF4"/>
    <w:rsid w:val="007D4057"/>
    <w:rsid w:val="007D44CB"/>
    <w:rsid w:val="007D4801"/>
    <w:rsid w:val="007D4854"/>
    <w:rsid w:val="007D485C"/>
    <w:rsid w:val="007D5474"/>
    <w:rsid w:val="007D5DA2"/>
    <w:rsid w:val="007D5F06"/>
    <w:rsid w:val="007D6522"/>
    <w:rsid w:val="007D6799"/>
    <w:rsid w:val="007E0594"/>
    <w:rsid w:val="007E11AE"/>
    <w:rsid w:val="007E1429"/>
    <w:rsid w:val="007E1646"/>
    <w:rsid w:val="007E1813"/>
    <w:rsid w:val="007E1A52"/>
    <w:rsid w:val="007E2814"/>
    <w:rsid w:val="007E329C"/>
    <w:rsid w:val="007E3F45"/>
    <w:rsid w:val="007E445C"/>
    <w:rsid w:val="007E44A9"/>
    <w:rsid w:val="007E459F"/>
    <w:rsid w:val="007E46A0"/>
    <w:rsid w:val="007E46C6"/>
    <w:rsid w:val="007E53C8"/>
    <w:rsid w:val="007E5B20"/>
    <w:rsid w:val="007E5F24"/>
    <w:rsid w:val="007E61B6"/>
    <w:rsid w:val="007E6C20"/>
    <w:rsid w:val="007E773E"/>
    <w:rsid w:val="007E78DA"/>
    <w:rsid w:val="007E7E4A"/>
    <w:rsid w:val="007F02F9"/>
    <w:rsid w:val="007F0878"/>
    <w:rsid w:val="007F0D23"/>
    <w:rsid w:val="007F162C"/>
    <w:rsid w:val="007F21FA"/>
    <w:rsid w:val="007F22BF"/>
    <w:rsid w:val="007F2739"/>
    <w:rsid w:val="007F27E1"/>
    <w:rsid w:val="007F2A9D"/>
    <w:rsid w:val="007F2B93"/>
    <w:rsid w:val="007F3CC1"/>
    <w:rsid w:val="007F3E00"/>
    <w:rsid w:val="007F50AD"/>
    <w:rsid w:val="007F521C"/>
    <w:rsid w:val="007F557A"/>
    <w:rsid w:val="007F5F70"/>
    <w:rsid w:val="007F7536"/>
    <w:rsid w:val="007F7662"/>
    <w:rsid w:val="007F7B5E"/>
    <w:rsid w:val="008001B0"/>
    <w:rsid w:val="0080032A"/>
    <w:rsid w:val="0080043A"/>
    <w:rsid w:val="00801654"/>
    <w:rsid w:val="00801D44"/>
    <w:rsid w:val="00802252"/>
    <w:rsid w:val="00802341"/>
    <w:rsid w:val="00802809"/>
    <w:rsid w:val="0080340B"/>
    <w:rsid w:val="008036B6"/>
    <w:rsid w:val="0080397F"/>
    <w:rsid w:val="00803B39"/>
    <w:rsid w:val="00803E62"/>
    <w:rsid w:val="00803F9F"/>
    <w:rsid w:val="0080485C"/>
    <w:rsid w:val="00804E6C"/>
    <w:rsid w:val="008050DC"/>
    <w:rsid w:val="008057C5"/>
    <w:rsid w:val="00805C74"/>
    <w:rsid w:val="00806534"/>
    <w:rsid w:val="0080673F"/>
    <w:rsid w:val="00806EEF"/>
    <w:rsid w:val="00807488"/>
    <w:rsid w:val="00807649"/>
    <w:rsid w:val="00811AA9"/>
    <w:rsid w:val="00811AE0"/>
    <w:rsid w:val="00811B64"/>
    <w:rsid w:val="00811C73"/>
    <w:rsid w:val="00811F5B"/>
    <w:rsid w:val="00812047"/>
    <w:rsid w:val="008123E6"/>
    <w:rsid w:val="0081253A"/>
    <w:rsid w:val="00812ABE"/>
    <w:rsid w:val="00813788"/>
    <w:rsid w:val="008139DE"/>
    <w:rsid w:val="00813C48"/>
    <w:rsid w:val="00813E4B"/>
    <w:rsid w:val="0081473B"/>
    <w:rsid w:val="00814A4B"/>
    <w:rsid w:val="00814D4E"/>
    <w:rsid w:val="00815C05"/>
    <w:rsid w:val="008161FC"/>
    <w:rsid w:val="00816713"/>
    <w:rsid w:val="00816954"/>
    <w:rsid w:val="00817095"/>
    <w:rsid w:val="008171E6"/>
    <w:rsid w:val="00817414"/>
    <w:rsid w:val="008200D3"/>
    <w:rsid w:val="0082079F"/>
    <w:rsid w:val="00820B78"/>
    <w:rsid w:val="00820C48"/>
    <w:rsid w:val="00820D12"/>
    <w:rsid w:val="00821ADB"/>
    <w:rsid w:val="00821BDC"/>
    <w:rsid w:val="008224CE"/>
    <w:rsid w:val="008226A1"/>
    <w:rsid w:val="00822A0C"/>
    <w:rsid w:val="00822F51"/>
    <w:rsid w:val="0082312E"/>
    <w:rsid w:val="008233CD"/>
    <w:rsid w:val="008234DC"/>
    <w:rsid w:val="00823FCE"/>
    <w:rsid w:val="00824263"/>
    <w:rsid w:val="008246D6"/>
    <w:rsid w:val="00824808"/>
    <w:rsid w:val="00824996"/>
    <w:rsid w:val="00824B97"/>
    <w:rsid w:val="0082551F"/>
    <w:rsid w:val="00826399"/>
    <w:rsid w:val="00826BB3"/>
    <w:rsid w:val="00826F3A"/>
    <w:rsid w:val="00826FCC"/>
    <w:rsid w:val="00827083"/>
    <w:rsid w:val="00827EC2"/>
    <w:rsid w:val="008303A1"/>
    <w:rsid w:val="00830416"/>
    <w:rsid w:val="00830770"/>
    <w:rsid w:val="00830CA9"/>
    <w:rsid w:val="00830EAF"/>
    <w:rsid w:val="00830EBB"/>
    <w:rsid w:val="00830FD1"/>
    <w:rsid w:val="008316E3"/>
    <w:rsid w:val="00831F95"/>
    <w:rsid w:val="00833108"/>
    <w:rsid w:val="0083316E"/>
    <w:rsid w:val="0083336E"/>
    <w:rsid w:val="00833533"/>
    <w:rsid w:val="00833591"/>
    <w:rsid w:val="0083374C"/>
    <w:rsid w:val="00833E3B"/>
    <w:rsid w:val="00834043"/>
    <w:rsid w:val="0083419A"/>
    <w:rsid w:val="0083445F"/>
    <w:rsid w:val="0083470A"/>
    <w:rsid w:val="008349F0"/>
    <w:rsid w:val="008349FE"/>
    <w:rsid w:val="00835AB4"/>
    <w:rsid w:val="00835AE7"/>
    <w:rsid w:val="00835B89"/>
    <w:rsid w:val="00835C02"/>
    <w:rsid w:val="00836307"/>
    <w:rsid w:val="00836324"/>
    <w:rsid w:val="008363B8"/>
    <w:rsid w:val="00836D1E"/>
    <w:rsid w:val="00836E75"/>
    <w:rsid w:val="00837654"/>
    <w:rsid w:val="008406C7"/>
    <w:rsid w:val="00841E23"/>
    <w:rsid w:val="00842021"/>
    <w:rsid w:val="008422C2"/>
    <w:rsid w:val="00842757"/>
    <w:rsid w:val="00843246"/>
    <w:rsid w:val="0084348C"/>
    <w:rsid w:val="008436E4"/>
    <w:rsid w:val="0084424F"/>
    <w:rsid w:val="008446CB"/>
    <w:rsid w:val="0084481F"/>
    <w:rsid w:val="008449C2"/>
    <w:rsid w:val="00844A8C"/>
    <w:rsid w:val="00845642"/>
    <w:rsid w:val="00845811"/>
    <w:rsid w:val="00845A7C"/>
    <w:rsid w:val="00845B41"/>
    <w:rsid w:val="00845D3B"/>
    <w:rsid w:val="008460D3"/>
    <w:rsid w:val="008466C3"/>
    <w:rsid w:val="00846EBE"/>
    <w:rsid w:val="00847899"/>
    <w:rsid w:val="00847E4E"/>
    <w:rsid w:val="00847F7D"/>
    <w:rsid w:val="00850C4A"/>
    <w:rsid w:val="00851397"/>
    <w:rsid w:val="00851701"/>
    <w:rsid w:val="00851DC5"/>
    <w:rsid w:val="00852285"/>
    <w:rsid w:val="00853AF3"/>
    <w:rsid w:val="00854305"/>
    <w:rsid w:val="008547A6"/>
    <w:rsid w:val="008553E7"/>
    <w:rsid w:val="00855F67"/>
    <w:rsid w:val="00856399"/>
    <w:rsid w:val="0085652F"/>
    <w:rsid w:val="008566BD"/>
    <w:rsid w:val="00856B72"/>
    <w:rsid w:val="00856C11"/>
    <w:rsid w:val="008572B7"/>
    <w:rsid w:val="008573E3"/>
    <w:rsid w:val="00857B49"/>
    <w:rsid w:val="00860099"/>
    <w:rsid w:val="008602F1"/>
    <w:rsid w:val="0086041B"/>
    <w:rsid w:val="00860495"/>
    <w:rsid w:val="00860F51"/>
    <w:rsid w:val="00861461"/>
    <w:rsid w:val="00862202"/>
    <w:rsid w:val="00862769"/>
    <w:rsid w:val="00862971"/>
    <w:rsid w:val="00863E7A"/>
    <w:rsid w:val="008644D2"/>
    <w:rsid w:val="00864BB9"/>
    <w:rsid w:val="00864EF5"/>
    <w:rsid w:val="008659FB"/>
    <w:rsid w:val="00865AD3"/>
    <w:rsid w:val="00865E3F"/>
    <w:rsid w:val="00865EDF"/>
    <w:rsid w:val="00865F88"/>
    <w:rsid w:val="00866338"/>
    <w:rsid w:val="008667ED"/>
    <w:rsid w:val="00866933"/>
    <w:rsid w:val="00866E69"/>
    <w:rsid w:val="008673E5"/>
    <w:rsid w:val="00867D9A"/>
    <w:rsid w:val="00870195"/>
    <w:rsid w:val="008703D7"/>
    <w:rsid w:val="00870A9D"/>
    <w:rsid w:val="00870C51"/>
    <w:rsid w:val="00870CDC"/>
    <w:rsid w:val="0087115E"/>
    <w:rsid w:val="00871171"/>
    <w:rsid w:val="00871172"/>
    <w:rsid w:val="00871942"/>
    <w:rsid w:val="00871AF3"/>
    <w:rsid w:val="00872040"/>
    <w:rsid w:val="008726A9"/>
    <w:rsid w:val="00872CFA"/>
    <w:rsid w:val="008731B5"/>
    <w:rsid w:val="008733B9"/>
    <w:rsid w:val="008733EE"/>
    <w:rsid w:val="00873594"/>
    <w:rsid w:val="008739E6"/>
    <w:rsid w:val="0087411B"/>
    <w:rsid w:val="00874676"/>
    <w:rsid w:val="00874887"/>
    <w:rsid w:val="00874BCF"/>
    <w:rsid w:val="00874C38"/>
    <w:rsid w:val="00874CA3"/>
    <w:rsid w:val="00874ED1"/>
    <w:rsid w:val="008751AE"/>
    <w:rsid w:val="008751F4"/>
    <w:rsid w:val="00876479"/>
    <w:rsid w:val="008767C8"/>
    <w:rsid w:val="00876C30"/>
    <w:rsid w:val="00876D79"/>
    <w:rsid w:val="00876DA5"/>
    <w:rsid w:val="008773EF"/>
    <w:rsid w:val="0087771C"/>
    <w:rsid w:val="00880DD8"/>
    <w:rsid w:val="0088121B"/>
    <w:rsid w:val="00881245"/>
    <w:rsid w:val="008816CF"/>
    <w:rsid w:val="00881726"/>
    <w:rsid w:val="00881B55"/>
    <w:rsid w:val="008820B6"/>
    <w:rsid w:val="00882951"/>
    <w:rsid w:val="00882ACD"/>
    <w:rsid w:val="00883DB1"/>
    <w:rsid w:val="00884224"/>
    <w:rsid w:val="00884A1B"/>
    <w:rsid w:val="00884D24"/>
    <w:rsid w:val="0088597D"/>
    <w:rsid w:val="00885BFD"/>
    <w:rsid w:val="00885C72"/>
    <w:rsid w:val="00886919"/>
    <w:rsid w:val="00886A36"/>
    <w:rsid w:val="00887351"/>
    <w:rsid w:val="008909CC"/>
    <w:rsid w:val="00890A8F"/>
    <w:rsid w:val="00890B35"/>
    <w:rsid w:val="00890F1C"/>
    <w:rsid w:val="00891B3B"/>
    <w:rsid w:val="00891D83"/>
    <w:rsid w:val="00892618"/>
    <w:rsid w:val="008926AF"/>
    <w:rsid w:val="00892854"/>
    <w:rsid w:val="008929EC"/>
    <w:rsid w:val="00892EC5"/>
    <w:rsid w:val="0089377F"/>
    <w:rsid w:val="008938AB"/>
    <w:rsid w:val="00893F5C"/>
    <w:rsid w:val="008944D4"/>
    <w:rsid w:val="008944EA"/>
    <w:rsid w:val="008944F4"/>
    <w:rsid w:val="008945A4"/>
    <w:rsid w:val="00894B03"/>
    <w:rsid w:val="00894C7C"/>
    <w:rsid w:val="00894E02"/>
    <w:rsid w:val="0089530C"/>
    <w:rsid w:val="00895357"/>
    <w:rsid w:val="008964E2"/>
    <w:rsid w:val="00896FD7"/>
    <w:rsid w:val="0089701C"/>
    <w:rsid w:val="00897506"/>
    <w:rsid w:val="0089769F"/>
    <w:rsid w:val="00897CB9"/>
    <w:rsid w:val="008A0570"/>
    <w:rsid w:val="008A0654"/>
    <w:rsid w:val="008A0A84"/>
    <w:rsid w:val="008A0C69"/>
    <w:rsid w:val="008A1233"/>
    <w:rsid w:val="008A1900"/>
    <w:rsid w:val="008A1C6E"/>
    <w:rsid w:val="008A1DB3"/>
    <w:rsid w:val="008A1E41"/>
    <w:rsid w:val="008A1E76"/>
    <w:rsid w:val="008A23D3"/>
    <w:rsid w:val="008A2ACF"/>
    <w:rsid w:val="008A2AFC"/>
    <w:rsid w:val="008A2B4A"/>
    <w:rsid w:val="008A3477"/>
    <w:rsid w:val="008A36E7"/>
    <w:rsid w:val="008A3966"/>
    <w:rsid w:val="008A3FF4"/>
    <w:rsid w:val="008A4049"/>
    <w:rsid w:val="008A412C"/>
    <w:rsid w:val="008A4613"/>
    <w:rsid w:val="008A473B"/>
    <w:rsid w:val="008A49D4"/>
    <w:rsid w:val="008A5257"/>
    <w:rsid w:val="008A5EE3"/>
    <w:rsid w:val="008A6206"/>
    <w:rsid w:val="008A68BC"/>
    <w:rsid w:val="008A6BE6"/>
    <w:rsid w:val="008A6E01"/>
    <w:rsid w:val="008A6F94"/>
    <w:rsid w:val="008A7704"/>
    <w:rsid w:val="008B0389"/>
    <w:rsid w:val="008B0957"/>
    <w:rsid w:val="008B0A7F"/>
    <w:rsid w:val="008B1691"/>
    <w:rsid w:val="008B1ACE"/>
    <w:rsid w:val="008B230C"/>
    <w:rsid w:val="008B2338"/>
    <w:rsid w:val="008B2FC4"/>
    <w:rsid w:val="008B2FF5"/>
    <w:rsid w:val="008B32E4"/>
    <w:rsid w:val="008B3342"/>
    <w:rsid w:val="008B343D"/>
    <w:rsid w:val="008B3909"/>
    <w:rsid w:val="008B3C12"/>
    <w:rsid w:val="008B422D"/>
    <w:rsid w:val="008B536A"/>
    <w:rsid w:val="008B53E1"/>
    <w:rsid w:val="008B552F"/>
    <w:rsid w:val="008B57F1"/>
    <w:rsid w:val="008B5A79"/>
    <w:rsid w:val="008B6094"/>
    <w:rsid w:val="008B6629"/>
    <w:rsid w:val="008B671F"/>
    <w:rsid w:val="008B6873"/>
    <w:rsid w:val="008B6A57"/>
    <w:rsid w:val="008B7023"/>
    <w:rsid w:val="008B7397"/>
    <w:rsid w:val="008B7677"/>
    <w:rsid w:val="008B76B4"/>
    <w:rsid w:val="008B78ED"/>
    <w:rsid w:val="008B7BAD"/>
    <w:rsid w:val="008B7BD5"/>
    <w:rsid w:val="008B7FAC"/>
    <w:rsid w:val="008C0A53"/>
    <w:rsid w:val="008C0B79"/>
    <w:rsid w:val="008C0F81"/>
    <w:rsid w:val="008C108C"/>
    <w:rsid w:val="008C220B"/>
    <w:rsid w:val="008C3044"/>
    <w:rsid w:val="008C30D5"/>
    <w:rsid w:val="008C3595"/>
    <w:rsid w:val="008C3A9E"/>
    <w:rsid w:val="008C44AB"/>
    <w:rsid w:val="008C4902"/>
    <w:rsid w:val="008C4C26"/>
    <w:rsid w:val="008C4C78"/>
    <w:rsid w:val="008C4C8B"/>
    <w:rsid w:val="008C4F6B"/>
    <w:rsid w:val="008C6DB2"/>
    <w:rsid w:val="008C72DF"/>
    <w:rsid w:val="008C7AB9"/>
    <w:rsid w:val="008C7DDD"/>
    <w:rsid w:val="008D032E"/>
    <w:rsid w:val="008D03D3"/>
    <w:rsid w:val="008D066A"/>
    <w:rsid w:val="008D0911"/>
    <w:rsid w:val="008D0D3E"/>
    <w:rsid w:val="008D134A"/>
    <w:rsid w:val="008D1637"/>
    <w:rsid w:val="008D1666"/>
    <w:rsid w:val="008D176C"/>
    <w:rsid w:val="008D1D43"/>
    <w:rsid w:val="008D22F6"/>
    <w:rsid w:val="008D26B9"/>
    <w:rsid w:val="008D2C5C"/>
    <w:rsid w:val="008D2EBA"/>
    <w:rsid w:val="008D363F"/>
    <w:rsid w:val="008D3FFA"/>
    <w:rsid w:val="008D4139"/>
    <w:rsid w:val="008D49D6"/>
    <w:rsid w:val="008D4D4B"/>
    <w:rsid w:val="008D4F1E"/>
    <w:rsid w:val="008D599D"/>
    <w:rsid w:val="008D5A2C"/>
    <w:rsid w:val="008D5ABC"/>
    <w:rsid w:val="008D5CD2"/>
    <w:rsid w:val="008D5D37"/>
    <w:rsid w:val="008D5F65"/>
    <w:rsid w:val="008D6AC3"/>
    <w:rsid w:val="008D6D5F"/>
    <w:rsid w:val="008D6F74"/>
    <w:rsid w:val="008D765D"/>
    <w:rsid w:val="008D7942"/>
    <w:rsid w:val="008D799D"/>
    <w:rsid w:val="008D7E69"/>
    <w:rsid w:val="008E00A1"/>
    <w:rsid w:val="008E00BF"/>
    <w:rsid w:val="008E0211"/>
    <w:rsid w:val="008E0336"/>
    <w:rsid w:val="008E121A"/>
    <w:rsid w:val="008E14A0"/>
    <w:rsid w:val="008E1DBC"/>
    <w:rsid w:val="008E1E78"/>
    <w:rsid w:val="008E1FFA"/>
    <w:rsid w:val="008E2009"/>
    <w:rsid w:val="008E324A"/>
    <w:rsid w:val="008E3293"/>
    <w:rsid w:val="008E3369"/>
    <w:rsid w:val="008E37DA"/>
    <w:rsid w:val="008E39AF"/>
    <w:rsid w:val="008E5C43"/>
    <w:rsid w:val="008E6AB7"/>
    <w:rsid w:val="008E6E12"/>
    <w:rsid w:val="008E6E24"/>
    <w:rsid w:val="008E7797"/>
    <w:rsid w:val="008E79E9"/>
    <w:rsid w:val="008F08A7"/>
    <w:rsid w:val="008F0D64"/>
    <w:rsid w:val="008F128E"/>
    <w:rsid w:val="008F1654"/>
    <w:rsid w:val="008F1A80"/>
    <w:rsid w:val="008F1B4A"/>
    <w:rsid w:val="008F2035"/>
    <w:rsid w:val="008F248B"/>
    <w:rsid w:val="008F3BCE"/>
    <w:rsid w:val="008F400B"/>
    <w:rsid w:val="008F489D"/>
    <w:rsid w:val="008F5163"/>
    <w:rsid w:val="008F555A"/>
    <w:rsid w:val="008F6620"/>
    <w:rsid w:val="008F70B9"/>
    <w:rsid w:val="008F7122"/>
    <w:rsid w:val="008F71EA"/>
    <w:rsid w:val="008F742B"/>
    <w:rsid w:val="008F7671"/>
    <w:rsid w:val="008F76C7"/>
    <w:rsid w:val="008F7AB5"/>
    <w:rsid w:val="00900004"/>
    <w:rsid w:val="009002B3"/>
    <w:rsid w:val="00900500"/>
    <w:rsid w:val="00900B1C"/>
    <w:rsid w:val="0090127B"/>
    <w:rsid w:val="0090154A"/>
    <w:rsid w:val="0090209A"/>
    <w:rsid w:val="009020F6"/>
    <w:rsid w:val="00902A38"/>
    <w:rsid w:val="00902FF4"/>
    <w:rsid w:val="00903054"/>
    <w:rsid w:val="00903FBF"/>
    <w:rsid w:val="009042A1"/>
    <w:rsid w:val="00904517"/>
    <w:rsid w:val="009045F3"/>
    <w:rsid w:val="00904BE1"/>
    <w:rsid w:val="009052CE"/>
    <w:rsid w:val="009055D8"/>
    <w:rsid w:val="009059D6"/>
    <w:rsid w:val="00905D95"/>
    <w:rsid w:val="00905DEA"/>
    <w:rsid w:val="00905DF3"/>
    <w:rsid w:val="0090649D"/>
    <w:rsid w:val="00906B3E"/>
    <w:rsid w:val="00906EB6"/>
    <w:rsid w:val="009071B2"/>
    <w:rsid w:val="0090770E"/>
    <w:rsid w:val="00907B0A"/>
    <w:rsid w:val="009106D0"/>
    <w:rsid w:val="009109B4"/>
    <w:rsid w:val="00910B68"/>
    <w:rsid w:val="0091142B"/>
    <w:rsid w:val="00911570"/>
    <w:rsid w:val="00911EA8"/>
    <w:rsid w:val="009124FA"/>
    <w:rsid w:val="0091271A"/>
    <w:rsid w:val="009127E0"/>
    <w:rsid w:val="00912842"/>
    <w:rsid w:val="00912DCA"/>
    <w:rsid w:val="00913D84"/>
    <w:rsid w:val="00913FC2"/>
    <w:rsid w:val="00913FDE"/>
    <w:rsid w:val="00913FEC"/>
    <w:rsid w:val="00914703"/>
    <w:rsid w:val="00914B86"/>
    <w:rsid w:val="00914D02"/>
    <w:rsid w:val="00914F04"/>
    <w:rsid w:val="0091545E"/>
    <w:rsid w:val="00916B26"/>
    <w:rsid w:val="00916C8B"/>
    <w:rsid w:val="00916EA7"/>
    <w:rsid w:val="00917419"/>
    <w:rsid w:val="00917BDD"/>
    <w:rsid w:val="00917FF7"/>
    <w:rsid w:val="00920BCC"/>
    <w:rsid w:val="00921075"/>
    <w:rsid w:val="009210D0"/>
    <w:rsid w:val="00921A4B"/>
    <w:rsid w:val="00921BA7"/>
    <w:rsid w:val="00922448"/>
    <w:rsid w:val="00922575"/>
    <w:rsid w:val="009226ED"/>
    <w:rsid w:val="00922828"/>
    <w:rsid w:val="00922D08"/>
    <w:rsid w:val="00923479"/>
    <w:rsid w:val="0092417C"/>
    <w:rsid w:val="0092469C"/>
    <w:rsid w:val="00924E8B"/>
    <w:rsid w:val="00924EA1"/>
    <w:rsid w:val="00925948"/>
    <w:rsid w:val="009259AA"/>
    <w:rsid w:val="009259C1"/>
    <w:rsid w:val="00925DC8"/>
    <w:rsid w:val="00926550"/>
    <w:rsid w:val="009273EE"/>
    <w:rsid w:val="00930163"/>
    <w:rsid w:val="009302FD"/>
    <w:rsid w:val="00930C32"/>
    <w:rsid w:val="00930EED"/>
    <w:rsid w:val="00931A08"/>
    <w:rsid w:val="00931ACB"/>
    <w:rsid w:val="0093219E"/>
    <w:rsid w:val="009324A7"/>
    <w:rsid w:val="00932C6B"/>
    <w:rsid w:val="00933109"/>
    <w:rsid w:val="00933268"/>
    <w:rsid w:val="009333DC"/>
    <w:rsid w:val="00933910"/>
    <w:rsid w:val="00933C5E"/>
    <w:rsid w:val="009344A3"/>
    <w:rsid w:val="009344FA"/>
    <w:rsid w:val="00934525"/>
    <w:rsid w:val="00934962"/>
    <w:rsid w:val="00935A0D"/>
    <w:rsid w:val="00935A6F"/>
    <w:rsid w:val="00935AEF"/>
    <w:rsid w:val="00935EBF"/>
    <w:rsid w:val="009375A5"/>
    <w:rsid w:val="0093763B"/>
    <w:rsid w:val="0093785F"/>
    <w:rsid w:val="00940CD2"/>
    <w:rsid w:val="00940E71"/>
    <w:rsid w:val="009412B2"/>
    <w:rsid w:val="009412F7"/>
    <w:rsid w:val="009418B8"/>
    <w:rsid w:val="00941F02"/>
    <w:rsid w:val="00942111"/>
    <w:rsid w:val="00942C99"/>
    <w:rsid w:val="00942DC3"/>
    <w:rsid w:val="00943685"/>
    <w:rsid w:val="00943723"/>
    <w:rsid w:val="00943C36"/>
    <w:rsid w:val="00943C77"/>
    <w:rsid w:val="00944237"/>
    <w:rsid w:val="009446A2"/>
    <w:rsid w:val="009446B8"/>
    <w:rsid w:val="009447A1"/>
    <w:rsid w:val="009447A2"/>
    <w:rsid w:val="009454D9"/>
    <w:rsid w:val="00945572"/>
    <w:rsid w:val="0094584C"/>
    <w:rsid w:val="009463AE"/>
    <w:rsid w:val="00946456"/>
    <w:rsid w:val="00946604"/>
    <w:rsid w:val="00946614"/>
    <w:rsid w:val="009469E5"/>
    <w:rsid w:val="009473BD"/>
    <w:rsid w:val="009473CA"/>
    <w:rsid w:val="0094799A"/>
    <w:rsid w:val="00950CFA"/>
    <w:rsid w:val="00950F1F"/>
    <w:rsid w:val="00951675"/>
    <w:rsid w:val="009518E0"/>
    <w:rsid w:val="009519E9"/>
    <w:rsid w:val="00951FF4"/>
    <w:rsid w:val="0095322C"/>
    <w:rsid w:val="0095546E"/>
    <w:rsid w:val="0095597E"/>
    <w:rsid w:val="00955FFA"/>
    <w:rsid w:val="00956588"/>
    <w:rsid w:val="00956A33"/>
    <w:rsid w:val="00957379"/>
    <w:rsid w:val="00957464"/>
    <w:rsid w:val="00957564"/>
    <w:rsid w:val="009577CE"/>
    <w:rsid w:val="0096019B"/>
    <w:rsid w:val="00960233"/>
    <w:rsid w:val="00960AF7"/>
    <w:rsid w:val="00960E80"/>
    <w:rsid w:val="00962326"/>
    <w:rsid w:val="0096263F"/>
    <w:rsid w:val="00962CB4"/>
    <w:rsid w:val="00964805"/>
    <w:rsid w:val="00964DCC"/>
    <w:rsid w:val="00965448"/>
    <w:rsid w:val="00965ECB"/>
    <w:rsid w:val="00965EE9"/>
    <w:rsid w:val="0096636F"/>
    <w:rsid w:val="00966703"/>
    <w:rsid w:val="00966846"/>
    <w:rsid w:val="00966864"/>
    <w:rsid w:val="00966E1F"/>
    <w:rsid w:val="009674A5"/>
    <w:rsid w:val="00967A5A"/>
    <w:rsid w:val="009706C6"/>
    <w:rsid w:val="0097070B"/>
    <w:rsid w:val="0097107C"/>
    <w:rsid w:val="00971897"/>
    <w:rsid w:val="009718BF"/>
    <w:rsid w:val="00971A54"/>
    <w:rsid w:val="009724A5"/>
    <w:rsid w:val="009728D2"/>
    <w:rsid w:val="00972CCE"/>
    <w:rsid w:val="00973ED4"/>
    <w:rsid w:val="00974218"/>
    <w:rsid w:val="0097450B"/>
    <w:rsid w:val="00974CB2"/>
    <w:rsid w:val="00974F99"/>
    <w:rsid w:val="009751E3"/>
    <w:rsid w:val="00975479"/>
    <w:rsid w:val="00975708"/>
    <w:rsid w:val="00975FF0"/>
    <w:rsid w:val="00976A55"/>
    <w:rsid w:val="00977BD5"/>
    <w:rsid w:val="00980451"/>
    <w:rsid w:val="0098068B"/>
    <w:rsid w:val="00980762"/>
    <w:rsid w:val="0098093E"/>
    <w:rsid w:val="00980B65"/>
    <w:rsid w:val="00980FCC"/>
    <w:rsid w:val="0098178E"/>
    <w:rsid w:val="009822EE"/>
    <w:rsid w:val="009824FB"/>
    <w:rsid w:val="00982658"/>
    <w:rsid w:val="009829D8"/>
    <w:rsid w:val="009832D7"/>
    <w:rsid w:val="0098392C"/>
    <w:rsid w:val="00983ED0"/>
    <w:rsid w:val="00983EE9"/>
    <w:rsid w:val="00984CFA"/>
    <w:rsid w:val="00984D65"/>
    <w:rsid w:val="00984E9A"/>
    <w:rsid w:val="00985578"/>
    <w:rsid w:val="009857D8"/>
    <w:rsid w:val="00985DC0"/>
    <w:rsid w:val="00985F54"/>
    <w:rsid w:val="00986306"/>
    <w:rsid w:val="00987144"/>
    <w:rsid w:val="00987491"/>
    <w:rsid w:val="00987822"/>
    <w:rsid w:val="00987AE1"/>
    <w:rsid w:val="00987F49"/>
    <w:rsid w:val="00987FC3"/>
    <w:rsid w:val="00990291"/>
    <w:rsid w:val="009903B1"/>
    <w:rsid w:val="00990517"/>
    <w:rsid w:val="009918E4"/>
    <w:rsid w:val="00991A1F"/>
    <w:rsid w:val="00991D36"/>
    <w:rsid w:val="00991F88"/>
    <w:rsid w:val="00992348"/>
    <w:rsid w:val="009928A1"/>
    <w:rsid w:val="00992AFB"/>
    <w:rsid w:val="00992F6C"/>
    <w:rsid w:val="00993935"/>
    <w:rsid w:val="009941E3"/>
    <w:rsid w:val="00994954"/>
    <w:rsid w:val="00994ACA"/>
    <w:rsid w:val="00994EF3"/>
    <w:rsid w:val="00995277"/>
    <w:rsid w:val="00995B76"/>
    <w:rsid w:val="00995D9F"/>
    <w:rsid w:val="00996062"/>
    <w:rsid w:val="009960AF"/>
    <w:rsid w:val="0099679F"/>
    <w:rsid w:val="00996BB5"/>
    <w:rsid w:val="009978CC"/>
    <w:rsid w:val="00997915"/>
    <w:rsid w:val="00997993"/>
    <w:rsid w:val="009A0442"/>
    <w:rsid w:val="009A0701"/>
    <w:rsid w:val="009A07BD"/>
    <w:rsid w:val="009A0AF4"/>
    <w:rsid w:val="009A1A45"/>
    <w:rsid w:val="009A1A48"/>
    <w:rsid w:val="009A2151"/>
    <w:rsid w:val="009A2B03"/>
    <w:rsid w:val="009A3319"/>
    <w:rsid w:val="009A3B65"/>
    <w:rsid w:val="009A5194"/>
    <w:rsid w:val="009A5893"/>
    <w:rsid w:val="009A5C31"/>
    <w:rsid w:val="009A61FB"/>
    <w:rsid w:val="009A66DF"/>
    <w:rsid w:val="009A6816"/>
    <w:rsid w:val="009A6EEA"/>
    <w:rsid w:val="009A7242"/>
    <w:rsid w:val="009A7F5A"/>
    <w:rsid w:val="009B024F"/>
    <w:rsid w:val="009B0728"/>
    <w:rsid w:val="009B09FA"/>
    <w:rsid w:val="009B0EE4"/>
    <w:rsid w:val="009B136C"/>
    <w:rsid w:val="009B267F"/>
    <w:rsid w:val="009B26AD"/>
    <w:rsid w:val="009B2D66"/>
    <w:rsid w:val="009B2DC0"/>
    <w:rsid w:val="009B35D3"/>
    <w:rsid w:val="009B377B"/>
    <w:rsid w:val="009B3E0F"/>
    <w:rsid w:val="009B41D0"/>
    <w:rsid w:val="009B4870"/>
    <w:rsid w:val="009B4D6F"/>
    <w:rsid w:val="009B5102"/>
    <w:rsid w:val="009B52CB"/>
    <w:rsid w:val="009B5AB4"/>
    <w:rsid w:val="009B63B7"/>
    <w:rsid w:val="009B6561"/>
    <w:rsid w:val="009B66E1"/>
    <w:rsid w:val="009B6EFF"/>
    <w:rsid w:val="009B6FBD"/>
    <w:rsid w:val="009B6FD3"/>
    <w:rsid w:val="009B716B"/>
    <w:rsid w:val="009B7174"/>
    <w:rsid w:val="009B768E"/>
    <w:rsid w:val="009B778D"/>
    <w:rsid w:val="009B7A5E"/>
    <w:rsid w:val="009C10EE"/>
    <w:rsid w:val="009C1346"/>
    <w:rsid w:val="009C2440"/>
    <w:rsid w:val="009C27C6"/>
    <w:rsid w:val="009C2CD1"/>
    <w:rsid w:val="009C2ECE"/>
    <w:rsid w:val="009C3169"/>
    <w:rsid w:val="009C32AD"/>
    <w:rsid w:val="009C3F6D"/>
    <w:rsid w:val="009C4739"/>
    <w:rsid w:val="009C479D"/>
    <w:rsid w:val="009C4AEA"/>
    <w:rsid w:val="009C4B49"/>
    <w:rsid w:val="009C4CFF"/>
    <w:rsid w:val="009C4DED"/>
    <w:rsid w:val="009C535F"/>
    <w:rsid w:val="009C53E8"/>
    <w:rsid w:val="009C5A52"/>
    <w:rsid w:val="009C5AAF"/>
    <w:rsid w:val="009C66D5"/>
    <w:rsid w:val="009C69A0"/>
    <w:rsid w:val="009C6E5E"/>
    <w:rsid w:val="009C709C"/>
    <w:rsid w:val="009C7671"/>
    <w:rsid w:val="009C76A2"/>
    <w:rsid w:val="009C77FE"/>
    <w:rsid w:val="009C7AB5"/>
    <w:rsid w:val="009C7DFC"/>
    <w:rsid w:val="009D047B"/>
    <w:rsid w:val="009D0A36"/>
    <w:rsid w:val="009D0A50"/>
    <w:rsid w:val="009D148B"/>
    <w:rsid w:val="009D14A1"/>
    <w:rsid w:val="009D15D1"/>
    <w:rsid w:val="009D17E1"/>
    <w:rsid w:val="009D17E5"/>
    <w:rsid w:val="009D1D18"/>
    <w:rsid w:val="009D23F5"/>
    <w:rsid w:val="009D2D24"/>
    <w:rsid w:val="009D35DA"/>
    <w:rsid w:val="009D3663"/>
    <w:rsid w:val="009D3817"/>
    <w:rsid w:val="009D3965"/>
    <w:rsid w:val="009D3EFF"/>
    <w:rsid w:val="009D45D0"/>
    <w:rsid w:val="009D5725"/>
    <w:rsid w:val="009D591F"/>
    <w:rsid w:val="009D5CC2"/>
    <w:rsid w:val="009D6093"/>
    <w:rsid w:val="009D6470"/>
    <w:rsid w:val="009D66A6"/>
    <w:rsid w:val="009D6E2C"/>
    <w:rsid w:val="009D7632"/>
    <w:rsid w:val="009D79F9"/>
    <w:rsid w:val="009E0577"/>
    <w:rsid w:val="009E0A0D"/>
    <w:rsid w:val="009E121C"/>
    <w:rsid w:val="009E12B3"/>
    <w:rsid w:val="009E1302"/>
    <w:rsid w:val="009E143A"/>
    <w:rsid w:val="009E14AE"/>
    <w:rsid w:val="009E1FB0"/>
    <w:rsid w:val="009E2367"/>
    <w:rsid w:val="009E2658"/>
    <w:rsid w:val="009E2AF8"/>
    <w:rsid w:val="009E2B41"/>
    <w:rsid w:val="009E2B9E"/>
    <w:rsid w:val="009E3304"/>
    <w:rsid w:val="009E3798"/>
    <w:rsid w:val="009E3F40"/>
    <w:rsid w:val="009E4178"/>
    <w:rsid w:val="009E4D0F"/>
    <w:rsid w:val="009E559C"/>
    <w:rsid w:val="009E573F"/>
    <w:rsid w:val="009E5A9C"/>
    <w:rsid w:val="009E5D1D"/>
    <w:rsid w:val="009E6FAC"/>
    <w:rsid w:val="009E7672"/>
    <w:rsid w:val="009E77FB"/>
    <w:rsid w:val="009E79C4"/>
    <w:rsid w:val="009F137F"/>
    <w:rsid w:val="009F1ED5"/>
    <w:rsid w:val="009F2174"/>
    <w:rsid w:val="009F2CBB"/>
    <w:rsid w:val="009F34F1"/>
    <w:rsid w:val="009F39CB"/>
    <w:rsid w:val="009F42F5"/>
    <w:rsid w:val="009F43C4"/>
    <w:rsid w:val="009F604C"/>
    <w:rsid w:val="009F6504"/>
    <w:rsid w:val="009F7B25"/>
    <w:rsid w:val="00A00257"/>
    <w:rsid w:val="00A00646"/>
    <w:rsid w:val="00A00ABF"/>
    <w:rsid w:val="00A00D57"/>
    <w:rsid w:val="00A0105F"/>
    <w:rsid w:val="00A01837"/>
    <w:rsid w:val="00A0195F"/>
    <w:rsid w:val="00A019F5"/>
    <w:rsid w:val="00A02BDA"/>
    <w:rsid w:val="00A02C18"/>
    <w:rsid w:val="00A02EA8"/>
    <w:rsid w:val="00A034C3"/>
    <w:rsid w:val="00A03707"/>
    <w:rsid w:val="00A037C9"/>
    <w:rsid w:val="00A0398A"/>
    <w:rsid w:val="00A03B59"/>
    <w:rsid w:val="00A04513"/>
    <w:rsid w:val="00A04AB2"/>
    <w:rsid w:val="00A059E5"/>
    <w:rsid w:val="00A05DC2"/>
    <w:rsid w:val="00A06577"/>
    <w:rsid w:val="00A072B5"/>
    <w:rsid w:val="00A075FA"/>
    <w:rsid w:val="00A07833"/>
    <w:rsid w:val="00A07A9B"/>
    <w:rsid w:val="00A07F0F"/>
    <w:rsid w:val="00A10040"/>
    <w:rsid w:val="00A1064B"/>
    <w:rsid w:val="00A11914"/>
    <w:rsid w:val="00A11C89"/>
    <w:rsid w:val="00A12C38"/>
    <w:rsid w:val="00A1359D"/>
    <w:rsid w:val="00A13604"/>
    <w:rsid w:val="00A13FC3"/>
    <w:rsid w:val="00A144F9"/>
    <w:rsid w:val="00A14A42"/>
    <w:rsid w:val="00A1529E"/>
    <w:rsid w:val="00A15726"/>
    <w:rsid w:val="00A15753"/>
    <w:rsid w:val="00A15843"/>
    <w:rsid w:val="00A159D7"/>
    <w:rsid w:val="00A1662F"/>
    <w:rsid w:val="00A17FA6"/>
    <w:rsid w:val="00A203E0"/>
    <w:rsid w:val="00A20D7B"/>
    <w:rsid w:val="00A20DC2"/>
    <w:rsid w:val="00A21855"/>
    <w:rsid w:val="00A21AA6"/>
    <w:rsid w:val="00A21AEE"/>
    <w:rsid w:val="00A21C32"/>
    <w:rsid w:val="00A21EA2"/>
    <w:rsid w:val="00A21FA4"/>
    <w:rsid w:val="00A22105"/>
    <w:rsid w:val="00A22E76"/>
    <w:rsid w:val="00A23064"/>
    <w:rsid w:val="00A25BF8"/>
    <w:rsid w:val="00A25CD0"/>
    <w:rsid w:val="00A25E55"/>
    <w:rsid w:val="00A26150"/>
    <w:rsid w:val="00A26BD5"/>
    <w:rsid w:val="00A2710E"/>
    <w:rsid w:val="00A278B1"/>
    <w:rsid w:val="00A3068C"/>
    <w:rsid w:val="00A3070D"/>
    <w:rsid w:val="00A30739"/>
    <w:rsid w:val="00A30C1A"/>
    <w:rsid w:val="00A30DBE"/>
    <w:rsid w:val="00A314ED"/>
    <w:rsid w:val="00A31563"/>
    <w:rsid w:val="00A315B1"/>
    <w:rsid w:val="00A318BF"/>
    <w:rsid w:val="00A31F4D"/>
    <w:rsid w:val="00A32868"/>
    <w:rsid w:val="00A32C5A"/>
    <w:rsid w:val="00A32D0A"/>
    <w:rsid w:val="00A32D32"/>
    <w:rsid w:val="00A32EFF"/>
    <w:rsid w:val="00A332F6"/>
    <w:rsid w:val="00A33B08"/>
    <w:rsid w:val="00A33C80"/>
    <w:rsid w:val="00A33D76"/>
    <w:rsid w:val="00A33DA1"/>
    <w:rsid w:val="00A33F37"/>
    <w:rsid w:val="00A34C90"/>
    <w:rsid w:val="00A34D8D"/>
    <w:rsid w:val="00A35A3E"/>
    <w:rsid w:val="00A35B98"/>
    <w:rsid w:val="00A3676F"/>
    <w:rsid w:val="00A36C3D"/>
    <w:rsid w:val="00A370D8"/>
    <w:rsid w:val="00A37854"/>
    <w:rsid w:val="00A37B0F"/>
    <w:rsid w:val="00A37D27"/>
    <w:rsid w:val="00A37D35"/>
    <w:rsid w:val="00A37EF3"/>
    <w:rsid w:val="00A37FEC"/>
    <w:rsid w:val="00A40361"/>
    <w:rsid w:val="00A40BB4"/>
    <w:rsid w:val="00A40EAC"/>
    <w:rsid w:val="00A4136F"/>
    <w:rsid w:val="00A4152A"/>
    <w:rsid w:val="00A41B12"/>
    <w:rsid w:val="00A421B0"/>
    <w:rsid w:val="00A42399"/>
    <w:rsid w:val="00A42E08"/>
    <w:rsid w:val="00A43505"/>
    <w:rsid w:val="00A44021"/>
    <w:rsid w:val="00A442A6"/>
    <w:rsid w:val="00A443A4"/>
    <w:rsid w:val="00A44DEB"/>
    <w:rsid w:val="00A45199"/>
    <w:rsid w:val="00A45533"/>
    <w:rsid w:val="00A458D5"/>
    <w:rsid w:val="00A46503"/>
    <w:rsid w:val="00A46564"/>
    <w:rsid w:val="00A47125"/>
    <w:rsid w:val="00A50582"/>
    <w:rsid w:val="00A506AD"/>
    <w:rsid w:val="00A506D2"/>
    <w:rsid w:val="00A507B8"/>
    <w:rsid w:val="00A51DC3"/>
    <w:rsid w:val="00A529A5"/>
    <w:rsid w:val="00A5331B"/>
    <w:rsid w:val="00A53641"/>
    <w:rsid w:val="00A536CF"/>
    <w:rsid w:val="00A53969"/>
    <w:rsid w:val="00A539EA"/>
    <w:rsid w:val="00A53AE1"/>
    <w:rsid w:val="00A53B0E"/>
    <w:rsid w:val="00A53B3C"/>
    <w:rsid w:val="00A541B2"/>
    <w:rsid w:val="00A546D8"/>
    <w:rsid w:val="00A54A6F"/>
    <w:rsid w:val="00A54F83"/>
    <w:rsid w:val="00A556EC"/>
    <w:rsid w:val="00A55754"/>
    <w:rsid w:val="00A562B5"/>
    <w:rsid w:val="00A562BC"/>
    <w:rsid w:val="00A562DC"/>
    <w:rsid w:val="00A5697E"/>
    <w:rsid w:val="00A56996"/>
    <w:rsid w:val="00A577C8"/>
    <w:rsid w:val="00A578A9"/>
    <w:rsid w:val="00A57A38"/>
    <w:rsid w:val="00A60F2A"/>
    <w:rsid w:val="00A610C6"/>
    <w:rsid w:val="00A61212"/>
    <w:rsid w:val="00A615C8"/>
    <w:rsid w:val="00A615EE"/>
    <w:rsid w:val="00A61AB0"/>
    <w:rsid w:val="00A61E92"/>
    <w:rsid w:val="00A62105"/>
    <w:rsid w:val="00A6218C"/>
    <w:rsid w:val="00A62474"/>
    <w:rsid w:val="00A62DCB"/>
    <w:rsid w:val="00A62E4F"/>
    <w:rsid w:val="00A63629"/>
    <w:rsid w:val="00A6387B"/>
    <w:rsid w:val="00A63B05"/>
    <w:rsid w:val="00A64074"/>
    <w:rsid w:val="00A646E3"/>
    <w:rsid w:val="00A64958"/>
    <w:rsid w:val="00A64BED"/>
    <w:rsid w:val="00A64C94"/>
    <w:rsid w:val="00A64D66"/>
    <w:rsid w:val="00A65733"/>
    <w:rsid w:val="00A659CC"/>
    <w:rsid w:val="00A65C75"/>
    <w:rsid w:val="00A6620E"/>
    <w:rsid w:val="00A66224"/>
    <w:rsid w:val="00A66378"/>
    <w:rsid w:val="00A663A5"/>
    <w:rsid w:val="00A66A8E"/>
    <w:rsid w:val="00A66B72"/>
    <w:rsid w:val="00A67407"/>
    <w:rsid w:val="00A6745D"/>
    <w:rsid w:val="00A67476"/>
    <w:rsid w:val="00A6762F"/>
    <w:rsid w:val="00A678CF"/>
    <w:rsid w:val="00A703EA"/>
    <w:rsid w:val="00A70570"/>
    <w:rsid w:val="00A7099A"/>
    <w:rsid w:val="00A710B1"/>
    <w:rsid w:val="00A711F1"/>
    <w:rsid w:val="00A711F4"/>
    <w:rsid w:val="00A716A3"/>
    <w:rsid w:val="00A72106"/>
    <w:rsid w:val="00A726FD"/>
    <w:rsid w:val="00A72CDE"/>
    <w:rsid w:val="00A73253"/>
    <w:rsid w:val="00A738E2"/>
    <w:rsid w:val="00A73A5C"/>
    <w:rsid w:val="00A73F3B"/>
    <w:rsid w:val="00A74091"/>
    <w:rsid w:val="00A74A6C"/>
    <w:rsid w:val="00A75171"/>
    <w:rsid w:val="00A7566E"/>
    <w:rsid w:val="00A759E7"/>
    <w:rsid w:val="00A75D82"/>
    <w:rsid w:val="00A76166"/>
    <w:rsid w:val="00A764F2"/>
    <w:rsid w:val="00A764F5"/>
    <w:rsid w:val="00A7677A"/>
    <w:rsid w:val="00A76D64"/>
    <w:rsid w:val="00A779DB"/>
    <w:rsid w:val="00A77A0B"/>
    <w:rsid w:val="00A77C2B"/>
    <w:rsid w:val="00A77D9E"/>
    <w:rsid w:val="00A77F4E"/>
    <w:rsid w:val="00A8001E"/>
    <w:rsid w:val="00A804BD"/>
    <w:rsid w:val="00A8064C"/>
    <w:rsid w:val="00A80814"/>
    <w:rsid w:val="00A809BF"/>
    <w:rsid w:val="00A80A1A"/>
    <w:rsid w:val="00A80DB0"/>
    <w:rsid w:val="00A80DFD"/>
    <w:rsid w:val="00A8101F"/>
    <w:rsid w:val="00A81153"/>
    <w:rsid w:val="00A8164C"/>
    <w:rsid w:val="00A81B8E"/>
    <w:rsid w:val="00A81D49"/>
    <w:rsid w:val="00A81DE7"/>
    <w:rsid w:val="00A825A3"/>
    <w:rsid w:val="00A8260F"/>
    <w:rsid w:val="00A826B3"/>
    <w:rsid w:val="00A827ED"/>
    <w:rsid w:val="00A82B6C"/>
    <w:rsid w:val="00A82C5E"/>
    <w:rsid w:val="00A83AE3"/>
    <w:rsid w:val="00A84693"/>
    <w:rsid w:val="00A84771"/>
    <w:rsid w:val="00A8490D"/>
    <w:rsid w:val="00A84984"/>
    <w:rsid w:val="00A84FCF"/>
    <w:rsid w:val="00A85283"/>
    <w:rsid w:val="00A853C6"/>
    <w:rsid w:val="00A8687F"/>
    <w:rsid w:val="00A86993"/>
    <w:rsid w:val="00A86AE8"/>
    <w:rsid w:val="00A86F4A"/>
    <w:rsid w:val="00A879E5"/>
    <w:rsid w:val="00A87D50"/>
    <w:rsid w:val="00A90034"/>
    <w:rsid w:val="00A904F2"/>
    <w:rsid w:val="00A90AC3"/>
    <w:rsid w:val="00A90B14"/>
    <w:rsid w:val="00A90D58"/>
    <w:rsid w:val="00A90D5D"/>
    <w:rsid w:val="00A9134D"/>
    <w:rsid w:val="00A913DB"/>
    <w:rsid w:val="00A921B8"/>
    <w:rsid w:val="00A9223D"/>
    <w:rsid w:val="00A92403"/>
    <w:rsid w:val="00A925E0"/>
    <w:rsid w:val="00A928DE"/>
    <w:rsid w:val="00A928E2"/>
    <w:rsid w:val="00A92E44"/>
    <w:rsid w:val="00A92E9E"/>
    <w:rsid w:val="00A9319E"/>
    <w:rsid w:val="00A937AE"/>
    <w:rsid w:val="00A9385D"/>
    <w:rsid w:val="00A93A1C"/>
    <w:rsid w:val="00A941B9"/>
    <w:rsid w:val="00A944A7"/>
    <w:rsid w:val="00A944D9"/>
    <w:rsid w:val="00A94CA4"/>
    <w:rsid w:val="00A94F35"/>
    <w:rsid w:val="00A9574F"/>
    <w:rsid w:val="00A95792"/>
    <w:rsid w:val="00A9584A"/>
    <w:rsid w:val="00A95C25"/>
    <w:rsid w:val="00A95FDB"/>
    <w:rsid w:val="00A96925"/>
    <w:rsid w:val="00A969FA"/>
    <w:rsid w:val="00A96B9C"/>
    <w:rsid w:val="00A9798C"/>
    <w:rsid w:val="00A979CF"/>
    <w:rsid w:val="00AA02F2"/>
    <w:rsid w:val="00AA05FB"/>
    <w:rsid w:val="00AA0735"/>
    <w:rsid w:val="00AA07F7"/>
    <w:rsid w:val="00AA0BCB"/>
    <w:rsid w:val="00AA1C26"/>
    <w:rsid w:val="00AA1CAB"/>
    <w:rsid w:val="00AA20C6"/>
    <w:rsid w:val="00AA2225"/>
    <w:rsid w:val="00AA22A7"/>
    <w:rsid w:val="00AA29A2"/>
    <w:rsid w:val="00AA2A72"/>
    <w:rsid w:val="00AA2CBD"/>
    <w:rsid w:val="00AA3096"/>
    <w:rsid w:val="00AA5252"/>
    <w:rsid w:val="00AA5496"/>
    <w:rsid w:val="00AA5752"/>
    <w:rsid w:val="00AA6216"/>
    <w:rsid w:val="00AA62B2"/>
    <w:rsid w:val="00AA6732"/>
    <w:rsid w:val="00AA733F"/>
    <w:rsid w:val="00AA7E22"/>
    <w:rsid w:val="00AB031B"/>
    <w:rsid w:val="00AB06AE"/>
    <w:rsid w:val="00AB08E0"/>
    <w:rsid w:val="00AB1B74"/>
    <w:rsid w:val="00AB2392"/>
    <w:rsid w:val="00AB2DE6"/>
    <w:rsid w:val="00AB2F2F"/>
    <w:rsid w:val="00AB32D7"/>
    <w:rsid w:val="00AB3D44"/>
    <w:rsid w:val="00AB454D"/>
    <w:rsid w:val="00AB4631"/>
    <w:rsid w:val="00AB4970"/>
    <w:rsid w:val="00AB573F"/>
    <w:rsid w:val="00AB625C"/>
    <w:rsid w:val="00AB6396"/>
    <w:rsid w:val="00AB6E6B"/>
    <w:rsid w:val="00AB7574"/>
    <w:rsid w:val="00AB76D6"/>
    <w:rsid w:val="00AC026E"/>
    <w:rsid w:val="00AC0425"/>
    <w:rsid w:val="00AC06CC"/>
    <w:rsid w:val="00AC1035"/>
    <w:rsid w:val="00AC123C"/>
    <w:rsid w:val="00AC1DFE"/>
    <w:rsid w:val="00AC20C5"/>
    <w:rsid w:val="00AC214B"/>
    <w:rsid w:val="00AC2D75"/>
    <w:rsid w:val="00AC326F"/>
    <w:rsid w:val="00AC3312"/>
    <w:rsid w:val="00AC3594"/>
    <w:rsid w:val="00AC3A3A"/>
    <w:rsid w:val="00AC3AB6"/>
    <w:rsid w:val="00AC3B79"/>
    <w:rsid w:val="00AC3E02"/>
    <w:rsid w:val="00AC4076"/>
    <w:rsid w:val="00AC47A1"/>
    <w:rsid w:val="00AC4B7A"/>
    <w:rsid w:val="00AC4C97"/>
    <w:rsid w:val="00AC50BE"/>
    <w:rsid w:val="00AC5992"/>
    <w:rsid w:val="00AC5C4A"/>
    <w:rsid w:val="00AC5F4E"/>
    <w:rsid w:val="00AC647E"/>
    <w:rsid w:val="00AC696F"/>
    <w:rsid w:val="00AC78FD"/>
    <w:rsid w:val="00AC79A1"/>
    <w:rsid w:val="00AC7A03"/>
    <w:rsid w:val="00AC7AFC"/>
    <w:rsid w:val="00AC7C6D"/>
    <w:rsid w:val="00AD074E"/>
    <w:rsid w:val="00AD08CC"/>
    <w:rsid w:val="00AD0CEF"/>
    <w:rsid w:val="00AD0E99"/>
    <w:rsid w:val="00AD13E1"/>
    <w:rsid w:val="00AD1FB6"/>
    <w:rsid w:val="00AD27D0"/>
    <w:rsid w:val="00AD36A8"/>
    <w:rsid w:val="00AD38C1"/>
    <w:rsid w:val="00AD3CBC"/>
    <w:rsid w:val="00AD5174"/>
    <w:rsid w:val="00AD57BE"/>
    <w:rsid w:val="00AD5F61"/>
    <w:rsid w:val="00AD6758"/>
    <w:rsid w:val="00AD6949"/>
    <w:rsid w:val="00AD6D07"/>
    <w:rsid w:val="00AD7BBA"/>
    <w:rsid w:val="00AD7FE9"/>
    <w:rsid w:val="00AE00EB"/>
    <w:rsid w:val="00AE09C7"/>
    <w:rsid w:val="00AE22AC"/>
    <w:rsid w:val="00AE258F"/>
    <w:rsid w:val="00AE2AF6"/>
    <w:rsid w:val="00AE33CB"/>
    <w:rsid w:val="00AE38DD"/>
    <w:rsid w:val="00AE39E8"/>
    <w:rsid w:val="00AE3B3B"/>
    <w:rsid w:val="00AE3CFE"/>
    <w:rsid w:val="00AE3F8A"/>
    <w:rsid w:val="00AE421B"/>
    <w:rsid w:val="00AE4349"/>
    <w:rsid w:val="00AE4E15"/>
    <w:rsid w:val="00AE4EB9"/>
    <w:rsid w:val="00AE5AAD"/>
    <w:rsid w:val="00AE5E13"/>
    <w:rsid w:val="00AE6A36"/>
    <w:rsid w:val="00AE7477"/>
    <w:rsid w:val="00AE7BC3"/>
    <w:rsid w:val="00AF0121"/>
    <w:rsid w:val="00AF0234"/>
    <w:rsid w:val="00AF0C9D"/>
    <w:rsid w:val="00AF132C"/>
    <w:rsid w:val="00AF2481"/>
    <w:rsid w:val="00AF24C9"/>
    <w:rsid w:val="00AF2C66"/>
    <w:rsid w:val="00AF455F"/>
    <w:rsid w:val="00AF46DF"/>
    <w:rsid w:val="00AF4B69"/>
    <w:rsid w:val="00AF4D41"/>
    <w:rsid w:val="00AF4F3F"/>
    <w:rsid w:val="00AF567E"/>
    <w:rsid w:val="00AF5DFC"/>
    <w:rsid w:val="00AF6343"/>
    <w:rsid w:val="00AF7168"/>
    <w:rsid w:val="00AF7855"/>
    <w:rsid w:val="00B00364"/>
    <w:rsid w:val="00B00547"/>
    <w:rsid w:val="00B0062C"/>
    <w:rsid w:val="00B00763"/>
    <w:rsid w:val="00B02401"/>
    <w:rsid w:val="00B02706"/>
    <w:rsid w:val="00B02E9F"/>
    <w:rsid w:val="00B03715"/>
    <w:rsid w:val="00B0430F"/>
    <w:rsid w:val="00B04467"/>
    <w:rsid w:val="00B045D3"/>
    <w:rsid w:val="00B04B7F"/>
    <w:rsid w:val="00B04CA3"/>
    <w:rsid w:val="00B0501A"/>
    <w:rsid w:val="00B050B0"/>
    <w:rsid w:val="00B05908"/>
    <w:rsid w:val="00B06318"/>
    <w:rsid w:val="00B0698C"/>
    <w:rsid w:val="00B070D5"/>
    <w:rsid w:val="00B07827"/>
    <w:rsid w:val="00B07A24"/>
    <w:rsid w:val="00B101FC"/>
    <w:rsid w:val="00B10356"/>
    <w:rsid w:val="00B1051E"/>
    <w:rsid w:val="00B10A55"/>
    <w:rsid w:val="00B1105A"/>
    <w:rsid w:val="00B1132F"/>
    <w:rsid w:val="00B11493"/>
    <w:rsid w:val="00B11617"/>
    <w:rsid w:val="00B11714"/>
    <w:rsid w:val="00B11739"/>
    <w:rsid w:val="00B1197A"/>
    <w:rsid w:val="00B12C1A"/>
    <w:rsid w:val="00B13041"/>
    <w:rsid w:val="00B134D2"/>
    <w:rsid w:val="00B135F8"/>
    <w:rsid w:val="00B13EDD"/>
    <w:rsid w:val="00B143A9"/>
    <w:rsid w:val="00B146EB"/>
    <w:rsid w:val="00B1472B"/>
    <w:rsid w:val="00B1488F"/>
    <w:rsid w:val="00B14EEA"/>
    <w:rsid w:val="00B14FA2"/>
    <w:rsid w:val="00B1511D"/>
    <w:rsid w:val="00B1561A"/>
    <w:rsid w:val="00B159C9"/>
    <w:rsid w:val="00B162DC"/>
    <w:rsid w:val="00B164B7"/>
    <w:rsid w:val="00B1653A"/>
    <w:rsid w:val="00B16632"/>
    <w:rsid w:val="00B173C8"/>
    <w:rsid w:val="00B17C2D"/>
    <w:rsid w:val="00B17D33"/>
    <w:rsid w:val="00B202F7"/>
    <w:rsid w:val="00B21081"/>
    <w:rsid w:val="00B21504"/>
    <w:rsid w:val="00B216D4"/>
    <w:rsid w:val="00B21D99"/>
    <w:rsid w:val="00B22962"/>
    <w:rsid w:val="00B22973"/>
    <w:rsid w:val="00B22FD5"/>
    <w:rsid w:val="00B230D2"/>
    <w:rsid w:val="00B236F8"/>
    <w:rsid w:val="00B250C4"/>
    <w:rsid w:val="00B25441"/>
    <w:rsid w:val="00B25591"/>
    <w:rsid w:val="00B25CD9"/>
    <w:rsid w:val="00B2639F"/>
    <w:rsid w:val="00B269B0"/>
    <w:rsid w:val="00B26B9D"/>
    <w:rsid w:val="00B26E5E"/>
    <w:rsid w:val="00B26F7B"/>
    <w:rsid w:val="00B271F6"/>
    <w:rsid w:val="00B27552"/>
    <w:rsid w:val="00B27B63"/>
    <w:rsid w:val="00B30027"/>
    <w:rsid w:val="00B306CB"/>
    <w:rsid w:val="00B30858"/>
    <w:rsid w:val="00B30993"/>
    <w:rsid w:val="00B309B7"/>
    <w:rsid w:val="00B30B18"/>
    <w:rsid w:val="00B30CC0"/>
    <w:rsid w:val="00B30D2B"/>
    <w:rsid w:val="00B31676"/>
    <w:rsid w:val="00B31806"/>
    <w:rsid w:val="00B326AC"/>
    <w:rsid w:val="00B32BA8"/>
    <w:rsid w:val="00B32D9F"/>
    <w:rsid w:val="00B32F7B"/>
    <w:rsid w:val="00B3301F"/>
    <w:rsid w:val="00B3337A"/>
    <w:rsid w:val="00B334E9"/>
    <w:rsid w:val="00B33C0A"/>
    <w:rsid w:val="00B33C87"/>
    <w:rsid w:val="00B34888"/>
    <w:rsid w:val="00B34E96"/>
    <w:rsid w:val="00B34EAB"/>
    <w:rsid w:val="00B36928"/>
    <w:rsid w:val="00B36CC0"/>
    <w:rsid w:val="00B36E86"/>
    <w:rsid w:val="00B37415"/>
    <w:rsid w:val="00B4015B"/>
    <w:rsid w:val="00B40CB1"/>
    <w:rsid w:val="00B412B8"/>
    <w:rsid w:val="00B415A2"/>
    <w:rsid w:val="00B4160C"/>
    <w:rsid w:val="00B4169F"/>
    <w:rsid w:val="00B41829"/>
    <w:rsid w:val="00B41917"/>
    <w:rsid w:val="00B4211E"/>
    <w:rsid w:val="00B4214E"/>
    <w:rsid w:val="00B42358"/>
    <w:rsid w:val="00B423C0"/>
    <w:rsid w:val="00B42CF1"/>
    <w:rsid w:val="00B42DEC"/>
    <w:rsid w:val="00B42FCC"/>
    <w:rsid w:val="00B436A2"/>
    <w:rsid w:val="00B43CD8"/>
    <w:rsid w:val="00B444F3"/>
    <w:rsid w:val="00B447C3"/>
    <w:rsid w:val="00B44BC8"/>
    <w:rsid w:val="00B44F7A"/>
    <w:rsid w:val="00B4506C"/>
    <w:rsid w:val="00B451F6"/>
    <w:rsid w:val="00B45509"/>
    <w:rsid w:val="00B45A13"/>
    <w:rsid w:val="00B45C41"/>
    <w:rsid w:val="00B46EA2"/>
    <w:rsid w:val="00B4716B"/>
    <w:rsid w:val="00B47332"/>
    <w:rsid w:val="00B477EC"/>
    <w:rsid w:val="00B47D4F"/>
    <w:rsid w:val="00B47E48"/>
    <w:rsid w:val="00B50059"/>
    <w:rsid w:val="00B50143"/>
    <w:rsid w:val="00B50DC9"/>
    <w:rsid w:val="00B5116C"/>
    <w:rsid w:val="00B512DE"/>
    <w:rsid w:val="00B517BC"/>
    <w:rsid w:val="00B51CE0"/>
    <w:rsid w:val="00B51F35"/>
    <w:rsid w:val="00B52008"/>
    <w:rsid w:val="00B5217E"/>
    <w:rsid w:val="00B52C45"/>
    <w:rsid w:val="00B52DD5"/>
    <w:rsid w:val="00B53D4D"/>
    <w:rsid w:val="00B542E4"/>
    <w:rsid w:val="00B547E0"/>
    <w:rsid w:val="00B54B45"/>
    <w:rsid w:val="00B54EDD"/>
    <w:rsid w:val="00B553E6"/>
    <w:rsid w:val="00B55895"/>
    <w:rsid w:val="00B558DA"/>
    <w:rsid w:val="00B5592D"/>
    <w:rsid w:val="00B55961"/>
    <w:rsid w:val="00B55BDC"/>
    <w:rsid w:val="00B55EC1"/>
    <w:rsid w:val="00B56724"/>
    <w:rsid w:val="00B5688C"/>
    <w:rsid w:val="00B569AB"/>
    <w:rsid w:val="00B56AAE"/>
    <w:rsid w:val="00B56CB8"/>
    <w:rsid w:val="00B56E76"/>
    <w:rsid w:val="00B573F0"/>
    <w:rsid w:val="00B574C5"/>
    <w:rsid w:val="00B575AC"/>
    <w:rsid w:val="00B575D1"/>
    <w:rsid w:val="00B57A25"/>
    <w:rsid w:val="00B57E7A"/>
    <w:rsid w:val="00B608F8"/>
    <w:rsid w:val="00B6092A"/>
    <w:rsid w:val="00B60C12"/>
    <w:rsid w:val="00B60C94"/>
    <w:rsid w:val="00B618E7"/>
    <w:rsid w:val="00B61B11"/>
    <w:rsid w:val="00B62074"/>
    <w:rsid w:val="00B620AC"/>
    <w:rsid w:val="00B62719"/>
    <w:rsid w:val="00B62EED"/>
    <w:rsid w:val="00B639AE"/>
    <w:rsid w:val="00B63A31"/>
    <w:rsid w:val="00B63A9E"/>
    <w:rsid w:val="00B643AD"/>
    <w:rsid w:val="00B64A62"/>
    <w:rsid w:val="00B64B00"/>
    <w:rsid w:val="00B64B35"/>
    <w:rsid w:val="00B64C34"/>
    <w:rsid w:val="00B64F6B"/>
    <w:rsid w:val="00B6537D"/>
    <w:rsid w:val="00B655ED"/>
    <w:rsid w:val="00B65929"/>
    <w:rsid w:val="00B65A0E"/>
    <w:rsid w:val="00B65AAE"/>
    <w:rsid w:val="00B67089"/>
    <w:rsid w:val="00B673DD"/>
    <w:rsid w:val="00B67AA3"/>
    <w:rsid w:val="00B67F69"/>
    <w:rsid w:val="00B700E6"/>
    <w:rsid w:val="00B704B8"/>
    <w:rsid w:val="00B70C57"/>
    <w:rsid w:val="00B70F3D"/>
    <w:rsid w:val="00B71C3B"/>
    <w:rsid w:val="00B71FA3"/>
    <w:rsid w:val="00B73292"/>
    <w:rsid w:val="00B739ED"/>
    <w:rsid w:val="00B73CB4"/>
    <w:rsid w:val="00B73FDB"/>
    <w:rsid w:val="00B7470F"/>
    <w:rsid w:val="00B74E45"/>
    <w:rsid w:val="00B7556C"/>
    <w:rsid w:val="00B75932"/>
    <w:rsid w:val="00B76233"/>
    <w:rsid w:val="00B76641"/>
    <w:rsid w:val="00B76B22"/>
    <w:rsid w:val="00B77123"/>
    <w:rsid w:val="00B772E1"/>
    <w:rsid w:val="00B77380"/>
    <w:rsid w:val="00B77E77"/>
    <w:rsid w:val="00B77EF6"/>
    <w:rsid w:val="00B80125"/>
    <w:rsid w:val="00B80B45"/>
    <w:rsid w:val="00B80C45"/>
    <w:rsid w:val="00B81291"/>
    <w:rsid w:val="00B81808"/>
    <w:rsid w:val="00B820C6"/>
    <w:rsid w:val="00B820F5"/>
    <w:rsid w:val="00B82126"/>
    <w:rsid w:val="00B82498"/>
    <w:rsid w:val="00B82AC1"/>
    <w:rsid w:val="00B82DBB"/>
    <w:rsid w:val="00B83980"/>
    <w:rsid w:val="00B83CEB"/>
    <w:rsid w:val="00B83E25"/>
    <w:rsid w:val="00B84288"/>
    <w:rsid w:val="00B8435B"/>
    <w:rsid w:val="00B84464"/>
    <w:rsid w:val="00B845E3"/>
    <w:rsid w:val="00B84D74"/>
    <w:rsid w:val="00B85065"/>
    <w:rsid w:val="00B85411"/>
    <w:rsid w:val="00B85BE9"/>
    <w:rsid w:val="00B85BEA"/>
    <w:rsid w:val="00B85C9F"/>
    <w:rsid w:val="00B86FCE"/>
    <w:rsid w:val="00B87287"/>
    <w:rsid w:val="00B877AE"/>
    <w:rsid w:val="00B908FE"/>
    <w:rsid w:val="00B90D5A"/>
    <w:rsid w:val="00B90E2E"/>
    <w:rsid w:val="00B91842"/>
    <w:rsid w:val="00B91E17"/>
    <w:rsid w:val="00B925D0"/>
    <w:rsid w:val="00B9285C"/>
    <w:rsid w:val="00B9300B"/>
    <w:rsid w:val="00B936AD"/>
    <w:rsid w:val="00B9389F"/>
    <w:rsid w:val="00B93C90"/>
    <w:rsid w:val="00B93D20"/>
    <w:rsid w:val="00B93DAA"/>
    <w:rsid w:val="00B9473C"/>
    <w:rsid w:val="00B94AC4"/>
    <w:rsid w:val="00B952AC"/>
    <w:rsid w:val="00B956EF"/>
    <w:rsid w:val="00B957FA"/>
    <w:rsid w:val="00B95892"/>
    <w:rsid w:val="00B963BA"/>
    <w:rsid w:val="00B9680C"/>
    <w:rsid w:val="00B96F6D"/>
    <w:rsid w:val="00B97067"/>
    <w:rsid w:val="00B97276"/>
    <w:rsid w:val="00B97DD6"/>
    <w:rsid w:val="00BA0510"/>
    <w:rsid w:val="00BA054D"/>
    <w:rsid w:val="00BA0D3B"/>
    <w:rsid w:val="00BA10D4"/>
    <w:rsid w:val="00BA1109"/>
    <w:rsid w:val="00BA2238"/>
    <w:rsid w:val="00BA2758"/>
    <w:rsid w:val="00BA2FDE"/>
    <w:rsid w:val="00BA344E"/>
    <w:rsid w:val="00BA34CE"/>
    <w:rsid w:val="00BA3838"/>
    <w:rsid w:val="00BA3C63"/>
    <w:rsid w:val="00BA4095"/>
    <w:rsid w:val="00BA4266"/>
    <w:rsid w:val="00BA4A70"/>
    <w:rsid w:val="00BA4F0A"/>
    <w:rsid w:val="00BA51B0"/>
    <w:rsid w:val="00BA55BC"/>
    <w:rsid w:val="00BA5C03"/>
    <w:rsid w:val="00BA7ADC"/>
    <w:rsid w:val="00BA7BB2"/>
    <w:rsid w:val="00BA7CA4"/>
    <w:rsid w:val="00BB047A"/>
    <w:rsid w:val="00BB0E54"/>
    <w:rsid w:val="00BB0F22"/>
    <w:rsid w:val="00BB1274"/>
    <w:rsid w:val="00BB13AC"/>
    <w:rsid w:val="00BB172A"/>
    <w:rsid w:val="00BB21A7"/>
    <w:rsid w:val="00BB30A0"/>
    <w:rsid w:val="00BB312B"/>
    <w:rsid w:val="00BB3278"/>
    <w:rsid w:val="00BB32BC"/>
    <w:rsid w:val="00BB335F"/>
    <w:rsid w:val="00BB3D88"/>
    <w:rsid w:val="00BB3DE7"/>
    <w:rsid w:val="00BB41BA"/>
    <w:rsid w:val="00BB4D17"/>
    <w:rsid w:val="00BB5973"/>
    <w:rsid w:val="00BB6093"/>
    <w:rsid w:val="00BB61FC"/>
    <w:rsid w:val="00BB6876"/>
    <w:rsid w:val="00BB6B30"/>
    <w:rsid w:val="00BB6F24"/>
    <w:rsid w:val="00BB7107"/>
    <w:rsid w:val="00BC0533"/>
    <w:rsid w:val="00BC0C6B"/>
    <w:rsid w:val="00BC0F2A"/>
    <w:rsid w:val="00BC12DC"/>
    <w:rsid w:val="00BC15B5"/>
    <w:rsid w:val="00BC19B0"/>
    <w:rsid w:val="00BC1AF9"/>
    <w:rsid w:val="00BC2000"/>
    <w:rsid w:val="00BC2204"/>
    <w:rsid w:val="00BC2736"/>
    <w:rsid w:val="00BC2F00"/>
    <w:rsid w:val="00BC30A0"/>
    <w:rsid w:val="00BC33FE"/>
    <w:rsid w:val="00BC36B5"/>
    <w:rsid w:val="00BC3AA3"/>
    <w:rsid w:val="00BC408B"/>
    <w:rsid w:val="00BC4713"/>
    <w:rsid w:val="00BC5257"/>
    <w:rsid w:val="00BC544B"/>
    <w:rsid w:val="00BC6135"/>
    <w:rsid w:val="00BC64F6"/>
    <w:rsid w:val="00BC6851"/>
    <w:rsid w:val="00BC68E9"/>
    <w:rsid w:val="00BC76F9"/>
    <w:rsid w:val="00BC7824"/>
    <w:rsid w:val="00BD06E5"/>
    <w:rsid w:val="00BD18B1"/>
    <w:rsid w:val="00BD1D11"/>
    <w:rsid w:val="00BD1F36"/>
    <w:rsid w:val="00BD23E3"/>
    <w:rsid w:val="00BD2524"/>
    <w:rsid w:val="00BD289E"/>
    <w:rsid w:val="00BD2D1F"/>
    <w:rsid w:val="00BD33FA"/>
    <w:rsid w:val="00BD362E"/>
    <w:rsid w:val="00BD3718"/>
    <w:rsid w:val="00BD3C3B"/>
    <w:rsid w:val="00BD3DF0"/>
    <w:rsid w:val="00BD428F"/>
    <w:rsid w:val="00BD44E7"/>
    <w:rsid w:val="00BD47A0"/>
    <w:rsid w:val="00BD4BDF"/>
    <w:rsid w:val="00BD4E7B"/>
    <w:rsid w:val="00BD5BCA"/>
    <w:rsid w:val="00BD5DE1"/>
    <w:rsid w:val="00BD5E4A"/>
    <w:rsid w:val="00BD6132"/>
    <w:rsid w:val="00BD6AF5"/>
    <w:rsid w:val="00BD6E29"/>
    <w:rsid w:val="00BD6EC1"/>
    <w:rsid w:val="00BD71BF"/>
    <w:rsid w:val="00BD7CB1"/>
    <w:rsid w:val="00BE073F"/>
    <w:rsid w:val="00BE1055"/>
    <w:rsid w:val="00BE10F9"/>
    <w:rsid w:val="00BE11EF"/>
    <w:rsid w:val="00BE1286"/>
    <w:rsid w:val="00BE1492"/>
    <w:rsid w:val="00BE20E7"/>
    <w:rsid w:val="00BE2CE3"/>
    <w:rsid w:val="00BE3ABD"/>
    <w:rsid w:val="00BE3B51"/>
    <w:rsid w:val="00BE3BFF"/>
    <w:rsid w:val="00BE4166"/>
    <w:rsid w:val="00BE47E1"/>
    <w:rsid w:val="00BE4A6A"/>
    <w:rsid w:val="00BE4DC2"/>
    <w:rsid w:val="00BE5757"/>
    <w:rsid w:val="00BE5B94"/>
    <w:rsid w:val="00BE5D11"/>
    <w:rsid w:val="00BE60C2"/>
    <w:rsid w:val="00BE60F3"/>
    <w:rsid w:val="00BE662C"/>
    <w:rsid w:val="00BE775C"/>
    <w:rsid w:val="00BE78F8"/>
    <w:rsid w:val="00BE7E37"/>
    <w:rsid w:val="00BF03F3"/>
    <w:rsid w:val="00BF0897"/>
    <w:rsid w:val="00BF0FF3"/>
    <w:rsid w:val="00BF179F"/>
    <w:rsid w:val="00BF18A9"/>
    <w:rsid w:val="00BF1BBC"/>
    <w:rsid w:val="00BF1C38"/>
    <w:rsid w:val="00BF1C79"/>
    <w:rsid w:val="00BF233E"/>
    <w:rsid w:val="00BF24CE"/>
    <w:rsid w:val="00BF2D7F"/>
    <w:rsid w:val="00BF2EE6"/>
    <w:rsid w:val="00BF3049"/>
    <w:rsid w:val="00BF3104"/>
    <w:rsid w:val="00BF314F"/>
    <w:rsid w:val="00BF357C"/>
    <w:rsid w:val="00BF38F2"/>
    <w:rsid w:val="00BF3BA5"/>
    <w:rsid w:val="00BF40B4"/>
    <w:rsid w:val="00BF40E8"/>
    <w:rsid w:val="00BF41DF"/>
    <w:rsid w:val="00BF4871"/>
    <w:rsid w:val="00BF4D61"/>
    <w:rsid w:val="00BF50F6"/>
    <w:rsid w:val="00BF514D"/>
    <w:rsid w:val="00BF5B59"/>
    <w:rsid w:val="00BF5D12"/>
    <w:rsid w:val="00BF6370"/>
    <w:rsid w:val="00C000ED"/>
    <w:rsid w:val="00C00218"/>
    <w:rsid w:val="00C00E71"/>
    <w:rsid w:val="00C0132D"/>
    <w:rsid w:val="00C013CB"/>
    <w:rsid w:val="00C02218"/>
    <w:rsid w:val="00C023F6"/>
    <w:rsid w:val="00C027D9"/>
    <w:rsid w:val="00C02AD9"/>
    <w:rsid w:val="00C03224"/>
    <w:rsid w:val="00C039A8"/>
    <w:rsid w:val="00C03F28"/>
    <w:rsid w:val="00C04BC6"/>
    <w:rsid w:val="00C04F48"/>
    <w:rsid w:val="00C050CE"/>
    <w:rsid w:val="00C0545A"/>
    <w:rsid w:val="00C0582D"/>
    <w:rsid w:val="00C05921"/>
    <w:rsid w:val="00C0597E"/>
    <w:rsid w:val="00C0598D"/>
    <w:rsid w:val="00C05C00"/>
    <w:rsid w:val="00C061C7"/>
    <w:rsid w:val="00C0664D"/>
    <w:rsid w:val="00C06849"/>
    <w:rsid w:val="00C06D7D"/>
    <w:rsid w:val="00C06FE1"/>
    <w:rsid w:val="00C07562"/>
    <w:rsid w:val="00C078DC"/>
    <w:rsid w:val="00C07D9E"/>
    <w:rsid w:val="00C10780"/>
    <w:rsid w:val="00C1078B"/>
    <w:rsid w:val="00C109F5"/>
    <w:rsid w:val="00C10A7B"/>
    <w:rsid w:val="00C10C3E"/>
    <w:rsid w:val="00C10D3D"/>
    <w:rsid w:val="00C11148"/>
    <w:rsid w:val="00C1149F"/>
    <w:rsid w:val="00C11512"/>
    <w:rsid w:val="00C11593"/>
    <w:rsid w:val="00C116CF"/>
    <w:rsid w:val="00C11C41"/>
    <w:rsid w:val="00C11CDC"/>
    <w:rsid w:val="00C120C4"/>
    <w:rsid w:val="00C12341"/>
    <w:rsid w:val="00C1244C"/>
    <w:rsid w:val="00C12928"/>
    <w:rsid w:val="00C12B0C"/>
    <w:rsid w:val="00C12F44"/>
    <w:rsid w:val="00C13230"/>
    <w:rsid w:val="00C136B4"/>
    <w:rsid w:val="00C14D71"/>
    <w:rsid w:val="00C156AA"/>
    <w:rsid w:val="00C1671B"/>
    <w:rsid w:val="00C16807"/>
    <w:rsid w:val="00C1693C"/>
    <w:rsid w:val="00C16B33"/>
    <w:rsid w:val="00C170B5"/>
    <w:rsid w:val="00C17245"/>
    <w:rsid w:val="00C17292"/>
    <w:rsid w:val="00C179CE"/>
    <w:rsid w:val="00C17E1F"/>
    <w:rsid w:val="00C20040"/>
    <w:rsid w:val="00C20238"/>
    <w:rsid w:val="00C20414"/>
    <w:rsid w:val="00C20431"/>
    <w:rsid w:val="00C21311"/>
    <w:rsid w:val="00C229C4"/>
    <w:rsid w:val="00C22C56"/>
    <w:rsid w:val="00C22D6E"/>
    <w:rsid w:val="00C230E8"/>
    <w:rsid w:val="00C23586"/>
    <w:rsid w:val="00C248F1"/>
    <w:rsid w:val="00C251B8"/>
    <w:rsid w:val="00C2568A"/>
    <w:rsid w:val="00C25C2E"/>
    <w:rsid w:val="00C26181"/>
    <w:rsid w:val="00C26522"/>
    <w:rsid w:val="00C2676C"/>
    <w:rsid w:val="00C26A3C"/>
    <w:rsid w:val="00C26F36"/>
    <w:rsid w:val="00C277A8"/>
    <w:rsid w:val="00C27872"/>
    <w:rsid w:val="00C27C36"/>
    <w:rsid w:val="00C30089"/>
    <w:rsid w:val="00C30442"/>
    <w:rsid w:val="00C305ED"/>
    <w:rsid w:val="00C30D96"/>
    <w:rsid w:val="00C30F93"/>
    <w:rsid w:val="00C310F7"/>
    <w:rsid w:val="00C312B0"/>
    <w:rsid w:val="00C31D55"/>
    <w:rsid w:val="00C3237C"/>
    <w:rsid w:val="00C323E3"/>
    <w:rsid w:val="00C3247E"/>
    <w:rsid w:val="00C32A79"/>
    <w:rsid w:val="00C341DF"/>
    <w:rsid w:val="00C34252"/>
    <w:rsid w:val="00C345FC"/>
    <w:rsid w:val="00C34E7D"/>
    <w:rsid w:val="00C34FC1"/>
    <w:rsid w:val="00C35187"/>
    <w:rsid w:val="00C35203"/>
    <w:rsid w:val="00C3523E"/>
    <w:rsid w:val="00C35295"/>
    <w:rsid w:val="00C354D5"/>
    <w:rsid w:val="00C35965"/>
    <w:rsid w:val="00C35B7D"/>
    <w:rsid w:val="00C35DE7"/>
    <w:rsid w:val="00C35ED6"/>
    <w:rsid w:val="00C36251"/>
    <w:rsid w:val="00C36B67"/>
    <w:rsid w:val="00C36E07"/>
    <w:rsid w:val="00C3711B"/>
    <w:rsid w:val="00C371B0"/>
    <w:rsid w:val="00C3785D"/>
    <w:rsid w:val="00C37CDC"/>
    <w:rsid w:val="00C37F26"/>
    <w:rsid w:val="00C400A7"/>
    <w:rsid w:val="00C40198"/>
    <w:rsid w:val="00C40BF0"/>
    <w:rsid w:val="00C40F0A"/>
    <w:rsid w:val="00C412E0"/>
    <w:rsid w:val="00C417AF"/>
    <w:rsid w:val="00C41FC6"/>
    <w:rsid w:val="00C42145"/>
    <w:rsid w:val="00C42A2D"/>
    <w:rsid w:val="00C43792"/>
    <w:rsid w:val="00C4441D"/>
    <w:rsid w:val="00C44628"/>
    <w:rsid w:val="00C447AE"/>
    <w:rsid w:val="00C44B55"/>
    <w:rsid w:val="00C44EE5"/>
    <w:rsid w:val="00C4502B"/>
    <w:rsid w:val="00C458EF"/>
    <w:rsid w:val="00C45BBC"/>
    <w:rsid w:val="00C4616A"/>
    <w:rsid w:val="00C46652"/>
    <w:rsid w:val="00C46D26"/>
    <w:rsid w:val="00C475C2"/>
    <w:rsid w:val="00C4780D"/>
    <w:rsid w:val="00C47836"/>
    <w:rsid w:val="00C47ABB"/>
    <w:rsid w:val="00C47CD1"/>
    <w:rsid w:val="00C50012"/>
    <w:rsid w:val="00C5085D"/>
    <w:rsid w:val="00C508ED"/>
    <w:rsid w:val="00C5098B"/>
    <w:rsid w:val="00C51275"/>
    <w:rsid w:val="00C51450"/>
    <w:rsid w:val="00C51498"/>
    <w:rsid w:val="00C514C3"/>
    <w:rsid w:val="00C51571"/>
    <w:rsid w:val="00C51BD6"/>
    <w:rsid w:val="00C52050"/>
    <w:rsid w:val="00C5282A"/>
    <w:rsid w:val="00C528DE"/>
    <w:rsid w:val="00C52AE3"/>
    <w:rsid w:val="00C5310E"/>
    <w:rsid w:val="00C534AA"/>
    <w:rsid w:val="00C53914"/>
    <w:rsid w:val="00C54CFC"/>
    <w:rsid w:val="00C551D8"/>
    <w:rsid w:val="00C558E6"/>
    <w:rsid w:val="00C55E7B"/>
    <w:rsid w:val="00C55F18"/>
    <w:rsid w:val="00C566BB"/>
    <w:rsid w:val="00C56C41"/>
    <w:rsid w:val="00C56D3F"/>
    <w:rsid w:val="00C570A2"/>
    <w:rsid w:val="00C573F4"/>
    <w:rsid w:val="00C57685"/>
    <w:rsid w:val="00C60239"/>
    <w:rsid w:val="00C60442"/>
    <w:rsid w:val="00C60572"/>
    <w:rsid w:val="00C605A8"/>
    <w:rsid w:val="00C6069B"/>
    <w:rsid w:val="00C60765"/>
    <w:rsid w:val="00C60828"/>
    <w:rsid w:val="00C60B2A"/>
    <w:rsid w:val="00C60BB0"/>
    <w:rsid w:val="00C60D1A"/>
    <w:rsid w:val="00C60DC9"/>
    <w:rsid w:val="00C612F4"/>
    <w:rsid w:val="00C61654"/>
    <w:rsid w:val="00C61E85"/>
    <w:rsid w:val="00C644E8"/>
    <w:rsid w:val="00C648ED"/>
    <w:rsid w:val="00C64C12"/>
    <w:rsid w:val="00C64CC0"/>
    <w:rsid w:val="00C64DC7"/>
    <w:rsid w:val="00C64E46"/>
    <w:rsid w:val="00C64E9E"/>
    <w:rsid w:val="00C65237"/>
    <w:rsid w:val="00C65BDF"/>
    <w:rsid w:val="00C661F3"/>
    <w:rsid w:val="00C66BEB"/>
    <w:rsid w:val="00C66C38"/>
    <w:rsid w:val="00C66F03"/>
    <w:rsid w:val="00C67F25"/>
    <w:rsid w:val="00C70261"/>
    <w:rsid w:val="00C70B2E"/>
    <w:rsid w:val="00C70E92"/>
    <w:rsid w:val="00C71D78"/>
    <w:rsid w:val="00C71D9B"/>
    <w:rsid w:val="00C7256E"/>
    <w:rsid w:val="00C7339F"/>
    <w:rsid w:val="00C73749"/>
    <w:rsid w:val="00C7374B"/>
    <w:rsid w:val="00C7390C"/>
    <w:rsid w:val="00C74A30"/>
    <w:rsid w:val="00C74D80"/>
    <w:rsid w:val="00C74E02"/>
    <w:rsid w:val="00C74FED"/>
    <w:rsid w:val="00C760B0"/>
    <w:rsid w:val="00C763C9"/>
    <w:rsid w:val="00C766F7"/>
    <w:rsid w:val="00C76EB3"/>
    <w:rsid w:val="00C76EEF"/>
    <w:rsid w:val="00C77040"/>
    <w:rsid w:val="00C77B88"/>
    <w:rsid w:val="00C77BC2"/>
    <w:rsid w:val="00C77CFC"/>
    <w:rsid w:val="00C77D93"/>
    <w:rsid w:val="00C80525"/>
    <w:rsid w:val="00C80AE8"/>
    <w:rsid w:val="00C80BCA"/>
    <w:rsid w:val="00C81276"/>
    <w:rsid w:val="00C81DB6"/>
    <w:rsid w:val="00C81FAB"/>
    <w:rsid w:val="00C823D7"/>
    <w:rsid w:val="00C8277E"/>
    <w:rsid w:val="00C82907"/>
    <w:rsid w:val="00C82AC9"/>
    <w:rsid w:val="00C8349B"/>
    <w:rsid w:val="00C834D0"/>
    <w:rsid w:val="00C84119"/>
    <w:rsid w:val="00C84599"/>
    <w:rsid w:val="00C84899"/>
    <w:rsid w:val="00C849C1"/>
    <w:rsid w:val="00C84DB5"/>
    <w:rsid w:val="00C84FDD"/>
    <w:rsid w:val="00C85700"/>
    <w:rsid w:val="00C85E73"/>
    <w:rsid w:val="00C85EC8"/>
    <w:rsid w:val="00C86FB0"/>
    <w:rsid w:val="00C87132"/>
    <w:rsid w:val="00C87C78"/>
    <w:rsid w:val="00C90122"/>
    <w:rsid w:val="00C9020A"/>
    <w:rsid w:val="00C9057F"/>
    <w:rsid w:val="00C9074B"/>
    <w:rsid w:val="00C907AB"/>
    <w:rsid w:val="00C90D66"/>
    <w:rsid w:val="00C90E8A"/>
    <w:rsid w:val="00C90F4B"/>
    <w:rsid w:val="00C91038"/>
    <w:rsid w:val="00C917A7"/>
    <w:rsid w:val="00C91AC7"/>
    <w:rsid w:val="00C92CCE"/>
    <w:rsid w:val="00C92E5D"/>
    <w:rsid w:val="00C92F61"/>
    <w:rsid w:val="00C93186"/>
    <w:rsid w:val="00C93500"/>
    <w:rsid w:val="00C93E8F"/>
    <w:rsid w:val="00C942CA"/>
    <w:rsid w:val="00C94AB8"/>
    <w:rsid w:val="00C94B71"/>
    <w:rsid w:val="00C94CD6"/>
    <w:rsid w:val="00C950A3"/>
    <w:rsid w:val="00C95328"/>
    <w:rsid w:val="00C959DB"/>
    <w:rsid w:val="00C95A21"/>
    <w:rsid w:val="00C97B66"/>
    <w:rsid w:val="00C97FC5"/>
    <w:rsid w:val="00CA02D0"/>
    <w:rsid w:val="00CA05D2"/>
    <w:rsid w:val="00CA0BA1"/>
    <w:rsid w:val="00CA12B9"/>
    <w:rsid w:val="00CA217B"/>
    <w:rsid w:val="00CA2649"/>
    <w:rsid w:val="00CA2860"/>
    <w:rsid w:val="00CA2927"/>
    <w:rsid w:val="00CA2B39"/>
    <w:rsid w:val="00CA2D62"/>
    <w:rsid w:val="00CA33C8"/>
    <w:rsid w:val="00CA343C"/>
    <w:rsid w:val="00CA381C"/>
    <w:rsid w:val="00CA3AAB"/>
    <w:rsid w:val="00CA4752"/>
    <w:rsid w:val="00CA47DF"/>
    <w:rsid w:val="00CA4F09"/>
    <w:rsid w:val="00CA5C89"/>
    <w:rsid w:val="00CA5D9D"/>
    <w:rsid w:val="00CA6294"/>
    <w:rsid w:val="00CA647D"/>
    <w:rsid w:val="00CA67AD"/>
    <w:rsid w:val="00CA6872"/>
    <w:rsid w:val="00CA6BA6"/>
    <w:rsid w:val="00CA6DDA"/>
    <w:rsid w:val="00CA7036"/>
    <w:rsid w:val="00CA75F4"/>
    <w:rsid w:val="00CA7B54"/>
    <w:rsid w:val="00CA7DDA"/>
    <w:rsid w:val="00CA7F65"/>
    <w:rsid w:val="00CB00D6"/>
    <w:rsid w:val="00CB0D60"/>
    <w:rsid w:val="00CB1042"/>
    <w:rsid w:val="00CB1983"/>
    <w:rsid w:val="00CB198C"/>
    <w:rsid w:val="00CB1FB8"/>
    <w:rsid w:val="00CB4AE6"/>
    <w:rsid w:val="00CB4B44"/>
    <w:rsid w:val="00CB4D86"/>
    <w:rsid w:val="00CB4D8E"/>
    <w:rsid w:val="00CB5023"/>
    <w:rsid w:val="00CB5A4E"/>
    <w:rsid w:val="00CB5A89"/>
    <w:rsid w:val="00CB64BC"/>
    <w:rsid w:val="00CB6C71"/>
    <w:rsid w:val="00CB6D9D"/>
    <w:rsid w:val="00CB6DD1"/>
    <w:rsid w:val="00CB761E"/>
    <w:rsid w:val="00CB770E"/>
    <w:rsid w:val="00CB7767"/>
    <w:rsid w:val="00CB7B93"/>
    <w:rsid w:val="00CB7C22"/>
    <w:rsid w:val="00CB7DCE"/>
    <w:rsid w:val="00CB7F01"/>
    <w:rsid w:val="00CC09AA"/>
    <w:rsid w:val="00CC0FA0"/>
    <w:rsid w:val="00CC13D7"/>
    <w:rsid w:val="00CC1BB0"/>
    <w:rsid w:val="00CC1D7A"/>
    <w:rsid w:val="00CC300A"/>
    <w:rsid w:val="00CC3974"/>
    <w:rsid w:val="00CC3BFC"/>
    <w:rsid w:val="00CC3CE5"/>
    <w:rsid w:val="00CC4128"/>
    <w:rsid w:val="00CC51DC"/>
    <w:rsid w:val="00CC5334"/>
    <w:rsid w:val="00CC5955"/>
    <w:rsid w:val="00CC5AC2"/>
    <w:rsid w:val="00CC601B"/>
    <w:rsid w:val="00CC648C"/>
    <w:rsid w:val="00CC6760"/>
    <w:rsid w:val="00CC67D2"/>
    <w:rsid w:val="00CC6B4F"/>
    <w:rsid w:val="00CC70C5"/>
    <w:rsid w:val="00CC70D0"/>
    <w:rsid w:val="00CC73AF"/>
    <w:rsid w:val="00CC7BC2"/>
    <w:rsid w:val="00CC7E55"/>
    <w:rsid w:val="00CD0954"/>
    <w:rsid w:val="00CD0C20"/>
    <w:rsid w:val="00CD1056"/>
    <w:rsid w:val="00CD1418"/>
    <w:rsid w:val="00CD1C39"/>
    <w:rsid w:val="00CD2132"/>
    <w:rsid w:val="00CD26F8"/>
    <w:rsid w:val="00CD3526"/>
    <w:rsid w:val="00CD35C7"/>
    <w:rsid w:val="00CD35FB"/>
    <w:rsid w:val="00CD3630"/>
    <w:rsid w:val="00CD4137"/>
    <w:rsid w:val="00CD4A41"/>
    <w:rsid w:val="00CD4B0D"/>
    <w:rsid w:val="00CD4C6E"/>
    <w:rsid w:val="00CD51D6"/>
    <w:rsid w:val="00CD5645"/>
    <w:rsid w:val="00CD58BA"/>
    <w:rsid w:val="00CD5910"/>
    <w:rsid w:val="00CD61C4"/>
    <w:rsid w:val="00CD6EA1"/>
    <w:rsid w:val="00CD6FE5"/>
    <w:rsid w:val="00CD7D12"/>
    <w:rsid w:val="00CE0821"/>
    <w:rsid w:val="00CE09B5"/>
    <w:rsid w:val="00CE0B4B"/>
    <w:rsid w:val="00CE0ECD"/>
    <w:rsid w:val="00CE1016"/>
    <w:rsid w:val="00CE1CB4"/>
    <w:rsid w:val="00CE1F19"/>
    <w:rsid w:val="00CE21BF"/>
    <w:rsid w:val="00CE2F76"/>
    <w:rsid w:val="00CE32D6"/>
    <w:rsid w:val="00CE385B"/>
    <w:rsid w:val="00CE4F9E"/>
    <w:rsid w:val="00CE4FEE"/>
    <w:rsid w:val="00CE5056"/>
    <w:rsid w:val="00CE53F4"/>
    <w:rsid w:val="00CE5760"/>
    <w:rsid w:val="00CE5832"/>
    <w:rsid w:val="00CE5B04"/>
    <w:rsid w:val="00CE618F"/>
    <w:rsid w:val="00CE6273"/>
    <w:rsid w:val="00CE62E2"/>
    <w:rsid w:val="00CE6791"/>
    <w:rsid w:val="00CE68B1"/>
    <w:rsid w:val="00CE70CC"/>
    <w:rsid w:val="00CE7221"/>
    <w:rsid w:val="00CE73BB"/>
    <w:rsid w:val="00CE7690"/>
    <w:rsid w:val="00CF05D0"/>
    <w:rsid w:val="00CF0BCC"/>
    <w:rsid w:val="00CF0DF7"/>
    <w:rsid w:val="00CF108F"/>
    <w:rsid w:val="00CF11C6"/>
    <w:rsid w:val="00CF12A4"/>
    <w:rsid w:val="00CF18C7"/>
    <w:rsid w:val="00CF260A"/>
    <w:rsid w:val="00CF26A6"/>
    <w:rsid w:val="00CF2A4A"/>
    <w:rsid w:val="00CF2A9C"/>
    <w:rsid w:val="00CF3146"/>
    <w:rsid w:val="00CF3452"/>
    <w:rsid w:val="00CF3DD1"/>
    <w:rsid w:val="00CF3F64"/>
    <w:rsid w:val="00CF4171"/>
    <w:rsid w:val="00CF490B"/>
    <w:rsid w:val="00CF5345"/>
    <w:rsid w:val="00CF53F3"/>
    <w:rsid w:val="00CF58A5"/>
    <w:rsid w:val="00CF5BA3"/>
    <w:rsid w:val="00CF6311"/>
    <w:rsid w:val="00CF6912"/>
    <w:rsid w:val="00CF6F4B"/>
    <w:rsid w:val="00CF70A3"/>
    <w:rsid w:val="00CF7289"/>
    <w:rsid w:val="00CF7582"/>
    <w:rsid w:val="00CF7662"/>
    <w:rsid w:val="00CF79C0"/>
    <w:rsid w:val="00CF7A5A"/>
    <w:rsid w:val="00CF7A84"/>
    <w:rsid w:val="00CF7C5B"/>
    <w:rsid w:val="00D00C2F"/>
    <w:rsid w:val="00D013CB"/>
    <w:rsid w:val="00D017A4"/>
    <w:rsid w:val="00D01ADC"/>
    <w:rsid w:val="00D01AE2"/>
    <w:rsid w:val="00D022D6"/>
    <w:rsid w:val="00D02713"/>
    <w:rsid w:val="00D02763"/>
    <w:rsid w:val="00D031C9"/>
    <w:rsid w:val="00D032FF"/>
    <w:rsid w:val="00D03345"/>
    <w:rsid w:val="00D0334F"/>
    <w:rsid w:val="00D03D3E"/>
    <w:rsid w:val="00D041F9"/>
    <w:rsid w:val="00D044B6"/>
    <w:rsid w:val="00D04D00"/>
    <w:rsid w:val="00D04DD2"/>
    <w:rsid w:val="00D0561D"/>
    <w:rsid w:val="00D05A2C"/>
    <w:rsid w:val="00D069F6"/>
    <w:rsid w:val="00D06B7E"/>
    <w:rsid w:val="00D06C12"/>
    <w:rsid w:val="00D071BA"/>
    <w:rsid w:val="00D07D01"/>
    <w:rsid w:val="00D07F26"/>
    <w:rsid w:val="00D1011D"/>
    <w:rsid w:val="00D1012A"/>
    <w:rsid w:val="00D11169"/>
    <w:rsid w:val="00D114B3"/>
    <w:rsid w:val="00D11773"/>
    <w:rsid w:val="00D117DB"/>
    <w:rsid w:val="00D117F6"/>
    <w:rsid w:val="00D120FA"/>
    <w:rsid w:val="00D121AB"/>
    <w:rsid w:val="00D1299F"/>
    <w:rsid w:val="00D129FE"/>
    <w:rsid w:val="00D13A44"/>
    <w:rsid w:val="00D13A6D"/>
    <w:rsid w:val="00D13EF0"/>
    <w:rsid w:val="00D13F3D"/>
    <w:rsid w:val="00D149DB"/>
    <w:rsid w:val="00D1525C"/>
    <w:rsid w:val="00D155E0"/>
    <w:rsid w:val="00D15733"/>
    <w:rsid w:val="00D15CF5"/>
    <w:rsid w:val="00D15F9B"/>
    <w:rsid w:val="00D161C3"/>
    <w:rsid w:val="00D16626"/>
    <w:rsid w:val="00D16EF3"/>
    <w:rsid w:val="00D1712B"/>
    <w:rsid w:val="00D17829"/>
    <w:rsid w:val="00D2083B"/>
    <w:rsid w:val="00D20E5E"/>
    <w:rsid w:val="00D21007"/>
    <w:rsid w:val="00D21421"/>
    <w:rsid w:val="00D216B3"/>
    <w:rsid w:val="00D21F84"/>
    <w:rsid w:val="00D2267B"/>
    <w:rsid w:val="00D2274C"/>
    <w:rsid w:val="00D23E72"/>
    <w:rsid w:val="00D24135"/>
    <w:rsid w:val="00D246C7"/>
    <w:rsid w:val="00D2486A"/>
    <w:rsid w:val="00D2513F"/>
    <w:rsid w:val="00D2527B"/>
    <w:rsid w:val="00D253C5"/>
    <w:rsid w:val="00D254AA"/>
    <w:rsid w:val="00D254F6"/>
    <w:rsid w:val="00D25531"/>
    <w:rsid w:val="00D25628"/>
    <w:rsid w:val="00D25759"/>
    <w:rsid w:val="00D25AC2"/>
    <w:rsid w:val="00D26CB5"/>
    <w:rsid w:val="00D26D2D"/>
    <w:rsid w:val="00D26D4F"/>
    <w:rsid w:val="00D27093"/>
    <w:rsid w:val="00D274C7"/>
    <w:rsid w:val="00D27948"/>
    <w:rsid w:val="00D27E03"/>
    <w:rsid w:val="00D302C3"/>
    <w:rsid w:val="00D30899"/>
    <w:rsid w:val="00D31137"/>
    <w:rsid w:val="00D31222"/>
    <w:rsid w:val="00D31237"/>
    <w:rsid w:val="00D31305"/>
    <w:rsid w:val="00D313E6"/>
    <w:rsid w:val="00D317DB"/>
    <w:rsid w:val="00D3199E"/>
    <w:rsid w:val="00D32259"/>
    <w:rsid w:val="00D322F7"/>
    <w:rsid w:val="00D32878"/>
    <w:rsid w:val="00D32CE0"/>
    <w:rsid w:val="00D33114"/>
    <w:rsid w:val="00D334C7"/>
    <w:rsid w:val="00D33A45"/>
    <w:rsid w:val="00D345DE"/>
    <w:rsid w:val="00D346F8"/>
    <w:rsid w:val="00D35990"/>
    <w:rsid w:val="00D35B22"/>
    <w:rsid w:val="00D362EF"/>
    <w:rsid w:val="00D36688"/>
    <w:rsid w:val="00D371AB"/>
    <w:rsid w:val="00D3739D"/>
    <w:rsid w:val="00D3758A"/>
    <w:rsid w:val="00D37705"/>
    <w:rsid w:val="00D3777C"/>
    <w:rsid w:val="00D37DAB"/>
    <w:rsid w:val="00D404A5"/>
    <w:rsid w:val="00D4089F"/>
    <w:rsid w:val="00D40985"/>
    <w:rsid w:val="00D41041"/>
    <w:rsid w:val="00D41622"/>
    <w:rsid w:val="00D42BB9"/>
    <w:rsid w:val="00D43022"/>
    <w:rsid w:val="00D432E9"/>
    <w:rsid w:val="00D43E9C"/>
    <w:rsid w:val="00D441D6"/>
    <w:rsid w:val="00D44327"/>
    <w:rsid w:val="00D44815"/>
    <w:rsid w:val="00D44FAA"/>
    <w:rsid w:val="00D453ED"/>
    <w:rsid w:val="00D459F3"/>
    <w:rsid w:val="00D46AEB"/>
    <w:rsid w:val="00D46E66"/>
    <w:rsid w:val="00D470B9"/>
    <w:rsid w:val="00D470F7"/>
    <w:rsid w:val="00D476EC"/>
    <w:rsid w:val="00D50D65"/>
    <w:rsid w:val="00D516F8"/>
    <w:rsid w:val="00D51756"/>
    <w:rsid w:val="00D51DB4"/>
    <w:rsid w:val="00D5228F"/>
    <w:rsid w:val="00D527FB"/>
    <w:rsid w:val="00D52FEC"/>
    <w:rsid w:val="00D53009"/>
    <w:rsid w:val="00D538CB"/>
    <w:rsid w:val="00D5467B"/>
    <w:rsid w:val="00D546D1"/>
    <w:rsid w:val="00D54CED"/>
    <w:rsid w:val="00D5590B"/>
    <w:rsid w:val="00D56224"/>
    <w:rsid w:val="00D568A6"/>
    <w:rsid w:val="00D56DFA"/>
    <w:rsid w:val="00D573C4"/>
    <w:rsid w:val="00D5751A"/>
    <w:rsid w:val="00D57A55"/>
    <w:rsid w:val="00D57B9B"/>
    <w:rsid w:val="00D57C02"/>
    <w:rsid w:val="00D57E78"/>
    <w:rsid w:val="00D605C5"/>
    <w:rsid w:val="00D60CF0"/>
    <w:rsid w:val="00D611A5"/>
    <w:rsid w:val="00D615C0"/>
    <w:rsid w:val="00D61743"/>
    <w:rsid w:val="00D618EE"/>
    <w:rsid w:val="00D61D81"/>
    <w:rsid w:val="00D62288"/>
    <w:rsid w:val="00D62420"/>
    <w:rsid w:val="00D63600"/>
    <w:rsid w:val="00D63739"/>
    <w:rsid w:val="00D63745"/>
    <w:rsid w:val="00D63EDA"/>
    <w:rsid w:val="00D640E8"/>
    <w:rsid w:val="00D6417E"/>
    <w:rsid w:val="00D6515C"/>
    <w:rsid w:val="00D65382"/>
    <w:rsid w:val="00D6606C"/>
    <w:rsid w:val="00D6689E"/>
    <w:rsid w:val="00D6725A"/>
    <w:rsid w:val="00D67372"/>
    <w:rsid w:val="00D6749B"/>
    <w:rsid w:val="00D67833"/>
    <w:rsid w:val="00D67A95"/>
    <w:rsid w:val="00D67C95"/>
    <w:rsid w:val="00D67EC1"/>
    <w:rsid w:val="00D70188"/>
    <w:rsid w:val="00D71235"/>
    <w:rsid w:val="00D71723"/>
    <w:rsid w:val="00D71DAF"/>
    <w:rsid w:val="00D72100"/>
    <w:rsid w:val="00D725A4"/>
    <w:rsid w:val="00D72E53"/>
    <w:rsid w:val="00D73F56"/>
    <w:rsid w:val="00D741F7"/>
    <w:rsid w:val="00D75E27"/>
    <w:rsid w:val="00D763D4"/>
    <w:rsid w:val="00D766BF"/>
    <w:rsid w:val="00D76B84"/>
    <w:rsid w:val="00D76C5D"/>
    <w:rsid w:val="00D76D18"/>
    <w:rsid w:val="00D76D40"/>
    <w:rsid w:val="00D7709E"/>
    <w:rsid w:val="00D772DA"/>
    <w:rsid w:val="00D773A0"/>
    <w:rsid w:val="00D77D2A"/>
    <w:rsid w:val="00D77E05"/>
    <w:rsid w:val="00D802BC"/>
    <w:rsid w:val="00D80A93"/>
    <w:rsid w:val="00D81627"/>
    <w:rsid w:val="00D81AD1"/>
    <w:rsid w:val="00D81EDD"/>
    <w:rsid w:val="00D81F2E"/>
    <w:rsid w:val="00D826B3"/>
    <w:rsid w:val="00D82B5A"/>
    <w:rsid w:val="00D82CFC"/>
    <w:rsid w:val="00D82FB6"/>
    <w:rsid w:val="00D82FBD"/>
    <w:rsid w:val="00D830F6"/>
    <w:rsid w:val="00D831D6"/>
    <w:rsid w:val="00D83858"/>
    <w:rsid w:val="00D83A9D"/>
    <w:rsid w:val="00D83D97"/>
    <w:rsid w:val="00D83E64"/>
    <w:rsid w:val="00D84607"/>
    <w:rsid w:val="00D84B9E"/>
    <w:rsid w:val="00D85489"/>
    <w:rsid w:val="00D86631"/>
    <w:rsid w:val="00D866EF"/>
    <w:rsid w:val="00D866FE"/>
    <w:rsid w:val="00D9044D"/>
    <w:rsid w:val="00D904F1"/>
    <w:rsid w:val="00D9081A"/>
    <w:rsid w:val="00D90921"/>
    <w:rsid w:val="00D90ED5"/>
    <w:rsid w:val="00D91840"/>
    <w:rsid w:val="00D91B23"/>
    <w:rsid w:val="00D91DE3"/>
    <w:rsid w:val="00D91F8D"/>
    <w:rsid w:val="00D92251"/>
    <w:rsid w:val="00D924B7"/>
    <w:rsid w:val="00D928AF"/>
    <w:rsid w:val="00D929CB"/>
    <w:rsid w:val="00D92C96"/>
    <w:rsid w:val="00D93002"/>
    <w:rsid w:val="00D939AB"/>
    <w:rsid w:val="00D9402C"/>
    <w:rsid w:val="00D94535"/>
    <w:rsid w:val="00D947B5"/>
    <w:rsid w:val="00D948B9"/>
    <w:rsid w:val="00D94E54"/>
    <w:rsid w:val="00D95934"/>
    <w:rsid w:val="00D95E61"/>
    <w:rsid w:val="00D9613A"/>
    <w:rsid w:val="00D9666F"/>
    <w:rsid w:val="00D969AD"/>
    <w:rsid w:val="00D96B6F"/>
    <w:rsid w:val="00D97085"/>
    <w:rsid w:val="00D97A7F"/>
    <w:rsid w:val="00D97E34"/>
    <w:rsid w:val="00D97F2A"/>
    <w:rsid w:val="00D97F61"/>
    <w:rsid w:val="00DA1057"/>
    <w:rsid w:val="00DA1201"/>
    <w:rsid w:val="00DA16BC"/>
    <w:rsid w:val="00DA17B5"/>
    <w:rsid w:val="00DA1CF4"/>
    <w:rsid w:val="00DA2C29"/>
    <w:rsid w:val="00DA33CB"/>
    <w:rsid w:val="00DA39F1"/>
    <w:rsid w:val="00DA3A8D"/>
    <w:rsid w:val="00DA4451"/>
    <w:rsid w:val="00DA454A"/>
    <w:rsid w:val="00DA5245"/>
    <w:rsid w:val="00DA53A8"/>
    <w:rsid w:val="00DA5573"/>
    <w:rsid w:val="00DA5A46"/>
    <w:rsid w:val="00DA5C42"/>
    <w:rsid w:val="00DA5CB5"/>
    <w:rsid w:val="00DA60E8"/>
    <w:rsid w:val="00DA61F0"/>
    <w:rsid w:val="00DA644A"/>
    <w:rsid w:val="00DA656F"/>
    <w:rsid w:val="00DA6675"/>
    <w:rsid w:val="00DA697A"/>
    <w:rsid w:val="00DA6C03"/>
    <w:rsid w:val="00DA70CF"/>
    <w:rsid w:val="00DA71EE"/>
    <w:rsid w:val="00DB048B"/>
    <w:rsid w:val="00DB0804"/>
    <w:rsid w:val="00DB090E"/>
    <w:rsid w:val="00DB0BBC"/>
    <w:rsid w:val="00DB1495"/>
    <w:rsid w:val="00DB1CAE"/>
    <w:rsid w:val="00DB260F"/>
    <w:rsid w:val="00DB30B4"/>
    <w:rsid w:val="00DB396F"/>
    <w:rsid w:val="00DB39B0"/>
    <w:rsid w:val="00DB423C"/>
    <w:rsid w:val="00DB4265"/>
    <w:rsid w:val="00DB4A51"/>
    <w:rsid w:val="00DB4D4C"/>
    <w:rsid w:val="00DB5664"/>
    <w:rsid w:val="00DB5744"/>
    <w:rsid w:val="00DB64DA"/>
    <w:rsid w:val="00DB6749"/>
    <w:rsid w:val="00DB681A"/>
    <w:rsid w:val="00DB6C36"/>
    <w:rsid w:val="00DB6D06"/>
    <w:rsid w:val="00DB7095"/>
    <w:rsid w:val="00DB715D"/>
    <w:rsid w:val="00DB728F"/>
    <w:rsid w:val="00DB742A"/>
    <w:rsid w:val="00DB7B98"/>
    <w:rsid w:val="00DC0183"/>
    <w:rsid w:val="00DC0637"/>
    <w:rsid w:val="00DC0816"/>
    <w:rsid w:val="00DC0B18"/>
    <w:rsid w:val="00DC0B74"/>
    <w:rsid w:val="00DC0BB3"/>
    <w:rsid w:val="00DC1340"/>
    <w:rsid w:val="00DC1443"/>
    <w:rsid w:val="00DC14B7"/>
    <w:rsid w:val="00DC1981"/>
    <w:rsid w:val="00DC1B44"/>
    <w:rsid w:val="00DC1BF5"/>
    <w:rsid w:val="00DC227B"/>
    <w:rsid w:val="00DC2314"/>
    <w:rsid w:val="00DC23D9"/>
    <w:rsid w:val="00DC2897"/>
    <w:rsid w:val="00DC29AD"/>
    <w:rsid w:val="00DC2CF9"/>
    <w:rsid w:val="00DC30C8"/>
    <w:rsid w:val="00DC3AA5"/>
    <w:rsid w:val="00DC3D23"/>
    <w:rsid w:val="00DC3DA8"/>
    <w:rsid w:val="00DC4654"/>
    <w:rsid w:val="00DC4677"/>
    <w:rsid w:val="00DC46F9"/>
    <w:rsid w:val="00DC570D"/>
    <w:rsid w:val="00DC6509"/>
    <w:rsid w:val="00DC66CA"/>
    <w:rsid w:val="00DC6E7A"/>
    <w:rsid w:val="00DC6FDC"/>
    <w:rsid w:val="00DC70FD"/>
    <w:rsid w:val="00DD08B2"/>
    <w:rsid w:val="00DD0AA4"/>
    <w:rsid w:val="00DD17A5"/>
    <w:rsid w:val="00DD1BC3"/>
    <w:rsid w:val="00DD1D20"/>
    <w:rsid w:val="00DD1E48"/>
    <w:rsid w:val="00DD234E"/>
    <w:rsid w:val="00DD2E8E"/>
    <w:rsid w:val="00DD2FF3"/>
    <w:rsid w:val="00DD3096"/>
    <w:rsid w:val="00DD3A4A"/>
    <w:rsid w:val="00DD3B8F"/>
    <w:rsid w:val="00DD3C20"/>
    <w:rsid w:val="00DD4601"/>
    <w:rsid w:val="00DD463C"/>
    <w:rsid w:val="00DD5158"/>
    <w:rsid w:val="00DD524E"/>
    <w:rsid w:val="00DD529D"/>
    <w:rsid w:val="00DD5A04"/>
    <w:rsid w:val="00DD5B7B"/>
    <w:rsid w:val="00DD5DD0"/>
    <w:rsid w:val="00DD5F65"/>
    <w:rsid w:val="00DD5FD6"/>
    <w:rsid w:val="00DD649F"/>
    <w:rsid w:val="00DD6547"/>
    <w:rsid w:val="00DD66B4"/>
    <w:rsid w:val="00DD66E5"/>
    <w:rsid w:val="00DD697D"/>
    <w:rsid w:val="00DD6A94"/>
    <w:rsid w:val="00DD6A97"/>
    <w:rsid w:val="00DD6D69"/>
    <w:rsid w:val="00DD7097"/>
    <w:rsid w:val="00DD7915"/>
    <w:rsid w:val="00DD798F"/>
    <w:rsid w:val="00DD7D3D"/>
    <w:rsid w:val="00DE00BE"/>
    <w:rsid w:val="00DE02E1"/>
    <w:rsid w:val="00DE0B32"/>
    <w:rsid w:val="00DE0C0A"/>
    <w:rsid w:val="00DE0D0B"/>
    <w:rsid w:val="00DE0D22"/>
    <w:rsid w:val="00DE11C7"/>
    <w:rsid w:val="00DE15C4"/>
    <w:rsid w:val="00DE1839"/>
    <w:rsid w:val="00DE198C"/>
    <w:rsid w:val="00DE1DAF"/>
    <w:rsid w:val="00DE20EC"/>
    <w:rsid w:val="00DE2481"/>
    <w:rsid w:val="00DE26A0"/>
    <w:rsid w:val="00DE2B3A"/>
    <w:rsid w:val="00DE32ED"/>
    <w:rsid w:val="00DE3E8B"/>
    <w:rsid w:val="00DE409B"/>
    <w:rsid w:val="00DE47A7"/>
    <w:rsid w:val="00DE47C6"/>
    <w:rsid w:val="00DE47E1"/>
    <w:rsid w:val="00DE4894"/>
    <w:rsid w:val="00DE48AF"/>
    <w:rsid w:val="00DE4F1F"/>
    <w:rsid w:val="00DE5ABA"/>
    <w:rsid w:val="00DE5B0C"/>
    <w:rsid w:val="00DE62F1"/>
    <w:rsid w:val="00DE6E85"/>
    <w:rsid w:val="00DE79B3"/>
    <w:rsid w:val="00DE7CA3"/>
    <w:rsid w:val="00DF0200"/>
    <w:rsid w:val="00DF0653"/>
    <w:rsid w:val="00DF0695"/>
    <w:rsid w:val="00DF1A10"/>
    <w:rsid w:val="00DF20E3"/>
    <w:rsid w:val="00DF2915"/>
    <w:rsid w:val="00DF2B5F"/>
    <w:rsid w:val="00DF2CDB"/>
    <w:rsid w:val="00DF2D08"/>
    <w:rsid w:val="00DF3051"/>
    <w:rsid w:val="00DF32FC"/>
    <w:rsid w:val="00DF3AED"/>
    <w:rsid w:val="00DF3C8A"/>
    <w:rsid w:val="00DF3D20"/>
    <w:rsid w:val="00DF4E5D"/>
    <w:rsid w:val="00DF5B1B"/>
    <w:rsid w:val="00DF5B3E"/>
    <w:rsid w:val="00DF632F"/>
    <w:rsid w:val="00DF6CAE"/>
    <w:rsid w:val="00DF71E6"/>
    <w:rsid w:val="00DF7233"/>
    <w:rsid w:val="00DF75BD"/>
    <w:rsid w:val="00DF7708"/>
    <w:rsid w:val="00DF78D9"/>
    <w:rsid w:val="00DF7B45"/>
    <w:rsid w:val="00DF7E34"/>
    <w:rsid w:val="00E007CA"/>
    <w:rsid w:val="00E009A9"/>
    <w:rsid w:val="00E00D2A"/>
    <w:rsid w:val="00E00DC9"/>
    <w:rsid w:val="00E00F70"/>
    <w:rsid w:val="00E01F0B"/>
    <w:rsid w:val="00E02630"/>
    <w:rsid w:val="00E03226"/>
    <w:rsid w:val="00E03BC0"/>
    <w:rsid w:val="00E03CAB"/>
    <w:rsid w:val="00E0405F"/>
    <w:rsid w:val="00E047F9"/>
    <w:rsid w:val="00E049D7"/>
    <w:rsid w:val="00E051A4"/>
    <w:rsid w:val="00E0542E"/>
    <w:rsid w:val="00E05E36"/>
    <w:rsid w:val="00E05FCC"/>
    <w:rsid w:val="00E06252"/>
    <w:rsid w:val="00E06A40"/>
    <w:rsid w:val="00E06EF1"/>
    <w:rsid w:val="00E0724F"/>
    <w:rsid w:val="00E072C6"/>
    <w:rsid w:val="00E07873"/>
    <w:rsid w:val="00E07D59"/>
    <w:rsid w:val="00E100DF"/>
    <w:rsid w:val="00E10658"/>
    <w:rsid w:val="00E11004"/>
    <w:rsid w:val="00E1264B"/>
    <w:rsid w:val="00E12B42"/>
    <w:rsid w:val="00E12C55"/>
    <w:rsid w:val="00E12E66"/>
    <w:rsid w:val="00E133D1"/>
    <w:rsid w:val="00E13714"/>
    <w:rsid w:val="00E13AA1"/>
    <w:rsid w:val="00E13E8F"/>
    <w:rsid w:val="00E13FCF"/>
    <w:rsid w:val="00E1411E"/>
    <w:rsid w:val="00E14161"/>
    <w:rsid w:val="00E1423B"/>
    <w:rsid w:val="00E1432C"/>
    <w:rsid w:val="00E14D5A"/>
    <w:rsid w:val="00E15079"/>
    <w:rsid w:val="00E1522D"/>
    <w:rsid w:val="00E154EB"/>
    <w:rsid w:val="00E15DFB"/>
    <w:rsid w:val="00E15FF1"/>
    <w:rsid w:val="00E1603D"/>
    <w:rsid w:val="00E1733F"/>
    <w:rsid w:val="00E1743D"/>
    <w:rsid w:val="00E17DB8"/>
    <w:rsid w:val="00E17E99"/>
    <w:rsid w:val="00E2000E"/>
    <w:rsid w:val="00E20501"/>
    <w:rsid w:val="00E208A1"/>
    <w:rsid w:val="00E21165"/>
    <w:rsid w:val="00E211FC"/>
    <w:rsid w:val="00E21AFF"/>
    <w:rsid w:val="00E220C2"/>
    <w:rsid w:val="00E22ADB"/>
    <w:rsid w:val="00E22C19"/>
    <w:rsid w:val="00E23077"/>
    <w:rsid w:val="00E23A22"/>
    <w:rsid w:val="00E23C0F"/>
    <w:rsid w:val="00E24095"/>
    <w:rsid w:val="00E24FFB"/>
    <w:rsid w:val="00E25470"/>
    <w:rsid w:val="00E25CC1"/>
    <w:rsid w:val="00E30296"/>
    <w:rsid w:val="00E3036C"/>
    <w:rsid w:val="00E3036F"/>
    <w:rsid w:val="00E305C9"/>
    <w:rsid w:val="00E30BB6"/>
    <w:rsid w:val="00E3189E"/>
    <w:rsid w:val="00E318E5"/>
    <w:rsid w:val="00E31ADE"/>
    <w:rsid w:val="00E32073"/>
    <w:rsid w:val="00E32D15"/>
    <w:rsid w:val="00E32D7C"/>
    <w:rsid w:val="00E3367E"/>
    <w:rsid w:val="00E33B0F"/>
    <w:rsid w:val="00E3423F"/>
    <w:rsid w:val="00E342EA"/>
    <w:rsid w:val="00E34574"/>
    <w:rsid w:val="00E345D3"/>
    <w:rsid w:val="00E34D7F"/>
    <w:rsid w:val="00E355D2"/>
    <w:rsid w:val="00E35A27"/>
    <w:rsid w:val="00E35CC8"/>
    <w:rsid w:val="00E36189"/>
    <w:rsid w:val="00E36682"/>
    <w:rsid w:val="00E36AA3"/>
    <w:rsid w:val="00E36C47"/>
    <w:rsid w:val="00E36DDD"/>
    <w:rsid w:val="00E3703B"/>
    <w:rsid w:val="00E37522"/>
    <w:rsid w:val="00E37616"/>
    <w:rsid w:val="00E3761B"/>
    <w:rsid w:val="00E37C5F"/>
    <w:rsid w:val="00E37CAA"/>
    <w:rsid w:val="00E37D48"/>
    <w:rsid w:val="00E40664"/>
    <w:rsid w:val="00E40DDC"/>
    <w:rsid w:val="00E40EDD"/>
    <w:rsid w:val="00E413A8"/>
    <w:rsid w:val="00E4186F"/>
    <w:rsid w:val="00E41881"/>
    <w:rsid w:val="00E418C1"/>
    <w:rsid w:val="00E41C35"/>
    <w:rsid w:val="00E41F1F"/>
    <w:rsid w:val="00E420E4"/>
    <w:rsid w:val="00E4226F"/>
    <w:rsid w:val="00E42336"/>
    <w:rsid w:val="00E42AFD"/>
    <w:rsid w:val="00E435F2"/>
    <w:rsid w:val="00E440B5"/>
    <w:rsid w:val="00E441B6"/>
    <w:rsid w:val="00E4427B"/>
    <w:rsid w:val="00E442AC"/>
    <w:rsid w:val="00E44533"/>
    <w:rsid w:val="00E449A9"/>
    <w:rsid w:val="00E44D43"/>
    <w:rsid w:val="00E4518D"/>
    <w:rsid w:val="00E45222"/>
    <w:rsid w:val="00E45226"/>
    <w:rsid w:val="00E45722"/>
    <w:rsid w:val="00E47527"/>
    <w:rsid w:val="00E47B54"/>
    <w:rsid w:val="00E5007D"/>
    <w:rsid w:val="00E5074A"/>
    <w:rsid w:val="00E508F5"/>
    <w:rsid w:val="00E512AB"/>
    <w:rsid w:val="00E52304"/>
    <w:rsid w:val="00E52B2C"/>
    <w:rsid w:val="00E531C8"/>
    <w:rsid w:val="00E53659"/>
    <w:rsid w:val="00E53773"/>
    <w:rsid w:val="00E53880"/>
    <w:rsid w:val="00E539A8"/>
    <w:rsid w:val="00E53C52"/>
    <w:rsid w:val="00E53CD4"/>
    <w:rsid w:val="00E547FC"/>
    <w:rsid w:val="00E54BCB"/>
    <w:rsid w:val="00E54DBD"/>
    <w:rsid w:val="00E55243"/>
    <w:rsid w:val="00E554DE"/>
    <w:rsid w:val="00E556EB"/>
    <w:rsid w:val="00E55811"/>
    <w:rsid w:val="00E55A3A"/>
    <w:rsid w:val="00E56C4F"/>
    <w:rsid w:val="00E574A1"/>
    <w:rsid w:val="00E57E59"/>
    <w:rsid w:val="00E60202"/>
    <w:rsid w:val="00E60398"/>
    <w:rsid w:val="00E60518"/>
    <w:rsid w:val="00E618D5"/>
    <w:rsid w:val="00E61903"/>
    <w:rsid w:val="00E62DEB"/>
    <w:rsid w:val="00E62F31"/>
    <w:rsid w:val="00E642A6"/>
    <w:rsid w:val="00E64978"/>
    <w:rsid w:val="00E6513C"/>
    <w:rsid w:val="00E6577C"/>
    <w:rsid w:val="00E6697B"/>
    <w:rsid w:val="00E66A7A"/>
    <w:rsid w:val="00E66D26"/>
    <w:rsid w:val="00E66F15"/>
    <w:rsid w:val="00E66F1D"/>
    <w:rsid w:val="00E67133"/>
    <w:rsid w:val="00E70190"/>
    <w:rsid w:val="00E701C3"/>
    <w:rsid w:val="00E7036E"/>
    <w:rsid w:val="00E70AD9"/>
    <w:rsid w:val="00E70DA2"/>
    <w:rsid w:val="00E7168B"/>
    <w:rsid w:val="00E71CB2"/>
    <w:rsid w:val="00E71D7C"/>
    <w:rsid w:val="00E722CC"/>
    <w:rsid w:val="00E72638"/>
    <w:rsid w:val="00E72733"/>
    <w:rsid w:val="00E729D9"/>
    <w:rsid w:val="00E72DC5"/>
    <w:rsid w:val="00E7364F"/>
    <w:rsid w:val="00E737F8"/>
    <w:rsid w:val="00E73D24"/>
    <w:rsid w:val="00E73E7E"/>
    <w:rsid w:val="00E74070"/>
    <w:rsid w:val="00E74E0F"/>
    <w:rsid w:val="00E75205"/>
    <w:rsid w:val="00E7574B"/>
    <w:rsid w:val="00E75B61"/>
    <w:rsid w:val="00E76431"/>
    <w:rsid w:val="00E7651C"/>
    <w:rsid w:val="00E768F4"/>
    <w:rsid w:val="00E76917"/>
    <w:rsid w:val="00E76AA0"/>
    <w:rsid w:val="00E76FDA"/>
    <w:rsid w:val="00E80109"/>
    <w:rsid w:val="00E80239"/>
    <w:rsid w:val="00E80A4E"/>
    <w:rsid w:val="00E80A5F"/>
    <w:rsid w:val="00E80B9F"/>
    <w:rsid w:val="00E8105F"/>
    <w:rsid w:val="00E8130A"/>
    <w:rsid w:val="00E8141D"/>
    <w:rsid w:val="00E82311"/>
    <w:rsid w:val="00E8254B"/>
    <w:rsid w:val="00E825F2"/>
    <w:rsid w:val="00E826BC"/>
    <w:rsid w:val="00E82848"/>
    <w:rsid w:val="00E82B8A"/>
    <w:rsid w:val="00E832CE"/>
    <w:rsid w:val="00E83F33"/>
    <w:rsid w:val="00E84009"/>
    <w:rsid w:val="00E841A3"/>
    <w:rsid w:val="00E841EF"/>
    <w:rsid w:val="00E844F1"/>
    <w:rsid w:val="00E84AF1"/>
    <w:rsid w:val="00E84D15"/>
    <w:rsid w:val="00E84F90"/>
    <w:rsid w:val="00E85279"/>
    <w:rsid w:val="00E8546A"/>
    <w:rsid w:val="00E860B9"/>
    <w:rsid w:val="00E900E5"/>
    <w:rsid w:val="00E90811"/>
    <w:rsid w:val="00E90834"/>
    <w:rsid w:val="00E90C36"/>
    <w:rsid w:val="00E91284"/>
    <w:rsid w:val="00E913AA"/>
    <w:rsid w:val="00E91483"/>
    <w:rsid w:val="00E918AB"/>
    <w:rsid w:val="00E91B51"/>
    <w:rsid w:val="00E91C06"/>
    <w:rsid w:val="00E920A0"/>
    <w:rsid w:val="00E92C57"/>
    <w:rsid w:val="00E92DB5"/>
    <w:rsid w:val="00E938BB"/>
    <w:rsid w:val="00E93CF0"/>
    <w:rsid w:val="00E9448D"/>
    <w:rsid w:val="00E94811"/>
    <w:rsid w:val="00E948E8"/>
    <w:rsid w:val="00E951C7"/>
    <w:rsid w:val="00E953D3"/>
    <w:rsid w:val="00E9563B"/>
    <w:rsid w:val="00E96C33"/>
    <w:rsid w:val="00EA07A6"/>
    <w:rsid w:val="00EA0A29"/>
    <w:rsid w:val="00EA0A46"/>
    <w:rsid w:val="00EA17CA"/>
    <w:rsid w:val="00EA1CC8"/>
    <w:rsid w:val="00EA2293"/>
    <w:rsid w:val="00EA27A4"/>
    <w:rsid w:val="00EA2C41"/>
    <w:rsid w:val="00EA2E96"/>
    <w:rsid w:val="00EA2FFC"/>
    <w:rsid w:val="00EA33DA"/>
    <w:rsid w:val="00EA35EC"/>
    <w:rsid w:val="00EA3AF2"/>
    <w:rsid w:val="00EA3B7A"/>
    <w:rsid w:val="00EA41FB"/>
    <w:rsid w:val="00EA45CC"/>
    <w:rsid w:val="00EA4926"/>
    <w:rsid w:val="00EA4D10"/>
    <w:rsid w:val="00EA5097"/>
    <w:rsid w:val="00EA5868"/>
    <w:rsid w:val="00EA5FA7"/>
    <w:rsid w:val="00EA62DE"/>
    <w:rsid w:val="00EA6EBA"/>
    <w:rsid w:val="00EA7549"/>
    <w:rsid w:val="00EA7F01"/>
    <w:rsid w:val="00EB00E6"/>
    <w:rsid w:val="00EB00F2"/>
    <w:rsid w:val="00EB0790"/>
    <w:rsid w:val="00EB084D"/>
    <w:rsid w:val="00EB1019"/>
    <w:rsid w:val="00EB121D"/>
    <w:rsid w:val="00EB12BB"/>
    <w:rsid w:val="00EB1518"/>
    <w:rsid w:val="00EB1B1C"/>
    <w:rsid w:val="00EB1BD9"/>
    <w:rsid w:val="00EB1DC5"/>
    <w:rsid w:val="00EB236B"/>
    <w:rsid w:val="00EB24C0"/>
    <w:rsid w:val="00EB284F"/>
    <w:rsid w:val="00EB28C0"/>
    <w:rsid w:val="00EB33BE"/>
    <w:rsid w:val="00EB376A"/>
    <w:rsid w:val="00EB3A92"/>
    <w:rsid w:val="00EB3B92"/>
    <w:rsid w:val="00EB4127"/>
    <w:rsid w:val="00EB4505"/>
    <w:rsid w:val="00EB4E47"/>
    <w:rsid w:val="00EB4F28"/>
    <w:rsid w:val="00EB5280"/>
    <w:rsid w:val="00EB55EC"/>
    <w:rsid w:val="00EB5743"/>
    <w:rsid w:val="00EB5C0E"/>
    <w:rsid w:val="00EB5D8E"/>
    <w:rsid w:val="00EB5E77"/>
    <w:rsid w:val="00EB5EA7"/>
    <w:rsid w:val="00EB64F5"/>
    <w:rsid w:val="00EB6670"/>
    <w:rsid w:val="00EB6E79"/>
    <w:rsid w:val="00EB72F0"/>
    <w:rsid w:val="00EB746B"/>
    <w:rsid w:val="00EB7B81"/>
    <w:rsid w:val="00EC0507"/>
    <w:rsid w:val="00EC0F42"/>
    <w:rsid w:val="00EC1393"/>
    <w:rsid w:val="00EC173C"/>
    <w:rsid w:val="00EC1B21"/>
    <w:rsid w:val="00EC1CF7"/>
    <w:rsid w:val="00EC247A"/>
    <w:rsid w:val="00EC30A4"/>
    <w:rsid w:val="00EC35B1"/>
    <w:rsid w:val="00EC3DC9"/>
    <w:rsid w:val="00EC4035"/>
    <w:rsid w:val="00EC4B2C"/>
    <w:rsid w:val="00EC5178"/>
    <w:rsid w:val="00EC52D2"/>
    <w:rsid w:val="00EC5E1F"/>
    <w:rsid w:val="00EC5E23"/>
    <w:rsid w:val="00EC641C"/>
    <w:rsid w:val="00EC713F"/>
    <w:rsid w:val="00EC753C"/>
    <w:rsid w:val="00EC7796"/>
    <w:rsid w:val="00EC7EA1"/>
    <w:rsid w:val="00ED0114"/>
    <w:rsid w:val="00ED015F"/>
    <w:rsid w:val="00ED0172"/>
    <w:rsid w:val="00ED01A1"/>
    <w:rsid w:val="00ED0227"/>
    <w:rsid w:val="00ED03E8"/>
    <w:rsid w:val="00ED0E3B"/>
    <w:rsid w:val="00ED0EBF"/>
    <w:rsid w:val="00ED1202"/>
    <w:rsid w:val="00ED138C"/>
    <w:rsid w:val="00ED14E5"/>
    <w:rsid w:val="00ED2561"/>
    <w:rsid w:val="00ED28CF"/>
    <w:rsid w:val="00ED3908"/>
    <w:rsid w:val="00ED3E11"/>
    <w:rsid w:val="00ED44A4"/>
    <w:rsid w:val="00ED4763"/>
    <w:rsid w:val="00ED4ABE"/>
    <w:rsid w:val="00ED4B99"/>
    <w:rsid w:val="00ED4CAA"/>
    <w:rsid w:val="00ED5684"/>
    <w:rsid w:val="00ED5992"/>
    <w:rsid w:val="00ED6570"/>
    <w:rsid w:val="00ED6A91"/>
    <w:rsid w:val="00ED7782"/>
    <w:rsid w:val="00EE12B1"/>
    <w:rsid w:val="00EE1747"/>
    <w:rsid w:val="00EE18DA"/>
    <w:rsid w:val="00EE1AF8"/>
    <w:rsid w:val="00EE1BD6"/>
    <w:rsid w:val="00EE2254"/>
    <w:rsid w:val="00EE2897"/>
    <w:rsid w:val="00EE28F6"/>
    <w:rsid w:val="00EE31EC"/>
    <w:rsid w:val="00EE3EFF"/>
    <w:rsid w:val="00EE41CC"/>
    <w:rsid w:val="00EE4260"/>
    <w:rsid w:val="00EE46B1"/>
    <w:rsid w:val="00EE4755"/>
    <w:rsid w:val="00EE4AF9"/>
    <w:rsid w:val="00EE4D30"/>
    <w:rsid w:val="00EE4E46"/>
    <w:rsid w:val="00EE4EAB"/>
    <w:rsid w:val="00EE5324"/>
    <w:rsid w:val="00EE53EC"/>
    <w:rsid w:val="00EE5695"/>
    <w:rsid w:val="00EE5AAB"/>
    <w:rsid w:val="00EE6630"/>
    <w:rsid w:val="00EE6B38"/>
    <w:rsid w:val="00EE6C5E"/>
    <w:rsid w:val="00EE6C99"/>
    <w:rsid w:val="00EE774D"/>
    <w:rsid w:val="00EE7842"/>
    <w:rsid w:val="00EE79D0"/>
    <w:rsid w:val="00EE7A34"/>
    <w:rsid w:val="00EE7AAE"/>
    <w:rsid w:val="00EF0006"/>
    <w:rsid w:val="00EF0182"/>
    <w:rsid w:val="00EF07E6"/>
    <w:rsid w:val="00EF0E2E"/>
    <w:rsid w:val="00EF12E5"/>
    <w:rsid w:val="00EF246A"/>
    <w:rsid w:val="00EF2539"/>
    <w:rsid w:val="00EF2A3A"/>
    <w:rsid w:val="00EF2E67"/>
    <w:rsid w:val="00EF32CF"/>
    <w:rsid w:val="00EF3817"/>
    <w:rsid w:val="00EF3838"/>
    <w:rsid w:val="00EF3953"/>
    <w:rsid w:val="00EF45E0"/>
    <w:rsid w:val="00EF46C1"/>
    <w:rsid w:val="00EF48C9"/>
    <w:rsid w:val="00EF4E1C"/>
    <w:rsid w:val="00EF4F8B"/>
    <w:rsid w:val="00EF5695"/>
    <w:rsid w:val="00EF5C55"/>
    <w:rsid w:val="00EF5D95"/>
    <w:rsid w:val="00EF67BC"/>
    <w:rsid w:val="00EF6888"/>
    <w:rsid w:val="00EF701C"/>
    <w:rsid w:val="00EF76C8"/>
    <w:rsid w:val="00F003C2"/>
    <w:rsid w:val="00F008C0"/>
    <w:rsid w:val="00F00BBD"/>
    <w:rsid w:val="00F00F63"/>
    <w:rsid w:val="00F02316"/>
    <w:rsid w:val="00F0282C"/>
    <w:rsid w:val="00F02F4F"/>
    <w:rsid w:val="00F034D7"/>
    <w:rsid w:val="00F0351E"/>
    <w:rsid w:val="00F03AFB"/>
    <w:rsid w:val="00F03B84"/>
    <w:rsid w:val="00F03E6D"/>
    <w:rsid w:val="00F0439B"/>
    <w:rsid w:val="00F05870"/>
    <w:rsid w:val="00F0590A"/>
    <w:rsid w:val="00F05CC3"/>
    <w:rsid w:val="00F05F72"/>
    <w:rsid w:val="00F06069"/>
    <w:rsid w:val="00F060A0"/>
    <w:rsid w:val="00F064D1"/>
    <w:rsid w:val="00F06AD7"/>
    <w:rsid w:val="00F0708A"/>
    <w:rsid w:val="00F072CD"/>
    <w:rsid w:val="00F072F2"/>
    <w:rsid w:val="00F07B17"/>
    <w:rsid w:val="00F07C7A"/>
    <w:rsid w:val="00F07E8A"/>
    <w:rsid w:val="00F07FC3"/>
    <w:rsid w:val="00F10120"/>
    <w:rsid w:val="00F10242"/>
    <w:rsid w:val="00F110A9"/>
    <w:rsid w:val="00F11260"/>
    <w:rsid w:val="00F1159D"/>
    <w:rsid w:val="00F120C3"/>
    <w:rsid w:val="00F12603"/>
    <w:rsid w:val="00F12717"/>
    <w:rsid w:val="00F1285C"/>
    <w:rsid w:val="00F135A4"/>
    <w:rsid w:val="00F13E5D"/>
    <w:rsid w:val="00F13EB3"/>
    <w:rsid w:val="00F14288"/>
    <w:rsid w:val="00F14BC4"/>
    <w:rsid w:val="00F14CBD"/>
    <w:rsid w:val="00F1589A"/>
    <w:rsid w:val="00F158C1"/>
    <w:rsid w:val="00F15A3B"/>
    <w:rsid w:val="00F15AE3"/>
    <w:rsid w:val="00F15C1E"/>
    <w:rsid w:val="00F177FC"/>
    <w:rsid w:val="00F17BE1"/>
    <w:rsid w:val="00F20208"/>
    <w:rsid w:val="00F20373"/>
    <w:rsid w:val="00F2090B"/>
    <w:rsid w:val="00F209C6"/>
    <w:rsid w:val="00F20D4A"/>
    <w:rsid w:val="00F212CC"/>
    <w:rsid w:val="00F2132A"/>
    <w:rsid w:val="00F21BC3"/>
    <w:rsid w:val="00F21FBB"/>
    <w:rsid w:val="00F22182"/>
    <w:rsid w:val="00F224BF"/>
    <w:rsid w:val="00F225E7"/>
    <w:rsid w:val="00F22D4D"/>
    <w:rsid w:val="00F22E37"/>
    <w:rsid w:val="00F22FC1"/>
    <w:rsid w:val="00F233A8"/>
    <w:rsid w:val="00F23B75"/>
    <w:rsid w:val="00F243D0"/>
    <w:rsid w:val="00F24B9D"/>
    <w:rsid w:val="00F24F29"/>
    <w:rsid w:val="00F2520D"/>
    <w:rsid w:val="00F253B6"/>
    <w:rsid w:val="00F259CA"/>
    <w:rsid w:val="00F25FDA"/>
    <w:rsid w:val="00F2601C"/>
    <w:rsid w:val="00F260BC"/>
    <w:rsid w:val="00F26768"/>
    <w:rsid w:val="00F267BA"/>
    <w:rsid w:val="00F26AC4"/>
    <w:rsid w:val="00F26E5D"/>
    <w:rsid w:val="00F27867"/>
    <w:rsid w:val="00F27EA5"/>
    <w:rsid w:val="00F302BC"/>
    <w:rsid w:val="00F30632"/>
    <w:rsid w:val="00F308FF"/>
    <w:rsid w:val="00F30DA9"/>
    <w:rsid w:val="00F31081"/>
    <w:rsid w:val="00F3114C"/>
    <w:rsid w:val="00F31319"/>
    <w:rsid w:val="00F313EC"/>
    <w:rsid w:val="00F3188B"/>
    <w:rsid w:val="00F33250"/>
    <w:rsid w:val="00F33269"/>
    <w:rsid w:val="00F3374B"/>
    <w:rsid w:val="00F338EF"/>
    <w:rsid w:val="00F33FA5"/>
    <w:rsid w:val="00F341A3"/>
    <w:rsid w:val="00F34590"/>
    <w:rsid w:val="00F34C9C"/>
    <w:rsid w:val="00F35A9F"/>
    <w:rsid w:val="00F3612E"/>
    <w:rsid w:val="00F361B8"/>
    <w:rsid w:val="00F363A0"/>
    <w:rsid w:val="00F3674C"/>
    <w:rsid w:val="00F371D2"/>
    <w:rsid w:val="00F37246"/>
    <w:rsid w:val="00F40134"/>
    <w:rsid w:val="00F40591"/>
    <w:rsid w:val="00F40E6D"/>
    <w:rsid w:val="00F4146F"/>
    <w:rsid w:val="00F414C3"/>
    <w:rsid w:val="00F41575"/>
    <w:rsid w:val="00F41BBD"/>
    <w:rsid w:val="00F41DF1"/>
    <w:rsid w:val="00F41EC2"/>
    <w:rsid w:val="00F420F6"/>
    <w:rsid w:val="00F4210A"/>
    <w:rsid w:val="00F42305"/>
    <w:rsid w:val="00F42E54"/>
    <w:rsid w:val="00F4333E"/>
    <w:rsid w:val="00F438C5"/>
    <w:rsid w:val="00F43A15"/>
    <w:rsid w:val="00F44D1C"/>
    <w:rsid w:val="00F4504F"/>
    <w:rsid w:val="00F4593A"/>
    <w:rsid w:val="00F45B47"/>
    <w:rsid w:val="00F4618E"/>
    <w:rsid w:val="00F478D6"/>
    <w:rsid w:val="00F47B40"/>
    <w:rsid w:val="00F47F92"/>
    <w:rsid w:val="00F50054"/>
    <w:rsid w:val="00F500D6"/>
    <w:rsid w:val="00F5020A"/>
    <w:rsid w:val="00F503EB"/>
    <w:rsid w:val="00F5093E"/>
    <w:rsid w:val="00F51013"/>
    <w:rsid w:val="00F514D4"/>
    <w:rsid w:val="00F5159B"/>
    <w:rsid w:val="00F518E3"/>
    <w:rsid w:val="00F51E82"/>
    <w:rsid w:val="00F52526"/>
    <w:rsid w:val="00F53027"/>
    <w:rsid w:val="00F5335E"/>
    <w:rsid w:val="00F53425"/>
    <w:rsid w:val="00F53FDA"/>
    <w:rsid w:val="00F545A2"/>
    <w:rsid w:val="00F54AD1"/>
    <w:rsid w:val="00F54D34"/>
    <w:rsid w:val="00F54F39"/>
    <w:rsid w:val="00F550CA"/>
    <w:rsid w:val="00F553DA"/>
    <w:rsid w:val="00F55CC8"/>
    <w:rsid w:val="00F55E2E"/>
    <w:rsid w:val="00F55E4A"/>
    <w:rsid w:val="00F55F21"/>
    <w:rsid w:val="00F56FF3"/>
    <w:rsid w:val="00F5706C"/>
    <w:rsid w:val="00F57A06"/>
    <w:rsid w:val="00F57C64"/>
    <w:rsid w:val="00F57D13"/>
    <w:rsid w:val="00F57D7E"/>
    <w:rsid w:val="00F60468"/>
    <w:rsid w:val="00F60891"/>
    <w:rsid w:val="00F60933"/>
    <w:rsid w:val="00F60A00"/>
    <w:rsid w:val="00F60D08"/>
    <w:rsid w:val="00F60DED"/>
    <w:rsid w:val="00F60E03"/>
    <w:rsid w:val="00F615C2"/>
    <w:rsid w:val="00F620D6"/>
    <w:rsid w:val="00F62695"/>
    <w:rsid w:val="00F626C6"/>
    <w:rsid w:val="00F62783"/>
    <w:rsid w:val="00F628B3"/>
    <w:rsid w:val="00F63B02"/>
    <w:rsid w:val="00F63B83"/>
    <w:rsid w:val="00F64170"/>
    <w:rsid w:val="00F6495B"/>
    <w:rsid w:val="00F64988"/>
    <w:rsid w:val="00F64ED3"/>
    <w:rsid w:val="00F65330"/>
    <w:rsid w:val="00F653AD"/>
    <w:rsid w:val="00F65A72"/>
    <w:rsid w:val="00F65EFA"/>
    <w:rsid w:val="00F66741"/>
    <w:rsid w:val="00F66A80"/>
    <w:rsid w:val="00F66C3B"/>
    <w:rsid w:val="00F66CEA"/>
    <w:rsid w:val="00F66E69"/>
    <w:rsid w:val="00F66FFF"/>
    <w:rsid w:val="00F67782"/>
    <w:rsid w:val="00F70047"/>
    <w:rsid w:val="00F70529"/>
    <w:rsid w:val="00F7063A"/>
    <w:rsid w:val="00F70B9F"/>
    <w:rsid w:val="00F715AC"/>
    <w:rsid w:val="00F717E8"/>
    <w:rsid w:val="00F71CC4"/>
    <w:rsid w:val="00F72191"/>
    <w:rsid w:val="00F7286F"/>
    <w:rsid w:val="00F72921"/>
    <w:rsid w:val="00F729C6"/>
    <w:rsid w:val="00F72A05"/>
    <w:rsid w:val="00F73138"/>
    <w:rsid w:val="00F7434B"/>
    <w:rsid w:val="00F7435B"/>
    <w:rsid w:val="00F747C8"/>
    <w:rsid w:val="00F74B7D"/>
    <w:rsid w:val="00F74DEA"/>
    <w:rsid w:val="00F75169"/>
    <w:rsid w:val="00F754EB"/>
    <w:rsid w:val="00F75967"/>
    <w:rsid w:val="00F75A54"/>
    <w:rsid w:val="00F75B7E"/>
    <w:rsid w:val="00F75DC0"/>
    <w:rsid w:val="00F75E5D"/>
    <w:rsid w:val="00F75F11"/>
    <w:rsid w:val="00F76D7B"/>
    <w:rsid w:val="00F7705A"/>
    <w:rsid w:val="00F7764D"/>
    <w:rsid w:val="00F804B8"/>
    <w:rsid w:val="00F805B4"/>
    <w:rsid w:val="00F80A71"/>
    <w:rsid w:val="00F80C95"/>
    <w:rsid w:val="00F81161"/>
    <w:rsid w:val="00F81C04"/>
    <w:rsid w:val="00F822BB"/>
    <w:rsid w:val="00F826CF"/>
    <w:rsid w:val="00F827A3"/>
    <w:rsid w:val="00F82A7B"/>
    <w:rsid w:val="00F8391D"/>
    <w:rsid w:val="00F83EBE"/>
    <w:rsid w:val="00F84C64"/>
    <w:rsid w:val="00F84E3F"/>
    <w:rsid w:val="00F85BE2"/>
    <w:rsid w:val="00F85D05"/>
    <w:rsid w:val="00F86089"/>
    <w:rsid w:val="00F861A7"/>
    <w:rsid w:val="00F86B50"/>
    <w:rsid w:val="00F871F7"/>
    <w:rsid w:val="00F87F32"/>
    <w:rsid w:val="00F90F4E"/>
    <w:rsid w:val="00F917EE"/>
    <w:rsid w:val="00F92132"/>
    <w:rsid w:val="00F922C1"/>
    <w:rsid w:val="00F92A69"/>
    <w:rsid w:val="00F92C4D"/>
    <w:rsid w:val="00F9300B"/>
    <w:rsid w:val="00F9315B"/>
    <w:rsid w:val="00F93EDD"/>
    <w:rsid w:val="00F9432C"/>
    <w:rsid w:val="00F943CD"/>
    <w:rsid w:val="00F9468E"/>
    <w:rsid w:val="00F953BD"/>
    <w:rsid w:val="00F95E24"/>
    <w:rsid w:val="00F95E39"/>
    <w:rsid w:val="00F96036"/>
    <w:rsid w:val="00F9604D"/>
    <w:rsid w:val="00F961B7"/>
    <w:rsid w:val="00F964D5"/>
    <w:rsid w:val="00F964DC"/>
    <w:rsid w:val="00F9678D"/>
    <w:rsid w:val="00F96A96"/>
    <w:rsid w:val="00F97489"/>
    <w:rsid w:val="00F976D1"/>
    <w:rsid w:val="00F979C6"/>
    <w:rsid w:val="00F97D55"/>
    <w:rsid w:val="00FA0C59"/>
    <w:rsid w:val="00FA14B7"/>
    <w:rsid w:val="00FA1611"/>
    <w:rsid w:val="00FA192B"/>
    <w:rsid w:val="00FA196B"/>
    <w:rsid w:val="00FA1EE8"/>
    <w:rsid w:val="00FA267D"/>
    <w:rsid w:val="00FA2FF0"/>
    <w:rsid w:val="00FA35B0"/>
    <w:rsid w:val="00FA3D79"/>
    <w:rsid w:val="00FA420A"/>
    <w:rsid w:val="00FA4B88"/>
    <w:rsid w:val="00FA51BA"/>
    <w:rsid w:val="00FA532C"/>
    <w:rsid w:val="00FA545B"/>
    <w:rsid w:val="00FA5CD9"/>
    <w:rsid w:val="00FA710A"/>
    <w:rsid w:val="00FA747B"/>
    <w:rsid w:val="00FA76AF"/>
    <w:rsid w:val="00FA7D2F"/>
    <w:rsid w:val="00FB0AC9"/>
    <w:rsid w:val="00FB0FBF"/>
    <w:rsid w:val="00FB123F"/>
    <w:rsid w:val="00FB1859"/>
    <w:rsid w:val="00FB1AB3"/>
    <w:rsid w:val="00FB1F9F"/>
    <w:rsid w:val="00FB2342"/>
    <w:rsid w:val="00FB31BC"/>
    <w:rsid w:val="00FB3236"/>
    <w:rsid w:val="00FB358D"/>
    <w:rsid w:val="00FB3662"/>
    <w:rsid w:val="00FB3C1A"/>
    <w:rsid w:val="00FB446F"/>
    <w:rsid w:val="00FB4495"/>
    <w:rsid w:val="00FB5741"/>
    <w:rsid w:val="00FB59DC"/>
    <w:rsid w:val="00FB6281"/>
    <w:rsid w:val="00FB74BC"/>
    <w:rsid w:val="00FB7526"/>
    <w:rsid w:val="00FB78BB"/>
    <w:rsid w:val="00FB7955"/>
    <w:rsid w:val="00FB7DB0"/>
    <w:rsid w:val="00FB7EED"/>
    <w:rsid w:val="00FC00C9"/>
    <w:rsid w:val="00FC06BC"/>
    <w:rsid w:val="00FC13B0"/>
    <w:rsid w:val="00FC16AA"/>
    <w:rsid w:val="00FC1B83"/>
    <w:rsid w:val="00FC1FF3"/>
    <w:rsid w:val="00FC22CF"/>
    <w:rsid w:val="00FC23DA"/>
    <w:rsid w:val="00FC2C53"/>
    <w:rsid w:val="00FC31D5"/>
    <w:rsid w:val="00FC322C"/>
    <w:rsid w:val="00FC3366"/>
    <w:rsid w:val="00FC3D33"/>
    <w:rsid w:val="00FC4736"/>
    <w:rsid w:val="00FC52E4"/>
    <w:rsid w:val="00FC54A0"/>
    <w:rsid w:val="00FC5815"/>
    <w:rsid w:val="00FC5898"/>
    <w:rsid w:val="00FC67FA"/>
    <w:rsid w:val="00FC6EEA"/>
    <w:rsid w:val="00FC74F2"/>
    <w:rsid w:val="00FC784A"/>
    <w:rsid w:val="00FC7FB1"/>
    <w:rsid w:val="00FD0020"/>
    <w:rsid w:val="00FD0B68"/>
    <w:rsid w:val="00FD0DA6"/>
    <w:rsid w:val="00FD0E11"/>
    <w:rsid w:val="00FD11BD"/>
    <w:rsid w:val="00FD155D"/>
    <w:rsid w:val="00FD2B1B"/>
    <w:rsid w:val="00FD32D8"/>
    <w:rsid w:val="00FD374B"/>
    <w:rsid w:val="00FD3D7F"/>
    <w:rsid w:val="00FD4658"/>
    <w:rsid w:val="00FD55B8"/>
    <w:rsid w:val="00FD5ADD"/>
    <w:rsid w:val="00FD66EA"/>
    <w:rsid w:val="00FD6DF7"/>
    <w:rsid w:val="00FD6F85"/>
    <w:rsid w:val="00FD7BB0"/>
    <w:rsid w:val="00FE014B"/>
    <w:rsid w:val="00FE0163"/>
    <w:rsid w:val="00FE03A6"/>
    <w:rsid w:val="00FE05B0"/>
    <w:rsid w:val="00FE0678"/>
    <w:rsid w:val="00FE0D61"/>
    <w:rsid w:val="00FE1310"/>
    <w:rsid w:val="00FE1563"/>
    <w:rsid w:val="00FE17DA"/>
    <w:rsid w:val="00FE19BB"/>
    <w:rsid w:val="00FE1C07"/>
    <w:rsid w:val="00FE1D6C"/>
    <w:rsid w:val="00FE2220"/>
    <w:rsid w:val="00FE2287"/>
    <w:rsid w:val="00FE28F7"/>
    <w:rsid w:val="00FE2E36"/>
    <w:rsid w:val="00FE3551"/>
    <w:rsid w:val="00FE3671"/>
    <w:rsid w:val="00FE3768"/>
    <w:rsid w:val="00FE3AC1"/>
    <w:rsid w:val="00FE3D5B"/>
    <w:rsid w:val="00FE4018"/>
    <w:rsid w:val="00FE40A0"/>
    <w:rsid w:val="00FE41AF"/>
    <w:rsid w:val="00FE4573"/>
    <w:rsid w:val="00FE4B63"/>
    <w:rsid w:val="00FE5377"/>
    <w:rsid w:val="00FE5838"/>
    <w:rsid w:val="00FE5956"/>
    <w:rsid w:val="00FE5B79"/>
    <w:rsid w:val="00FE6380"/>
    <w:rsid w:val="00FE6500"/>
    <w:rsid w:val="00FE6D10"/>
    <w:rsid w:val="00FE7392"/>
    <w:rsid w:val="00FE77DA"/>
    <w:rsid w:val="00FE7A30"/>
    <w:rsid w:val="00FF08CF"/>
    <w:rsid w:val="00FF0BF9"/>
    <w:rsid w:val="00FF0F66"/>
    <w:rsid w:val="00FF1803"/>
    <w:rsid w:val="00FF1DE9"/>
    <w:rsid w:val="00FF1E2A"/>
    <w:rsid w:val="00FF1F1A"/>
    <w:rsid w:val="00FF25C3"/>
    <w:rsid w:val="00FF2EC3"/>
    <w:rsid w:val="00FF3552"/>
    <w:rsid w:val="00FF4459"/>
    <w:rsid w:val="00FF49D7"/>
    <w:rsid w:val="00FF5234"/>
    <w:rsid w:val="00FF5ABA"/>
    <w:rsid w:val="00FF5E07"/>
    <w:rsid w:val="00FF6041"/>
    <w:rsid w:val="00FF6084"/>
    <w:rsid w:val="00FF64AB"/>
    <w:rsid w:val="00FF67C2"/>
    <w:rsid w:val="00FF6AF8"/>
    <w:rsid w:val="00FF6C65"/>
    <w:rsid w:val="00FF6E5A"/>
    <w:rsid w:val="00FF6EE0"/>
    <w:rsid w:val="00FF75C9"/>
    <w:rsid w:val="00FF7A1E"/>
    <w:rsid w:val="00FF7E0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379E99"/>
  <w15:docId w15:val="{3F736E69-E1DD-4AC8-8510-7E6218C0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96F"/>
    <w:rPr>
      <w:rFonts w:eastAsia="MS Mincho"/>
      <w:lang w:val="es-ES_tradnl"/>
    </w:rPr>
  </w:style>
  <w:style w:type="paragraph" w:styleId="Heading1">
    <w:name w:val="heading 1"/>
    <w:aliases w:val="Informe Titulo,TITULO"/>
    <w:basedOn w:val="Normal"/>
    <w:link w:val="Heading1Char"/>
    <w:autoRedefine/>
    <w:uiPriority w:val="1"/>
    <w:qFormat/>
    <w:rsid w:val="00124063"/>
    <w:pPr>
      <w:jc w:val="both"/>
      <w:outlineLvl w:val="0"/>
    </w:pPr>
    <w:rPr>
      <w:rFonts w:ascii="Century Gothic" w:hAnsi="Century Gothic"/>
      <w:b/>
      <w:color w:val="641345" w:themeColor="accent5"/>
      <w:sz w:val="22"/>
      <w:szCs w:val="22"/>
      <w:lang w:val="es-ES"/>
    </w:rPr>
  </w:style>
  <w:style w:type="paragraph" w:styleId="Heading2">
    <w:name w:val="heading 2"/>
    <w:basedOn w:val="Normal"/>
    <w:next w:val="Normal"/>
    <w:link w:val="Heading2Char"/>
    <w:uiPriority w:val="1"/>
    <w:qFormat/>
    <w:rsid w:val="009B377B"/>
    <w:pPr>
      <w:keepNext/>
      <w:keepLines/>
      <w:spacing w:before="200"/>
      <w:outlineLvl w:val="1"/>
    </w:pPr>
    <w:rPr>
      <w:rFonts w:ascii="Candara" w:eastAsia="Meiryo" w:hAnsi="Candara"/>
      <w:b/>
      <w:bCs/>
      <w:color w:val="6B4A0B"/>
      <w:sz w:val="26"/>
      <w:szCs w:val="26"/>
    </w:rPr>
  </w:style>
  <w:style w:type="paragraph" w:styleId="Heading3">
    <w:name w:val="heading 3"/>
    <w:basedOn w:val="Normal"/>
    <w:next w:val="Normal"/>
    <w:link w:val="Heading3Char"/>
    <w:qFormat/>
    <w:rsid w:val="009B377B"/>
    <w:pPr>
      <w:keepNext/>
      <w:spacing w:before="240" w:after="60"/>
      <w:jc w:val="both"/>
      <w:outlineLvl w:val="2"/>
    </w:pPr>
    <w:rPr>
      <w:rFonts w:ascii="Cambria" w:hAnsi="Cambria"/>
      <w:b/>
      <w:sz w:val="26"/>
    </w:rPr>
  </w:style>
  <w:style w:type="paragraph" w:styleId="Heading4">
    <w:name w:val="heading 4"/>
    <w:basedOn w:val="Normal"/>
    <w:next w:val="Normal"/>
    <w:link w:val="Heading4Char"/>
    <w:qFormat/>
    <w:rsid w:val="009B377B"/>
    <w:pPr>
      <w:keepNext/>
      <w:spacing w:before="240" w:after="60"/>
      <w:jc w:val="both"/>
      <w:outlineLvl w:val="3"/>
    </w:pPr>
    <w:rPr>
      <w:rFonts w:ascii="Calibri" w:hAnsi="Calibri"/>
      <w:b/>
      <w:sz w:val="28"/>
    </w:rPr>
  </w:style>
  <w:style w:type="paragraph" w:styleId="Heading5">
    <w:name w:val="heading 5"/>
    <w:basedOn w:val="Normal"/>
    <w:next w:val="Normal"/>
    <w:link w:val="Heading5Char"/>
    <w:qFormat/>
    <w:rsid w:val="009B377B"/>
    <w:pPr>
      <w:spacing w:before="240" w:after="60"/>
      <w:jc w:val="both"/>
      <w:outlineLvl w:val="4"/>
    </w:pPr>
    <w:rPr>
      <w:rFonts w:ascii="Calibri" w:hAnsi="Calibri"/>
      <w:b/>
      <w:i/>
      <w:sz w:val="26"/>
    </w:rPr>
  </w:style>
  <w:style w:type="paragraph" w:styleId="Heading6">
    <w:name w:val="heading 6"/>
    <w:basedOn w:val="Normal"/>
    <w:next w:val="Normal"/>
    <w:link w:val="Heading6Char"/>
    <w:qFormat/>
    <w:rsid w:val="009B377B"/>
    <w:pPr>
      <w:spacing w:before="240" w:after="60"/>
      <w:jc w:val="both"/>
      <w:outlineLvl w:val="5"/>
    </w:pPr>
    <w:rPr>
      <w:rFonts w:ascii="Calibri" w:hAnsi="Calibri"/>
      <w:b/>
    </w:rPr>
  </w:style>
  <w:style w:type="paragraph" w:styleId="Heading7">
    <w:name w:val="heading 7"/>
    <w:basedOn w:val="Normal"/>
    <w:next w:val="Normal"/>
    <w:link w:val="Heading7Char"/>
    <w:uiPriority w:val="99"/>
    <w:qFormat/>
    <w:rsid w:val="009B377B"/>
    <w:pPr>
      <w:spacing w:before="240" w:after="60"/>
      <w:jc w:val="both"/>
      <w:outlineLvl w:val="6"/>
    </w:pPr>
    <w:rPr>
      <w:rFonts w:ascii="Calibri" w:hAnsi="Calibri"/>
      <w:sz w:val="24"/>
    </w:rPr>
  </w:style>
  <w:style w:type="paragraph" w:styleId="Heading8">
    <w:name w:val="heading 8"/>
    <w:basedOn w:val="Normal"/>
    <w:next w:val="Normal"/>
    <w:link w:val="Heading8Char"/>
    <w:uiPriority w:val="99"/>
    <w:qFormat/>
    <w:rsid w:val="009B377B"/>
    <w:pPr>
      <w:spacing w:before="240" w:after="60"/>
      <w:jc w:val="both"/>
      <w:outlineLvl w:val="7"/>
    </w:pPr>
    <w:rPr>
      <w:rFonts w:ascii="Calibri" w:hAnsi="Calibri"/>
      <w:i/>
      <w:sz w:val="24"/>
    </w:rPr>
  </w:style>
  <w:style w:type="paragraph" w:styleId="Heading9">
    <w:name w:val="heading 9"/>
    <w:basedOn w:val="Normal"/>
    <w:next w:val="Normal"/>
    <w:link w:val="Heading9Char"/>
    <w:uiPriority w:val="99"/>
    <w:qFormat/>
    <w:rsid w:val="009B377B"/>
    <w:pPr>
      <w:spacing w:before="240" w:after="60"/>
      <w:jc w:val="both"/>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nforme Titulo Char,TITULO Char"/>
    <w:link w:val="Heading1"/>
    <w:uiPriority w:val="1"/>
    <w:locked/>
    <w:rsid w:val="00124063"/>
    <w:rPr>
      <w:rFonts w:ascii="Century Gothic" w:eastAsia="MS Mincho" w:hAnsi="Century Gothic"/>
      <w:b/>
      <w:color w:val="641345" w:themeColor="accent5"/>
      <w:sz w:val="22"/>
      <w:szCs w:val="22"/>
    </w:rPr>
  </w:style>
  <w:style w:type="character" w:customStyle="1" w:styleId="Heading2Char">
    <w:name w:val="Heading 2 Char"/>
    <w:link w:val="Heading2"/>
    <w:uiPriority w:val="1"/>
    <w:locked/>
    <w:rsid w:val="009B377B"/>
    <w:rPr>
      <w:rFonts w:ascii="Candara" w:eastAsia="Meiryo" w:hAnsi="Candara"/>
      <w:b/>
      <w:bCs/>
      <w:color w:val="6B4A0B"/>
      <w:sz w:val="26"/>
      <w:szCs w:val="26"/>
      <w:lang w:val="es-ES_tradnl" w:eastAsia="es-ES" w:bidi="ar-SA"/>
    </w:rPr>
  </w:style>
  <w:style w:type="character" w:customStyle="1" w:styleId="Heading3Char">
    <w:name w:val="Heading 3 Char"/>
    <w:link w:val="Heading3"/>
    <w:locked/>
    <w:rsid w:val="009B377B"/>
    <w:rPr>
      <w:rFonts w:ascii="Cambria" w:eastAsia="MS Mincho" w:hAnsi="Cambria"/>
      <w:b/>
      <w:sz w:val="26"/>
      <w:lang w:val="es-ES_tradnl" w:eastAsia="es-ES" w:bidi="ar-SA"/>
    </w:rPr>
  </w:style>
  <w:style w:type="character" w:customStyle="1" w:styleId="Heading4Char">
    <w:name w:val="Heading 4 Char"/>
    <w:link w:val="Heading4"/>
    <w:locked/>
    <w:rsid w:val="009B377B"/>
    <w:rPr>
      <w:rFonts w:ascii="Calibri" w:eastAsia="MS Mincho" w:hAnsi="Calibri"/>
      <w:b/>
      <w:sz w:val="28"/>
      <w:lang w:val="es-ES_tradnl" w:eastAsia="es-ES" w:bidi="ar-SA"/>
    </w:rPr>
  </w:style>
  <w:style w:type="character" w:customStyle="1" w:styleId="Heading5Char">
    <w:name w:val="Heading 5 Char"/>
    <w:link w:val="Heading5"/>
    <w:locked/>
    <w:rsid w:val="009B377B"/>
    <w:rPr>
      <w:rFonts w:ascii="Calibri" w:eastAsia="MS Mincho" w:hAnsi="Calibri"/>
      <w:b/>
      <w:i/>
      <w:sz w:val="26"/>
      <w:lang w:val="es-ES_tradnl" w:eastAsia="es-ES" w:bidi="ar-SA"/>
    </w:rPr>
  </w:style>
  <w:style w:type="character" w:customStyle="1" w:styleId="Heading6Char">
    <w:name w:val="Heading 6 Char"/>
    <w:link w:val="Heading6"/>
    <w:locked/>
    <w:rsid w:val="009B377B"/>
    <w:rPr>
      <w:rFonts w:ascii="Calibri" w:eastAsia="MS Mincho" w:hAnsi="Calibri"/>
      <w:b/>
      <w:lang w:val="es-ES_tradnl" w:eastAsia="es-ES" w:bidi="ar-SA"/>
    </w:rPr>
  </w:style>
  <w:style w:type="character" w:customStyle="1" w:styleId="Heading7Char">
    <w:name w:val="Heading 7 Char"/>
    <w:link w:val="Heading7"/>
    <w:uiPriority w:val="99"/>
    <w:locked/>
    <w:rsid w:val="009B377B"/>
    <w:rPr>
      <w:rFonts w:ascii="Calibri" w:eastAsia="MS Mincho" w:hAnsi="Calibri"/>
      <w:sz w:val="24"/>
      <w:lang w:val="es-ES_tradnl" w:eastAsia="es-ES" w:bidi="ar-SA"/>
    </w:rPr>
  </w:style>
  <w:style w:type="character" w:customStyle="1" w:styleId="Heading8Char">
    <w:name w:val="Heading 8 Char"/>
    <w:link w:val="Heading8"/>
    <w:uiPriority w:val="99"/>
    <w:locked/>
    <w:rsid w:val="009B377B"/>
    <w:rPr>
      <w:rFonts w:ascii="Calibri" w:eastAsia="MS Mincho" w:hAnsi="Calibri"/>
      <w:i/>
      <w:sz w:val="24"/>
      <w:lang w:val="es-ES_tradnl" w:eastAsia="es-ES" w:bidi="ar-SA"/>
    </w:rPr>
  </w:style>
  <w:style w:type="character" w:customStyle="1" w:styleId="Heading9Char">
    <w:name w:val="Heading 9 Char"/>
    <w:link w:val="Heading9"/>
    <w:uiPriority w:val="99"/>
    <w:locked/>
    <w:rsid w:val="009B377B"/>
    <w:rPr>
      <w:rFonts w:ascii="Cambria" w:eastAsia="MS Mincho" w:hAnsi="Cambria"/>
      <w:lang w:val="es-ES_tradnl" w:eastAsia="es-ES" w:bidi="ar-SA"/>
    </w:rPr>
  </w:style>
  <w:style w:type="table" w:customStyle="1" w:styleId="Informe">
    <w:name w:val="Informe"/>
    <w:basedOn w:val="TableContemporary"/>
    <w:rsid w:val="009B377B"/>
    <w:rPr>
      <w:rFonts w:ascii="Corbel" w:hAnsi="Corbel"/>
      <w:sz w:val="16"/>
      <w:lang w:val="es-ES_tradnl" w:eastAsia="es-MX"/>
    </w:rPr>
    <w:tblPr/>
    <w:tblStylePr w:type="firstRow">
      <w:pPr>
        <w:jc w:val="center"/>
      </w:pPr>
      <w:rPr>
        <w:rFonts w:ascii="Tms Rmn" w:hAnsi="Tms Rmn" w:cs="Times New Roman"/>
        <w:b/>
        <w:bCs/>
        <w:caps/>
        <w:smallCaps w:val="0"/>
        <w:strike w:val="0"/>
        <w:dstrike w:val="0"/>
        <w:vanish w:val="0"/>
        <w:color w:val="auto"/>
        <w:sz w:val="16"/>
        <w:szCs w:val="16"/>
        <w:vertAlign w:val="baseline"/>
      </w:rPr>
      <w:tblPr/>
      <w:tcPr>
        <w:shd w:val="clear" w:color="auto" w:fill="943634"/>
      </w:tcPr>
    </w:tblStylePr>
    <w:tblStylePr w:type="lastRow">
      <w:rPr>
        <w:rFonts w:ascii="Tms Rmn" w:hAnsi="Tms Rmn" w:cs="Times New Roman"/>
        <w:b/>
        <w:sz w:val="16"/>
      </w:rPr>
      <w:tblPr/>
      <w:tcPr>
        <w:tcBorders>
          <w:top w:val="single" w:sz="18" w:space="0" w:color="943634"/>
          <w:left w:val="nil"/>
          <w:bottom w:val="single" w:sz="8" w:space="0" w:color="943634"/>
          <w:right w:val="nil"/>
          <w:insideH w:val="nil"/>
          <w:insideV w:val="single" w:sz="8" w:space="0" w:color="F2DBDB"/>
          <w:tl2br w:val="nil"/>
          <w:tr2bl w:val="nil"/>
        </w:tcBorders>
      </w:tcPr>
    </w:tblStylePr>
    <w:tblStylePr w:type="band1Horz">
      <w:rPr>
        <w:rFonts w:ascii="Tms Rmn" w:hAnsi="Tms Rmn" w:cs="Times New Roman"/>
        <w:color w:val="auto"/>
        <w:sz w:val="16"/>
      </w:rPr>
      <w:tblPr/>
      <w:tcPr>
        <w:shd w:val="clear" w:color="auto" w:fill="F2DBDB"/>
      </w:tcPr>
    </w:tblStylePr>
    <w:tblStylePr w:type="band2Horz">
      <w:rPr>
        <w:rFonts w:ascii="Tms Rmn" w:hAnsi="Tms Rmn" w:cs="Times New Roman"/>
        <w:color w:val="auto"/>
        <w:sz w:val="16"/>
      </w:rPr>
      <w:tblPr/>
      <w:tcPr>
        <w:shd w:val="pct20" w:color="000000" w:fill="FFFFFF"/>
      </w:tcPr>
    </w:tblStylePr>
  </w:style>
  <w:style w:type="table" w:styleId="TableContemporary">
    <w:name w:val="Table Contemporary"/>
    <w:basedOn w:val="TableNormal"/>
    <w:rsid w:val="009B377B"/>
    <w:rPr>
      <w:rFonts w:eastAsia="MS Mincho"/>
    </w:rPr>
    <w:tblPr>
      <w:tblStyleRowBandSize w:val="1"/>
      <w:tblBorders>
        <w:insideH w:val="single" w:sz="18" w:space="0" w:color="FFFFFF"/>
        <w:insideV w:val="single" w:sz="18" w:space="0" w:color="FFFFFF"/>
      </w:tblBorders>
    </w:tblPr>
    <w:tblStylePr w:type="firstRow">
      <w:rPr>
        <w:rFonts w:cs="Times New Roman"/>
        <w:b/>
        <w:bCs/>
        <w:color w:val="auto"/>
      </w:rPr>
      <w:tblPr/>
      <w:tcPr>
        <w:shd w:val="pct20" w:color="000000" w:fill="FFFFFF"/>
      </w:tcPr>
    </w:tblStylePr>
    <w:tblStylePr w:type="band1Horz">
      <w:rPr>
        <w:rFonts w:cs="Times New Roman"/>
        <w:color w:val="auto"/>
      </w:rPr>
      <w:tblPr/>
      <w:tcPr>
        <w:shd w:val="pct5" w:color="000000" w:fill="FFFFFF"/>
      </w:tcPr>
    </w:tblStylePr>
    <w:tblStylePr w:type="band2Horz">
      <w:rPr>
        <w:rFonts w:cs="Times New Roman"/>
        <w:color w:val="auto"/>
      </w:rPr>
      <w:tblPr/>
      <w:tcPr>
        <w:shd w:val="pct20" w:color="000000" w:fill="FFFFFF"/>
      </w:tcPr>
    </w:tblStylePr>
  </w:style>
  <w:style w:type="table" w:styleId="TableGrid">
    <w:name w:val="Table Grid"/>
    <w:aliases w:val="INFORME 2"/>
    <w:basedOn w:val="TableNormal"/>
    <w:uiPriority w:val="59"/>
    <w:rsid w:val="009B377B"/>
    <w:rPr>
      <w:rFonts w:ascii="Corbel" w:eastAsia="MS Mincho" w:hAnsi="Corbel"/>
      <w:sz w:val="16"/>
      <w:lang w:val="es-ES_tradnl"/>
    </w:rPr>
    <w:tblPr>
      <w:tblStyleRowBandSize w:val="1"/>
      <w:tblBorders>
        <w:top w:val="single" w:sz="8" w:space="0" w:color="943634"/>
        <w:left w:val="single" w:sz="8" w:space="0" w:color="943634"/>
        <w:bottom w:val="single" w:sz="8" w:space="0" w:color="943634"/>
        <w:right w:val="single" w:sz="8" w:space="0" w:color="943634"/>
        <w:insideH w:val="single" w:sz="8" w:space="0" w:color="943634"/>
        <w:insideV w:val="single" w:sz="8" w:space="0" w:color="943634"/>
      </w:tblBorders>
    </w:tblPr>
    <w:tblStylePr w:type="firstRow">
      <w:pPr>
        <w:jc w:val="center"/>
      </w:pPr>
      <w:rPr>
        <w:rFonts w:ascii="Tms Rmn" w:hAnsi="Tms Rmn" w:cs="Times New Roman"/>
        <w:b/>
        <w:bCs/>
        <w:caps/>
        <w:smallCaps w:val="0"/>
        <w:strike w:val="0"/>
        <w:dstrike w:val="0"/>
        <w:vanish w:val="0"/>
        <w:color w:val="auto"/>
        <w:sz w:val="16"/>
        <w:szCs w:val="16"/>
        <w:vertAlign w:val="baseline"/>
      </w:rPr>
      <w:tblPr/>
      <w:tcPr>
        <w:tcBorders>
          <w:insideH w:val="single" w:sz="8" w:space="0" w:color="FFFFFF"/>
          <w:insideV w:val="single" w:sz="8" w:space="0" w:color="FFFFFF"/>
        </w:tcBorders>
        <w:shd w:val="clear" w:color="auto" w:fill="943634"/>
      </w:tcPr>
    </w:tblStylePr>
    <w:tblStylePr w:type="band1Horz">
      <w:rPr>
        <w:rFonts w:cs="Times New Roman"/>
      </w:rPr>
      <w:tblPr/>
      <w:tcPr>
        <w:shd w:val="clear" w:color="auto" w:fill="F2DBDB"/>
      </w:tcPr>
    </w:tblStylePr>
  </w:style>
  <w:style w:type="paragraph" w:styleId="Title">
    <w:name w:val="Title"/>
    <w:basedOn w:val="Normal"/>
    <w:link w:val="TitleChar1"/>
    <w:uiPriority w:val="99"/>
    <w:qFormat/>
    <w:rsid w:val="009B377B"/>
    <w:pPr>
      <w:jc w:val="center"/>
    </w:pPr>
    <w:rPr>
      <w:rFonts w:ascii="Arial" w:hAnsi="Arial"/>
      <w:b/>
      <w:sz w:val="24"/>
    </w:rPr>
  </w:style>
  <w:style w:type="character" w:customStyle="1" w:styleId="TitleChar1">
    <w:name w:val="Title Char1"/>
    <w:link w:val="Title"/>
    <w:uiPriority w:val="99"/>
    <w:locked/>
    <w:rsid w:val="009B377B"/>
    <w:rPr>
      <w:rFonts w:ascii="Arial" w:eastAsia="MS Mincho" w:hAnsi="Arial"/>
      <w:b/>
      <w:sz w:val="24"/>
      <w:lang w:val="es-ES_tradnl" w:eastAsia="es-ES" w:bidi="ar-SA"/>
    </w:rPr>
  </w:style>
  <w:style w:type="paragraph" w:customStyle="1" w:styleId="TITULOINFORME">
    <w:name w:val="TITULO INFORME"/>
    <w:uiPriority w:val="99"/>
    <w:rsid w:val="009B377B"/>
    <w:pPr>
      <w:ind w:left="2822"/>
    </w:pPr>
    <w:rPr>
      <w:rFonts w:ascii="Corbel" w:eastAsia="MS Mincho" w:hAnsi="Corbel"/>
      <w:b/>
      <w:caps/>
      <w:color w:val="943634"/>
      <w:sz w:val="40"/>
      <w:szCs w:val="22"/>
      <w:lang w:val="es-ES_tradnl"/>
    </w:rPr>
  </w:style>
  <w:style w:type="paragraph" w:styleId="Header">
    <w:name w:val="header"/>
    <w:basedOn w:val="Normal"/>
    <w:link w:val="HeaderChar1"/>
    <w:uiPriority w:val="99"/>
    <w:rsid w:val="009B377B"/>
    <w:pPr>
      <w:tabs>
        <w:tab w:val="center" w:pos="4252"/>
        <w:tab w:val="right" w:pos="8504"/>
      </w:tabs>
    </w:pPr>
    <w:rPr>
      <w:lang w:val="es-ES"/>
    </w:rPr>
  </w:style>
  <w:style w:type="character" w:customStyle="1" w:styleId="HeaderChar">
    <w:name w:val="Header Char"/>
    <w:locked/>
    <w:rsid w:val="009B377B"/>
    <w:rPr>
      <w:rFonts w:ascii="Arial" w:hAnsi="Arial" w:cs="Times New Roman"/>
      <w:sz w:val="24"/>
      <w:lang w:val="es-ES_tradnl"/>
    </w:rPr>
  </w:style>
  <w:style w:type="character" w:customStyle="1" w:styleId="HeaderChar1">
    <w:name w:val="Header Char1"/>
    <w:link w:val="Header"/>
    <w:uiPriority w:val="99"/>
    <w:locked/>
    <w:rsid w:val="009B377B"/>
    <w:rPr>
      <w:rFonts w:eastAsia="MS Mincho"/>
      <w:lang w:val="es-ES" w:eastAsia="es-ES" w:bidi="ar-SA"/>
    </w:rPr>
  </w:style>
  <w:style w:type="paragraph" w:styleId="Footer">
    <w:name w:val="footer"/>
    <w:basedOn w:val="Normal"/>
    <w:link w:val="FooterChar"/>
    <w:uiPriority w:val="99"/>
    <w:rsid w:val="009B377B"/>
    <w:pPr>
      <w:tabs>
        <w:tab w:val="center" w:pos="4252"/>
        <w:tab w:val="right" w:pos="8504"/>
      </w:tabs>
    </w:pPr>
    <w:rPr>
      <w:lang w:val="es-ES"/>
    </w:rPr>
  </w:style>
  <w:style w:type="character" w:customStyle="1" w:styleId="FooterChar">
    <w:name w:val="Footer Char"/>
    <w:link w:val="Footer"/>
    <w:uiPriority w:val="99"/>
    <w:locked/>
    <w:rsid w:val="009B377B"/>
    <w:rPr>
      <w:rFonts w:eastAsia="MS Mincho"/>
      <w:lang w:val="es-ES" w:eastAsia="es-ES" w:bidi="ar-SA"/>
    </w:rPr>
  </w:style>
  <w:style w:type="table" w:customStyle="1" w:styleId="Sombreadomulticolor1">
    <w:name w:val="Sombreado multicolor1"/>
    <w:rsid w:val="009B377B"/>
    <w:rPr>
      <w:rFonts w:eastAsia="MS Mincho"/>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Cuadrculaclara-nfasis31">
    <w:name w:val="Cuadrícula clara - Énfasis 31"/>
    <w:basedOn w:val="Normal"/>
    <w:uiPriority w:val="99"/>
    <w:rsid w:val="009B377B"/>
    <w:pPr>
      <w:ind w:left="720"/>
      <w:contextualSpacing/>
    </w:pPr>
  </w:style>
  <w:style w:type="paragraph" w:styleId="BalloonText">
    <w:name w:val="Balloon Text"/>
    <w:basedOn w:val="Normal"/>
    <w:link w:val="BalloonTextChar"/>
    <w:uiPriority w:val="99"/>
    <w:semiHidden/>
    <w:rsid w:val="009B377B"/>
    <w:rPr>
      <w:rFonts w:ascii="Lucida Grande" w:hAnsi="Lucida Grande"/>
      <w:sz w:val="18"/>
      <w:szCs w:val="18"/>
      <w:lang w:val="es-ES"/>
    </w:rPr>
  </w:style>
  <w:style w:type="character" w:customStyle="1" w:styleId="BalloonTextChar">
    <w:name w:val="Balloon Text Char"/>
    <w:link w:val="BalloonText"/>
    <w:uiPriority w:val="99"/>
    <w:semiHidden/>
    <w:locked/>
    <w:rsid w:val="009B377B"/>
    <w:rPr>
      <w:rFonts w:ascii="Lucida Grande" w:eastAsia="MS Mincho" w:hAnsi="Lucida Grande"/>
      <w:sz w:val="18"/>
      <w:szCs w:val="18"/>
      <w:lang w:val="es-ES" w:eastAsia="es-ES" w:bidi="ar-SA"/>
    </w:rPr>
  </w:style>
  <w:style w:type="paragraph" w:customStyle="1" w:styleId="Listamulticolor-nfasis11">
    <w:name w:val="Lista multicolor - Énfasis 11"/>
    <w:basedOn w:val="Normal"/>
    <w:uiPriority w:val="99"/>
    <w:rsid w:val="009B377B"/>
    <w:pPr>
      <w:ind w:left="708"/>
    </w:pPr>
  </w:style>
  <w:style w:type="character" w:styleId="CommentReference">
    <w:name w:val="annotation reference"/>
    <w:uiPriority w:val="99"/>
    <w:semiHidden/>
    <w:rsid w:val="009B377B"/>
    <w:rPr>
      <w:rFonts w:cs="Times New Roman"/>
      <w:sz w:val="16"/>
    </w:rPr>
  </w:style>
  <w:style w:type="paragraph" w:styleId="CommentText">
    <w:name w:val="annotation text"/>
    <w:basedOn w:val="Normal"/>
    <w:link w:val="CommentTextChar"/>
    <w:uiPriority w:val="99"/>
    <w:semiHidden/>
    <w:rsid w:val="009B377B"/>
    <w:rPr>
      <w:lang w:val="es-ES"/>
    </w:rPr>
  </w:style>
  <w:style w:type="character" w:customStyle="1" w:styleId="CommentTextChar">
    <w:name w:val="Comment Text Char"/>
    <w:link w:val="CommentText"/>
    <w:uiPriority w:val="99"/>
    <w:semiHidden/>
    <w:locked/>
    <w:rsid w:val="009B377B"/>
    <w:rPr>
      <w:rFonts w:eastAsia="MS Mincho"/>
      <w:lang w:val="es-ES" w:eastAsia="es-ES" w:bidi="ar-SA"/>
    </w:rPr>
  </w:style>
  <w:style w:type="paragraph" w:styleId="CommentSubject">
    <w:name w:val="annotation subject"/>
    <w:basedOn w:val="CommentText"/>
    <w:next w:val="CommentText"/>
    <w:link w:val="CommentSubjectChar"/>
    <w:uiPriority w:val="99"/>
    <w:semiHidden/>
    <w:rsid w:val="009B377B"/>
    <w:rPr>
      <w:b/>
      <w:bCs/>
    </w:rPr>
  </w:style>
  <w:style w:type="character" w:customStyle="1" w:styleId="CommentSubjectChar">
    <w:name w:val="Comment Subject Char"/>
    <w:link w:val="CommentSubject"/>
    <w:uiPriority w:val="99"/>
    <w:semiHidden/>
    <w:locked/>
    <w:rsid w:val="009B377B"/>
    <w:rPr>
      <w:rFonts w:eastAsia="MS Mincho"/>
      <w:b/>
      <w:bCs/>
      <w:lang w:val="es-ES" w:eastAsia="es-ES" w:bidi="ar-SA"/>
    </w:rPr>
  </w:style>
  <w:style w:type="character" w:styleId="PageNumber">
    <w:name w:val="page number"/>
    <w:uiPriority w:val="99"/>
    <w:rsid w:val="009B377B"/>
    <w:rPr>
      <w:rFonts w:cs="Times New Roman"/>
    </w:rPr>
  </w:style>
  <w:style w:type="paragraph" w:styleId="TOCHeading">
    <w:name w:val="TOC Heading"/>
    <w:basedOn w:val="Heading1"/>
    <w:next w:val="Normal"/>
    <w:uiPriority w:val="99"/>
    <w:qFormat/>
    <w:rsid w:val="009B377B"/>
    <w:pPr>
      <w:keepNext/>
      <w:keepLines/>
      <w:spacing w:before="480" w:line="276" w:lineRule="auto"/>
      <w:outlineLvl w:val="9"/>
    </w:pPr>
    <w:rPr>
      <w:rFonts w:ascii="Candara" w:eastAsia="Meiryo" w:hAnsi="Candara"/>
      <w:bCs/>
      <w:caps/>
      <w:color w:val="503708"/>
      <w:sz w:val="28"/>
      <w:szCs w:val="28"/>
      <w:lang w:val="es-ES_tradnl"/>
    </w:rPr>
  </w:style>
  <w:style w:type="paragraph" w:styleId="TOC1">
    <w:name w:val="toc 1"/>
    <w:basedOn w:val="Normal"/>
    <w:next w:val="TOC2"/>
    <w:autoRedefine/>
    <w:uiPriority w:val="99"/>
    <w:rsid w:val="009B377B"/>
    <w:pPr>
      <w:spacing w:before="120"/>
    </w:pPr>
    <w:rPr>
      <w:rFonts w:ascii="Candara" w:hAnsi="Candara"/>
      <w:b/>
      <w:color w:val="548DD4"/>
      <w:sz w:val="24"/>
      <w:szCs w:val="24"/>
      <w:lang w:val="es-ES"/>
    </w:rPr>
  </w:style>
  <w:style w:type="paragraph" w:styleId="TOC2">
    <w:name w:val="toc 2"/>
    <w:basedOn w:val="Subtitle"/>
    <w:next w:val="Normal"/>
    <w:autoRedefine/>
    <w:uiPriority w:val="99"/>
    <w:rsid w:val="009B377B"/>
    <w:pPr>
      <w:numPr>
        <w:ilvl w:val="0"/>
      </w:numPr>
    </w:pPr>
    <w:rPr>
      <w:rFonts w:ascii="Century Gothic" w:eastAsia="MS Mincho" w:hAnsi="Century Gothic"/>
      <w:b/>
      <w:i w:val="0"/>
      <w:iCs w:val="0"/>
      <w:color w:val="641345"/>
      <w:spacing w:val="0"/>
      <w:szCs w:val="22"/>
    </w:rPr>
  </w:style>
  <w:style w:type="paragraph" w:styleId="TOC3">
    <w:name w:val="toc 3"/>
    <w:basedOn w:val="Normal"/>
    <w:next w:val="Normal"/>
    <w:autoRedefine/>
    <w:uiPriority w:val="99"/>
    <w:rsid w:val="009B377B"/>
    <w:pPr>
      <w:ind w:left="200"/>
    </w:pPr>
    <w:rPr>
      <w:rFonts w:ascii="Candara" w:hAnsi="Candara"/>
      <w:i/>
      <w:sz w:val="22"/>
      <w:szCs w:val="22"/>
    </w:rPr>
  </w:style>
  <w:style w:type="paragraph" w:styleId="TOC4">
    <w:name w:val="toc 4"/>
    <w:basedOn w:val="Normal"/>
    <w:next w:val="Normal"/>
    <w:autoRedefine/>
    <w:uiPriority w:val="99"/>
    <w:rsid w:val="009B377B"/>
    <w:pPr>
      <w:pBdr>
        <w:between w:val="double" w:sz="6" w:space="0" w:color="auto"/>
      </w:pBdr>
      <w:ind w:left="400"/>
    </w:pPr>
    <w:rPr>
      <w:rFonts w:ascii="Candara" w:hAnsi="Candara"/>
    </w:rPr>
  </w:style>
  <w:style w:type="paragraph" w:styleId="TOC5">
    <w:name w:val="toc 5"/>
    <w:basedOn w:val="Normal"/>
    <w:next w:val="Normal"/>
    <w:autoRedefine/>
    <w:uiPriority w:val="99"/>
    <w:rsid w:val="009B377B"/>
    <w:pPr>
      <w:pBdr>
        <w:between w:val="double" w:sz="6" w:space="0" w:color="auto"/>
      </w:pBdr>
      <w:ind w:left="600"/>
    </w:pPr>
    <w:rPr>
      <w:rFonts w:ascii="Candara" w:hAnsi="Candara"/>
    </w:rPr>
  </w:style>
  <w:style w:type="paragraph" w:styleId="TOC6">
    <w:name w:val="toc 6"/>
    <w:basedOn w:val="Normal"/>
    <w:next w:val="Normal"/>
    <w:autoRedefine/>
    <w:uiPriority w:val="99"/>
    <w:rsid w:val="009B377B"/>
    <w:pPr>
      <w:pBdr>
        <w:between w:val="double" w:sz="6" w:space="0" w:color="auto"/>
      </w:pBdr>
      <w:ind w:left="800"/>
    </w:pPr>
    <w:rPr>
      <w:rFonts w:ascii="Candara" w:hAnsi="Candara"/>
    </w:rPr>
  </w:style>
  <w:style w:type="paragraph" w:styleId="TOC7">
    <w:name w:val="toc 7"/>
    <w:basedOn w:val="Normal"/>
    <w:next w:val="Normal"/>
    <w:autoRedefine/>
    <w:uiPriority w:val="99"/>
    <w:rsid w:val="009B377B"/>
    <w:pPr>
      <w:pBdr>
        <w:between w:val="double" w:sz="6" w:space="0" w:color="auto"/>
      </w:pBdr>
      <w:ind w:left="1000"/>
    </w:pPr>
    <w:rPr>
      <w:rFonts w:ascii="Candara" w:hAnsi="Candara"/>
    </w:rPr>
  </w:style>
  <w:style w:type="paragraph" w:styleId="TOC8">
    <w:name w:val="toc 8"/>
    <w:basedOn w:val="Normal"/>
    <w:next w:val="Normal"/>
    <w:autoRedefine/>
    <w:uiPriority w:val="99"/>
    <w:rsid w:val="009B377B"/>
    <w:pPr>
      <w:pBdr>
        <w:between w:val="double" w:sz="6" w:space="0" w:color="auto"/>
      </w:pBdr>
      <w:ind w:left="1200"/>
    </w:pPr>
    <w:rPr>
      <w:rFonts w:ascii="Candara" w:hAnsi="Candara"/>
    </w:rPr>
  </w:style>
  <w:style w:type="paragraph" w:styleId="TOC9">
    <w:name w:val="toc 9"/>
    <w:basedOn w:val="Normal"/>
    <w:next w:val="Normal"/>
    <w:autoRedefine/>
    <w:uiPriority w:val="99"/>
    <w:rsid w:val="009B377B"/>
    <w:pPr>
      <w:pBdr>
        <w:between w:val="double" w:sz="6" w:space="0" w:color="auto"/>
      </w:pBdr>
      <w:ind w:left="1400"/>
    </w:pPr>
    <w:rPr>
      <w:rFonts w:ascii="Candara" w:hAnsi="Candara"/>
    </w:rPr>
  </w:style>
  <w:style w:type="paragraph" w:styleId="ListParagraph">
    <w:name w:val="List Paragraph"/>
    <w:aliases w:val="Listas"/>
    <w:basedOn w:val="Normal"/>
    <w:link w:val="ListParagraphChar3"/>
    <w:uiPriority w:val="34"/>
    <w:qFormat/>
    <w:rsid w:val="009B377B"/>
    <w:pPr>
      <w:ind w:left="720"/>
      <w:contextualSpacing/>
    </w:pPr>
  </w:style>
  <w:style w:type="table" w:customStyle="1" w:styleId="INFORME21">
    <w:name w:val="INFORME 21"/>
    <w:rsid w:val="009B377B"/>
    <w:rPr>
      <w:rFonts w:ascii="Corbel" w:eastAsia="MS Mincho" w:hAnsi="Corbel"/>
      <w:sz w:val="16"/>
      <w:lang w:val="es-ES_tradnl"/>
    </w:rPr>
    <w:tblPr>
      <w:tblStyleRowBandSize w:val="1"/>
      <w:tblInd w:w="0" w:type="dxa"/>
      <w:tblBorders>
        <w:top w:val="single" w:sz="2" w:space="0" w:color="632423"/>
        <w:left w:val="single" w:sz="2" w:space="0" w:color="632423"/>
        <w:bottom w:val="single" w:sz="2" w:space="0" w:color="632423"/>
        <w:right w:val="single" w:sz="2" w:space="0" w:color="632423"/>
        <w:insideH w:val="single" w:sz="2" w:space="0" w:color="632423"/>
        <w:insideV w:val="single" w:sz="2" w:space="0" w:color="632423"/>
      </w:tblBorders>
      <w:tblCellMar>
        <w:top w:w="72" w:type="dxa"/>
        <w:left w:w="115" w:type="dxa"/>
        <w:bottom w:w="72" w:type="dxa"/>
        <w:right w:w="115" w:type="dxa"/>
      </w:tblCellMar>
    </w:tblPr>
  </w:style>
  <w:style w:type="paragraph" w:customStyle="1" w:styleId="titulosdocs">
    <w:name w:val="titulos docs"/>
    <w:basedOn w:val="Heading2"/>
    <w:next w:val="Normal"/>
    <w:uiPriority w:val="99"/>
    <w:rsid w:val="009B377B"/>
    <w:rPr>
      <w:rFonts w:ascii="Century Gothic" w:hAnsi="Century Gothic"/>
    </w:rPr>
  </w:style>
  <w:style w:type="paragraph" w:customStyle="1" w:styleId="tablacontdocs">
    <w:name w:val="tabla cont docs"/>
    <w:basedOn w:val="TOC2"/>
    <w:qFormat/>
    <w:rsid w:val="009B377B"/>
    <w:pPr>
      <w:tabs>
        <w:tab w:val="right" w:leader="dot" w:pos="8828"/>
      </w:tabs>
      <w:spacing w:after="240"/>
    </w:pPr>
    <w:rPr>
      <w:b w:val="0"/>
      <w:noProof/>
    </w:rPr>
  </w:style>
  <w:style w:type="paragraph" w:styleId="Subtitle">
    <w:name w:val="Subtitle"/>
    <w:basedOn w:val="Normal"/>
    <w:next w:val="Normal"/>
    <w:link w:val="SubtitleChar"/>
    <w:uiPriority w:val="99"/>
    <w:qFormat/>
    <w:rsid w:val="009B377B"/>
    <w:pPr>
      <w:numPr>
        <w:ilvl w:val="1"/>
      </w:numPr>
    </w:pPr>
    <w:rPr>
      <w:rFonts w:ascii="Candara" w:eastAsia="Meiryo" w:hAnsi="Candara"/>
      <w:i/>
      <w:iCs/>
      <w:color w:val="6B4A0B"/>
      <w:spacing w:val="15"/>
      <w:sz w:val="24"/>
      <w:szCs w:val="24"/>
    </w:rPr>
  </w:style>
  <w:style w:type="character" w:customStyle="1" w:styleId="SubtitleChar">
    <w:name w:val="Subtitle Char"/>
    <w:link w:val="Subtitle"/>
    <w:uiPriority w:val="99"/>
    <w:locked/>
    <w:rsid w:val="009B377B"/>
    <w:rPr>
      <w:rFonts w:ascii="Candara" w:eastAsia="Meiryo" w:hAnsi="Candara"/>
      <w:i/>
      <w:iCs/>
      <w:color w:val="6B4A0B"/>
      <w:spacing w:val="15"/>
      <w:sz w:val="24"/>
      <w:szCs w:val="24"/>
      <w:lang w:val="es-ES_tradnl" w:eastAsia="es-ES" w:bidi="ar-SA"/>
    </w:rPr>
  </w:style>
  <w:style w:type="paragraph" w:customStyle="1" w:styleId="subtitulosdocs">
    <w:name w:val="subtitulos docs"/>
    <w:basedOn w:val="Subtitle"/>
    <w:uiPriority w:val="99"/>
    <w:rsid w:val="009B377B"/>
    <w:rPr>
      <w:rFonts w:ascii="Century Gothic" w:hAnsi="Century Gothic"/>
      <w:b/>
      <w:i w:val="0"/>
      <w:sz w:val="22"/>
    </w:rPr>
  </w:style>
  <w:style w:type="paragraph" w:customStyle="1" w:styleId="TDC2docs">
    <w:name w:val="TDC 2 docs"/>
    <w:basedOn w:val="TOC2"/>
    <w:uiPriority w:val="99"/>
    <w:rsid w:val="009B377B"/>
  </w:style>
  <w:style w:type="paragraph" w:customStyle="1" w:styleId="parrasubti">
    <w:name w:val="parrasubti"/>
    <w:basedOn w:val="Normal"/>
    <w:uiPriority w:val="99"/>
    <w:rsid w:val="009B377B"/>
    <w:pPr>
      <w:jc w:val="both"/>
    </w:pPr>
    <w:rPr>
      <w:rFonts w:ascii="Corbel" w:hAnsi="Corbel" w:cs="Corbel"/>
      <w:sz w:val="22"/>
      <w:szCs w:val="22"/>
    </w:rPr>
  </w:style>
  <w:style w:type="paragraph" w:customStyle="1" w:styleId="SUBTITULO">
    <w:name w:val="SUBTITULO"/>
    <w:basedOn w:val="Normal"/>
    <w:rsid w:val="009B377B"/>
    <w:pPr>
      <w:tabs>
        <w:tab w:val="left" w:pos="567"/>
      </w:tabs>
      <w:jc w:val="both"/>
    </w:pPr>
    <w:rPr>
      <w:rFonts w:ascii="Arial" w:hAnsi="Arial" w:cs="Arial"/>
      <w:b/>
      <w:bCs/>
      <w:caps/>
      <w:sz w:val="24"/>
      <w:szCs w:val="24"/>
    </w:rPr>
  </w:style>
  <w:style w:type="paragraph" w:customStyle="1" w:styleId="parratitu">
    <w:name w:val="parratitu"/>
    <w:basedOn w:val="Normal"/>
    <w:rsid w:val="009B377B"/>
    <w:pPr>
      <w:ind w:left="567" w:firstLine="567"/>
      <w:jc w:val="both"/>
    </w:pPr>
    <w:rPr>
      <w:rFonts w:ascii="Arial" w:hAnsi="Arial" w:cs="Arial"/>
      <w:sz w:val="24"/>
      <w:szCs w:val="24"/>
    </w:rPr>
  </w:style>
  <w:style w:type="paragraph" w:customStyle="1" w:styleId="Guinsubap">
    <w:name w:val="Guiónsubap"/>
    <w:basedOn w:val="Normal"/>
    <w:uiPriority w:val="99"/>
    <w:rsid w:val="009B377B"/>
    <w:pPr>
      <w:widowControl w:val="0"/>
      <w:numPr>
        <w:numId w:val="1"/>
      </w:numPr>
      <w:jc w:val="both"/>
    </w:pPr>
    <w:rPr>
      <w:rFonts w:ascii="Arial" w:hAnsi="Arial" w:cs="Arial"/>
      <w:sz w:val="24"/>
      <w:szCs w:val="24"/>
      <w:lang w:val="es-ES"/>
    </w:rPr>
  </w:style>
  <w:style w:type="paragraph" w:customStyle="1" w:styleId="GUION">
    <w:name w:val="GUION"/>
    <w:basedOn w:val="Normal"/>
    <w:rsid w:val="009B377B"/>
    <w:pPr>
      <w:numPr>
        <w:numId w:val="2"/>
      </w:numPr>
      <w:tabs>
        <w:tab w:val="left" w:pos="567"/>
      </w:tabs>
      <w:jc w:val="both"/>
    </w:pPr>
    <w:rPr>
      <w:rFonts w:ascii="Arial" w:hAnsi="Arial" w:cs="Arial"/>
      <w:sz w:val="24"/>
      <w:szCs w:val="24"/>
    </w:rPr>
  </w:style>
  <w:style w:type="paragraph" w:customStyle="1" w:styleId="parraparta">
    <w:name w:val="parraparta"/>
    <w:basedOn w:val="Normal"/>
    <w:rsid w:val="009B377B"/>
    <w:pPr>
      <w:tabs>
        <w:tab w:val="left" w:pos="567"/>
      </w:tabs>
      <w:ind w:left="1701" w:firstLine="567"/>
      <w:jc w:val="both"/>
    </w:pPr>
    <w:rPr>
      <w:rFonts w:ascii="Arial" w:hAnsi="Arial" w:cs="Arial"/>
      <w:sz w:val="24"/>
      <w:szCs w:val="24"/>
    </w:rPr>
  </w:style>
  <w:style w:type="paragraph" w:customStyle="1" w:styleId="Prrafotitulo">
    <w:name w:val="Párrafo titulo"/>
    <w:basedOn w:val="Normal"/>
    <w:rsid w:val="009B377B"/>
    <w:pPr>
      <w:ind w:left="567" w:right="1134" w:firstLine="567"/>
      <w:jc w:val="both"/>
    </w:pPr>
    <w:rPr>
      <w:rFonts w:ascii="Arial" w:hAnsi="Arial" w:cs="Arial"/>
      <w:sz w:val="24"/>
      <w:szCs w:val="24"/>
    </w:rPr>
  </w:style>
  <w:style w:type="table" w:customStyle="1" w:styleId="Informe1">
    <w:name w:val="Informe1"/>
    <w:basedOn w:val="TableContemporary"/>
    <w:rsid w:val="009B377B"/>
    <w:rPr>
      <w:rFonts w:ascii="Corbel" w:hAnsi="Corbel"/>
      <w:sz w:val="16"/>
      <w:lang w:val="es-ES_tradnl"/>
    </w:rPr>
    <w:tblPr/>
    <w:tblStylePr w:type="firstRow">
      <w:pPr>
        <w:jc w:val="center"/>
      </w:pPr>
      <w:rPr>
        <w:rFonts w:ascii="Tms Rmn" w:hAnsi="Tms Rmn" w:cs="Times New Roman"/>
        <w:b/>
        <w:bCs/>
        <w:caps/>
        <w:smallCaps w:val="0"/>
        <w:strike w:val="0"/>
        <w:dstrike w:val="0"/>
        <w:vanish w:val="0"/>
        <w:color w:val="auto"/>
        <w:sz w:val="16"/>
        <w:szCs w:val="16"/>
        <w:vertAlign w:val="baseline"/>
      </w:rPr>
      <w:tblPr/>
      <w:tcPr>
        <w:shd w:val="clear" w:color="auto" w:fill="943634"/>
      </w:tcPr>
    </w:tblStylePr>
    <w:tblStylePr w:type="lastRow">
      <w:rPr>
        <w:rFonts w:ascii="Tms Rmn" w:hAnsi="Tms Rmn" w:cs="Times New Roman"/>
        <w:b/>
        <w:sz w:val="16"/>
      </w:rPr>
      <w:tblPr/>
      <w:tcPr>
        <w:tcBorders>
          <w:top w:val="single" w:sz="18" w:space="0" w:color="943634"/>
          <w:left w:val="nil"/>
          <w:bottom w:val="single" w:sz="8" w:space="0" w:color="943634"/>
          <w:right w:val="nil"/>
          <w:insideH w:val="nil"/>
          <w:insideV w:val="single" w:sz="8" w:space="0" w:color="F2DBDB"/>
          <w:tl2br w:val="nil"/>
          <w:tr2bl w:val="nil"/>
        </w:tcBorders>
      </w:tcPr>
    </w:tblStylePr>
    <w:tblStylePr w:type="band1Horz">
      <w:rPr>
        <w:rFonts w:ascii="Tms Rmn" w:hAnsi="Tms Rmn" w:cs="Times New Roman"/>
        <w:color w:val="auto"/>
        <w:sz w:val="16"/>
      </w:rPr>
      <w:tblPr/>
      <w:tcPr>
        <w:shd w:val="clear" w:color="auto" w:fill="F2DBDB"/>
      </w:tcPr>
    </w:tblStylePr>
    <w:tblStylePr w:type="band2Horz">
      <w:rPr>
        <w:rFonts w:ascii="Tms Rmn" w:hAnsi="Tms Rmn" w:cs="Times New Roman"/>
        <w:color w:val="auto"/>
        <w:sz w:val="16"/>
      </w:rPr>
      <w:tblPr/>
      <w:tcPr>
        <w:shd w:val="pct20" w:color="000000" w:fill="FFFFFF"/>
      </w:tcPr>
    </w:tblStylePr>
  </w:style>
  <w:style w:type="table" w:customStyle="1" w:styleId="INFORME22">
    <w:name w:val="INFORME 22"/>
    <w:rsid w:val="009B377B"/>
    <w:rPr>
      <w:rFonts w:ascii="Corbel" w:eastAsia="MS Mincho" w:hAnsi="Corbel"/>
      <w:sz w:val="16"/>
      <w:lang w:val="es-ES_tradnl"/>
    </w:rPr>
    <w:tblPr>
      <w:tblStyleRowBandSize w:val="1"/>
      <w:tblInd w:w="0" w:type="dxa"/>
      <w:tblBorders>
        <w:top w:val="single" w:sz="8" w:space="0" w:color="943634"/>
        <w:left w:val="single" w:sz="8" w:space="0" w:color="943634"/>
        <w:bottom w:val="single" w:sz="8" w:space="0" w:color="943634"/>
        <w:right w:val="single" w:sz="8" w:space="0" w:color="943634"/>
        <w:insideH w:val="single" w:sz="8" w:space="0" w:color="943634"/>
        <w:insideV w:val="single" w:sz="8" w:space="0" w:color="943634"/>
      </w:tblBorders>
      <w:tblCellMar>
        <w:top w:w="0" w:type="dxa"/>
        <w:left w:w="108" w:type="dxa"/>
        <w:bottom w:w="0" w:type="dxa"/>
        <w:right w:w="108" w:type="dxa"/>
      </w:tblCellMar>
    </w:tblPr>
  </w:style>
  <w:style w:type="table" w:customStyle="1" w:styleId="Sombreadomulticolor11">
    <w:name w:val="Sombreado multicolor11"/>
    <w:rsid w:val="009B377B"/>
    <w:rPr>
      <w:rFonts w:eastAsia="MS Mincho"/>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INFORME211">
    <w:name w:val="INFORME 211"/>
    <w:rsid w:val="009B377B"/>
    <w:rPr>
      <w:rFonts w:ascii="Corbel" w:eastAsia="MS Mincho" w:hAnsi="Corbel"/>
      <w:sz w:val="16"/>
      <w:lang w:val="es-ES_tradnl"/>
    </w:rPr>
    <w:tblPr>
      <w:tblStyleRowBandSize w:val="1"/>
      <w:tblInd w:w="0" w:type="dxa"/>
      <w:tblBorders>
        <w:top w:val="single" w:sz="2" w:space="0" w:color="632423"/>
        <w:left w:val="single" w:sz="2" w:space="0" w:color="632423"/>
        <w:bottom w:val="single" w:sz="2" w:space="0" w:color="632423"/>
        <w:right w:val="single" w:sz="2" w:space="0" w:color="632423"/>
        <w:insideH w:val="single" w:sz="2" w:space="0" w:color="632423"/>
        <w:insideV w:val="single" w:sz="2" w:space="0" w:color="632423"/>
      </w:tblBorders>
      <w:tblCellMar>
        <w:top w:w="72" w:type="dxa"/>
        <w:left w:w="115" w:type="dxa"/>
        <w:bottom w:w="72" w:type="dxa"/>
        <w:right w:w="115" w:type="dxa"/>
      </w:tblCellMar>
    </w:tblPr>
  </w:style>
  <w:style w:type="paragraph" w:customStyle="1" w:styleId="apartado">
    <w:name w:val="apartado"/>
    <w:basedOn w:val="Normal"/>
    <w:uiPriority w:val="99"/>
    <w:rsid w:val="009B377B"/>
    <w:pPr>
      <w:tabs>
        <w:tab w:val="num" w:pos="1008"/>
        <w:tab w:val="num" w:pos="2835"/>
      </w:tabs>
      <w:ind w:left="1008" w:hanging="567"/>
      <w:jc w:val="both"/>
    </w:pPr>
    <w:rPr>
      <w:rFonts w:ascii="Arial" w:hAnsi="Arial" w:cs="Arial"/>
      <w:b/>
      <w:bCs/>
      <w:caps/>
      <w:sz w:val="24"/>
      <w:szCs w:val="24"/>
    </w:rPr>
  </w:style>
  <w:style w:type="paragraph" w:customStyle="1" w:styleId="Prrafodelista1">
    <w:name w:val="Párrafo de lista1"/>
    <w:basedOn w:val="Normal"/>
    <w:link w:val="ListParagraphChar"/>
    <w:rsid w:val="009B377B"/>
    <w:pPr>
      <w:widowControl w:val="0"/>
      <w:ind w:left="708"/>
    </w:pPr>
    <w:rPr>
      <w:rFonts w:ascii="Arial" w:hAnsi="Arial"/>
      <w:sz w:val="24"/>
    </w:rPr>
  </w:style>
  <w:style w:type="character" w:customStyle="1" w:styleId="ListParagraphChar">
    <w:name w:val="List Paragraph Char"/>
    <w:link w:val="Prrafodelista1"/>
    <w:locked/>
    <w:rsid w:val="009B377B"/>
    <w:rPr>
      <w:rFonts w:ascii="Arial" w:eastAsia="MS Mincho" w:hAnsi="Arial"/>
      <w:sz w:val="24"/>
      <w:lang w:val="es-ES_tradnl" w:eastAsia="es-ES" w:bidi="ar-SA"/>
    </w:rPr>
  </w:style>
  <w:style w:type="paragraph" w:customStyle="1" w:styleId="inciso">
    <w:name w:val="inciso"/>
    <w:basedOn w:val="Normal"/>
    <w:uiPriority w:val="99"/>
    <w:rsid w:val="009B377B"/>
    <w:pPr>
      <w:ind w:left="2268" w:hanging="567"/>
      <w:jc w:val="both"/>
    </w:pPr>
    <w:rPr>
      <w:rFonts w:ascii="Arial" w:hAnsi="Arial" w:cs="Arial"/>
      <w:sz w:val="24"/>
      <w:szCs w:val="24"/>
    </w:rPr>
  </w:style>
  <w:style w:type="paragraph" w:customStyle="1" w:styleId="parrasubapar">
    <w:name w:val="parrasubapar"/>
    <w:basedOn w:val="Normal"/>
    <w:uiPriority w:val="99"/>
    <w:rsid w:val="009B377B"/>
    <w:pPr>
      <w:ind w:left="2268" w:firstLine="567"/>
      <w:jc w:val="both"/>
    </w:pPr>
    <w:rPr>
      <w:rFonts w:ascii="Arial" w:hAnsi="Arial" w:cs="Arial"/>
      <w:sz w:val="24"/>
      <w:szCs w:val="24"/>
    </w:rPr>
  </w:style>
  <w:style w:type="paragraph" w:customStyle="1" w:styleId="RUBROS">
    <w:name w:val="RUBROS"/>
    <w:basedOn w:val="Normal"/>
    <w:uiPriority w:val="99"/>
    <w:rsid w:val="009B377B"/>
    <w:pPr>
      <w:ind w:left="2268"/>
      <w:jc w:val="both"/>
    </w:pPr>
    <w:rPr>
      <w:rFonts w:ascii="Arial" w:hAnsi="Arial" w:cs="Arial"/>
      <w:sz w:val="24"/>
      <w:szCs w:val="24"/>
    </w:rPr>
  </w:style>
  <w:style w:type="paragraph" w:customStyle="1" w:styleId="subaparta">
    <w:name w:val="subaparta"/>
    <w:basedOn w:val="Normal"/>
    <w:uiPriority w:val="99"/>
    <w:rsid w:val="009B377B"/>
    <w:pPr>
      <w:ind w:left="1984" w:hanging="283"/>
      <w:jc w:val="both"/>
    </w:pPr>
    <w:rPr>
      <w:rFonts w:ascii="Arial" w:hAnsi="Arial" w:cs="Arial"/>
      <w:b/>
      <w:bCs/>
      <w:caps/>
      <w:sz w:val="24"/>
      <w:szCs w:val="24"/>
    </w:rPr>
  </w:style>
  <w:style w:type="paragraph" w:customStyle="1" w:styleId="parrasubap">
    <w:name w:val="parrasubap"/>
    <w:basedOn w:val="Normal"/>
    <w:uiPriority w:val="99"/>
    <w:rsid w:val="009B377B"/>
    <w:pPr>
      <w:widowControl w:val="0"/>
      <w:ind w:left="2268" w:firstLine="567"/>
      <w:jc w:val="both"/>
    </w:pPr>
    <w:rPr>
      <w:rFonts w:ascii="Arial" w:hAnsi="Arial" w:cs="Arial"/>
      <w:sz w:val="24"/>
      <w:szCs w:val="24"/>
    </w:rPr>
  </w:style>
  <w:style w:type="paragraph" w:styleId="BodyTextIndent">
    <w:name w:val="Body Text Indent"/>
    <w:basedOn w:val="Normal"/>
    <w:link w:val="BodyTextIndentChar"/>
    <w:uiPriority w:val="99"/>
    <w:rsid w:val="009B377B"/>
    <w:pPr>
      <w:numPr>
        <w:ilvl w:val="12"/>
      </w:numPr>
      <w:ind w:left="72" w:hanging="72"/>
    </w:pPr>
    <w:rPr>
      <w:rFonts w:ascii="Arial" w:hAnsi="Arial"/>
    </w:rPr>
  </w:style>
  <w:style w:type="character" w:customStyle="1" w:styleId="BodyTextIndentChar">
    <w:name w:val="Body Text Indent Char"/>
    <w:link w:val="BodyTextIndent"/>
    <w:uiPriority w:val="99"/>
    <w:locked/>
    <w:rsid w:val="009B377B"/>
    <w:rPr>
      <w:rFonts w:ascii="Arial" w:eastAsia="MS Mincho" w:hAnsi="Arial"/>
      <w:lang w:val="es-ES_tradnl" w:eastAsia="es-ES" w:bidi="ar-SA"/>
    </w:rPr>
  </w:style>
  <w:style w:type="paragraph" w:customStyle="1" w:styleId="VIETASUB">
    <w:name w:val="VIÑETASUB"/>
    <w:basedOn w:val="Normal"/>
    <w:uiPriority w:val="99"/>
    <w:rsid w:val="009B377B"/>
    <w:pPr>
      <w:numPr>
        <w:numId w:val="3"/>
      </w:numPr>
      <w:jc w:val="both"/>
    </w:pPr>
    <w:rPr>
      <w:rFonts w:ascii="Arial" w:hAnsi="Arial" w:cs="Arial"/>
      <w:sz w:val="24"/>
      <w:szCs w:val="24"/>
    </w:rPr>
  </w:style>
  <w:style w:type="paragraph" w:customStyle="1" w:styleId="Prrafosubt">
    <w:name w:val="Párrafo subt"/>
    <w:basedOn w:val="Normal"/>
    <w:uiPriority w:val="99"/>
    <w:rsid w:val="009B377B"/>
    <w:pPr>
      <w:widowControl w:val="0"/>
      <w:ind w:left="1134" w:firstLine="709"/>
      <w:jc w:val="both"/>
    </w:pPr>
    <w:rPr>
      <w:rFonts w:ascii="Arial" w:hAnsi="Arial" w:cs="Arial"/>
      <w:sz w:val="24"/>
      <w:szCs w:val="24"/>
    </w:rPr>
  </w:style>
  <w:style w:type="paragraph" w:customStyle="1" w:styleId="GUIONSUBTI">
    <w:name w:val="GUIONSUBTI"/>
    <w:basedOn w:val="parrasubti"/>
    <w:uiPriority w:val="99"/>
    <w:rsid w:val="009B377B"/>
    <w:pPr>
      <w:widowControl w:val="0"/>
      <w:numPr>
        <w:numId w:val="4"/>
      </w:numPr>
    </w:pPr>
    <w:rPr>
      <w:caps/>
    </w:rPr>
  </w:style>
  <w:style w:type="paragraph" w:customStyle="1" w:styleId="GUIONAPA">
    <w:name w:val="GUIONAPA"/>
    <w:basedOn w:val="Normal"/>
    <w:uiPriority w:val="99"/>
    <w:rsid w:val="009B377B"/>
    <w:pPr>
      <w:widowControl w:val="0"/>
      <w:numPr>
        <w:numId w:val="5"/>
      </w:numPr>
      <w:jc w:val="both"/>
    </w:pPr>
    <w:rPr>
      <w:rFonts w:ascii="Arial" w:hAnsi="Arial" w:cs="Arial"/>
      <w:sz w:val="24"/>
      <w:szCs w:val="24"/>
    </w:rPr>
  </w:style>
  <w:style w:type="paragraph" w:customStyle="1" w:styleId="GUIONAPART">
    <w:name w:val="GUION APART"/>
    <w:basedOn w:val="Normal"/>
    <w:uiPriority w:val="99"/>
    <w:rsid w:val="009B377B"/>
    <w:pPr>
      <w:widowControl w:val="0"/>
      <w:numPr>
        <w:numId w:val="6"/>
      </w:numPr>
      <w:jc w:val="both"/>
    </w:pPr>
    <w:rPr>
      <w:rFonts w:ascii="Arial" w:hAnsi="Arial" w:cs="Arial"/>
      <w:sz w:val="24"/>
      <w:szCs w:val="24"/>
      <w:lang w:val="es-ES"/>
    </w:rPr>
  </w:style>
  <w:style w:type="paragraph" w:customStyle="1" w:styleId="GUIONS">
    <w:name w:val="GUION S"/>
    <w:basedOn w:val="Normal"/>
    <w:uiPriority w:val="99"/>
    <w:rsid w:val="009B377B"/>
    <w:pPr>
      <w:ind w:left="1701" w:hanging="1134"/>
    </w:pPr>
    <w:rPr>
      <w:rFonts w:ascii="Arial" w:hAnsi="Arial" w:cs="Arial"/>
      <w:sz w:val="24"/>
      <w:szCs w:val="24"/>
    </w:rPr>
  </w:style>
  <w:style w:type="paragraph" w:customStyle="1" w:styleId="VIETAAPAR0">
    <w:name w:val="VIÑETAAPAR"/>
    <w:basedOn w:val="Normal"/>
    <w:uiPriority w:val="99"/>
    <w:rsid w:val="009B377B"/>
    <w:pPr>
      <w:tabs>
        <w:tab w:val="num" w:pos="2268"/>
      </w:tabs>
      <w:ind w:left="2268" w:hanging="567"/>
      <w:jc w:val="both"/>
    </w:pPr>
    <w:rPr>
      <w:rFonts w:ascii="Arial" w:hAnsi="Arial" w:cs="Arial"/>
      <w:sz w:val="24"/>
      <w:szCs w:val="24"/>
    </w:rPr>
  </w:style>
  <w:style w:type="paragraph" w:customStyle="1" w:styleId="PUNT-S">
    <w:name w:val="PUNT-S"/>
    <w:basedOn w:val="Normal"/>
    <w:uiPriority w:val="99"/>
    <w:rsid w:val="009B377B"/>
    <w:pPr>
      <w:numPr>
        <w:numId w:val="7"/>
      </w:numPr>
    </w:pPr>
    <w:rPr>
      <w:rFonts w:ascii="Arial" w:hAnsi="Arial" w:cs="Arial"/>
      <w:sz w:val="24"/>
      <w:szCs w:val="24"/>
    </w:rPr>
  </w:style>
  <w:style w:type="paragraph" w:customStyle="1" w:styleId="PUNT-A">
    <w:name w:val="PUNT-A"/>
    <w:basedOn w:val="parraparta"/>
    <w:uiPriority w:val="99"/>
    <w:rsid w:val="009B377B"/>
    <w:pPr>
      <w:numPr>
        <w:numId w:val="12"/>
      </w:numPr>
    </w:pPr>
  </w:style>
  <w:style w:type="paragraph" w:customStyle="1" w:styleId="VSUBT">
    <w:name w:val="VSUBT"/>
    <w:basedOn w:val="Normal"/>
    <w:uiPriority w:val="99"/>
    <w:rsid w:val="009B377B"/>
    <w:pPr>
      <w:tabs>
        <w:tab w:val="num" w:pos="1701"/>
      </w:tabs>
      <w:ind w:left="1701" w:hanging="567"/>
    </w:pPr>
    <w:rPr>
      <w:rFonts w:ascii="Arial" w:hAnsi="Arial" w:cs="Arial"/>
      <w:sz w:val="24"/>
      <w:szCs w:val="24"/>
    </w:rPr>
  </w:style>
  <w:style w:type="paragraph" w:customStyle="1" w:styleId="INCISO0">
    <w:name w:val="INCISO"/>
    <w:basedOn w:val="Normal"/>
    <w:rsid w:val="009B377B"/>
    <w:pPr>
      <w:tabs>
        <w:tab w:val="num" w:pos="2835"/>
      </w:tabs>
      <w:ind w:left="2835" w:hanging="567"/>
      <w:jc w:val="both"/>
    </w:pPr>
    <w:rPr>
      <w:rFonts w:ascii="Arial" w:hAnsi="Arial" w:cs="Arial"/>
      <w:sz w:val="24"/>
      <w:szCs w:val="24"/>
    </w:rPr>
  </w:style>
  <w:style w:type="paragraph" w:customStyle="1" w:styleId="-GUIONS">
    <w:name w:val="-GUION S"/>
    <w:basedOn w:val="Normal"/>
    <w:uiPriority w:val="99"/>
    <w:rsid w:val="009B377B"/>
    <w:pPr>
      <w:tabs>
        <w:tab w:val="num" w:pos="2835"/>
      </w:tabs>
      <w:ind w:left="2835" w:hanging="567"/>
      <w:jc w:val="both"/>
    </w:pPr>
    <w:rPr>
      <w:rFonts w:ascii="Arial" w:hAnsi="Arial" w:cs="Arial"/>
      <w:sz w:val="24"/>
      <w:szCs w:val="24"/>
    </w:rPr>
  </w:style>
  <w:style w:type="paragraph" w:customStyle="1" w:styleId="INCISO-1">
    <w:name w:val="INCISO-1"/>
    <w:basedOn w:val="Normal"/>
    <w:uiPriority w:val="99"/>
    <w:rsid w:val="009B377B"/>
    <w:pPr>
      <w:widowControl w:val="0"/>
      <w:tabs>
        <w:tab w:val="num" w:pos="2268"/>
      </w:tabs>
      <w:ind w:left="2268" w:hanging="567"/>
      <w:jc w:val="both"/>
    </w:pPr>
    <w:rPr>
      <w:rFonts w:ascii="Arial" w:hAnsi="Arial" w:cs="Arial"/>
      <w:sz w:val="24"/>
      <w:szCs w:val="24"/>
      <w:lang w:val="es-ES"/>
    </w:rPr>
  </w:style>
  <w:style w:type="paragraph" w:customStyle="1" w:styleId="VIETASUB0">
    <w:name w:val="VIÑETA SUB"/>
    <w:basedOn w:val="Normal"/>
    <w:uiPriority w:val="99"/>
    <w:rsid w:val="009B377B"/>
    <w:pPr>
      <w:widowControl w:val="0"/>
      <w:tabs>
        <w:tab w:val="num" w:pos="1701"/>
      </w:tabs>
      <w:ind w:left="1701" w:hanging="567"/>
      <w:jc w:val="both"/>
    </w:pPr>
    <w:rPr>
      <w:rFonts w:ascii="Arial" w:hAnsi="Arial" w:cs="Arial"/>
      <w:sz w:val="24"/>
      <w:szCs w:val="24"/>
    </w:rPr>
  </w:style>
  <w:style w:type="paragraph" w:customStyle="1" w:styleId="parrasubtitu">
    <w:name w:val="parrasubtitu"/>
    <w:basedOn w:val="Normal"/>
    <w:uiPriority w:val="99"/>
    <w:rsid w:val="009B377B"/>
    <w:pPr>
      <w:widowControl w:val="0"/>
      <w:ind w:left="1134" w:firstLine="567"/>
      <w:jc w:val="both"/>
    </w:pPr>
    <w:rPr>
      <w:rFonts w:ascii="Arial" w:hAnsi="Arial" w:cs="Arial"/>
      <w:sz w:val="24"/>
      <w:szCs w:val="24"/>
    </w:rPr>
  </w:style>
  <w:style w:type="paragraph" w:styleId="BodyText">
    <w:name w:val="Body Text"/>
    <w:basedOn w:val="Normal"/>
    <w:link w:val="BodyTextChar"/>
    <w:uiPriority w:val="1"/>
    <w:qFormat/>
    <w:rsid w:val="009B377B"/>
    <w:pPr>
      <w:spacing w:after="120"/>
      <w:jc w:val="both"/>
    </w:pPr>
    <w:rPr>
      <w:rFonts w:ascii="Arial" w:hAnsi="Arial"/>
    </w:rPr>
  </w:style>
  <w:style w:type="character" w:customStyle="1" w:styleId="BodyTextChar">
    <w:name w:val="Body Text Char"/>
    <w:link w:val="BodyText"/>
    <w:uiPriority w:val="99"/>
    <w:locked/>
    <w:rsid w:val="009B377B"/>
    <w:rPr>
      <w:rFonts w:ascii="Arial" w:eastAsia="MS Mincho" w:hAnsi="Arial"/>
      <w:lang w:val="es-ES_tradnl" w:eastAsia="es-ES" w:bidi="ar-SA"/>
    </w:rPr>
  </w:style>
  <w:style w:type="character" w:customStyle="1" w:styleId="TextoindependienteCar">
    <w:name w:val="Texto independiente Car"/>
    <w:uiPriority w:val="1"/>
    <w:rsid w:val="009B377B"/>
    <w:rPr>
      <w:rFonts w:eastAsia="Times New Roman" w:cs="Times New Roman"/>
      <w:lang w:val="es-ES_tradnl" w:eastAsia="es-ES"/>
    </w:rPr>
  </w:style>
  <w:style w:type="paragraph" w:customStyle="1" w:styleId="subapartado">
    <w:name w:val="subapartado"/>
    <w:basedOn w:val="VIETAAPAR0"/>
    <w:uiPriority w:val="99"/>
    <w:rsid w:val="009B377B"/>
    <w:pPr>
      <w:numPr>
        <w:numId w:val="13"/>
      </w:numPr>
    </w:pPr>
  </w:style>
  <w:style w:type="paragraph" w:customStyle="1" w:styleId="Guionsubt">
    <w:name w:val="Guionsubt"/>
    <w:basedOn w:val="Normal"/>
    <w:uiPriority w:val="99"/>
    <w:rsid w:val="009B377B"/>
    <w:pPr>
      <w:widowControl w:val="0"/>
      <w:ind w:left="1985" w:hanging="284"/>
      <w:jc w:val="both"/>
    </w:pPr>
    <w:rPr>
      <w:rFonts w:ascii="Arial" w:hAnsi="Arial" w:cs="Arial"/>
      <w:sz w:val="24"/>
      <w:szCs w:val="24"/>
    </w:rPr>
  </w:style>
  <w:style w:type="paragraph" w:customStyle="1" w:styleId="NormalArial">
    <w:name w:val="Normal + Arial"/>
    <w:basedOn w:val="Normal"/>
    <w:uiPriority w:val="99"/>
    <w:rsid w:val="009B377B"/>
    <w:rPr>
      <w:rFonts w:ascii="Arial" w:hAnsi="Arial" w:cs="Arial"/>
      <w:sz w:val="24"/>
      <w:szCs w:val="24"/>
      <w:lang w:val="es-ES"/>
    </w:rPr>
  </w:style>
  <w:style w:type="paragraph" w:customStyle="1" w:styleId="normala">
    <w:name w:val="normala"/>
    <w:basedOn w:val="Heading1"/>
    <w:uiPriority w:val="99"/>
    <w:rsid w:val="009B377B"/>
    <w:pPr>
      <w:keepNext/>
      <w:tabs>
        <w:tab w:val="left" w:pos="2127"/>
      </w:tabs>
      <w:overflowPunct w:val="0"/>
      <w:autoSpaceDE w:val="0"/>
      <w:autoSpaceDN w:val="0"/>
      <w:adjustRightInd w:val="0"/>
      <w:spacing w:before="40"/>
      <w:textAlignment w:val="baseline"/>
      <w:outlineLvl w:val="9"/>
    </w:pPr>
    <w:rPr>
      <w:rFonts w:ascii="Cambria" w:hAnsi="Cambria"/>
      <w:b w:val="0"/>
      <w:caps/>
      <w:color w:val="auto"/>
      <w:kern w:val="32"/>
      <w:sz w:val="16"/>
      <w:szCs w:val="16"/>
      <w:lang w:val="es-MX"/>
    </w:rPr>
  </w:style>
  <w:style w:type="paragraph" w:customStyle="1" w:styleId="NUMINC">
    <w:name w:val="NUMINC"/>
    <w:basedOn w:val="Normal"/>
    <w:uiPriority w:val="99"/>
    <w:rsid w:val="009B377B"/>
    <w:pPr>
      <w:widowControl w:val="0"/>
      <w:numPr>
        <w:numId w:val="8"/>
      </w:numPr>
      <w:jc w:val="both"/>
    </w:pPr>
    <w:rPr>
      <w:rFonts w:ascii="Arial" w:hAnsi="Arial" w:cs="Arial"/>
      <w:sz w:val="24"/>
      <w:szCs w:val="24"/>
    </w:rPr>
  </w:style>
  <w:style w:type="paragraph" w:customStyle="1" w:styleId="SANG-SUBTITULO">
    <w:name w:val="SANG-SUBTITULO"/>
    <w:basedOn w:val="Normal"/>
    <w:uiPriority w:val="99"/>
    <w:rsid w:val="009B377B"/>
    <w:pPr>
      <w:widowControl w:val="0"/>
      <w:ind w:left="1134" w:firstLine="567"/>
      <w:jc w:val="both"/>
    </w:pPr>
    <w:rPr>
      <w:rFonts w:ascii="Helvetica" w:hAnsi="Helvetica" w:cs="Helvetica"/>
      <w:sz w:val="24"/>
      <w:szCs w:val="24"/>
    </w:rPr>
  </w:style>
  <w:style w:type="paragraph" w:styleId="FootnoteText">
    <w:name w:val="footnote text"/>
    <w:basedOn w:val="Normal"/>
    <w:link w:val="FootnoteTextChar"/>
    <w:uiPriority w:val="99"/>
    <w:rsid w:val="009B377B"/>
    <w:pPr>
      <w:widowControl w:val="0"/>
    </w:pPr>
    <w:rPr>
      <w:rFonts w:ascii="Arial" w:hAnsi="Arial"/>
    </w:rPr>
  </w:style>
  <w:style w:type="character" w:customStyle="1" w:styleId="FootnoteTextChar">
    <w:name w:val="Footnote Text Char"/>
    <w:link w:val="FootnoteText"/>
    <w:uiPriority w:val="99"/>
    <w:locked/>
    <w:rsid w:val="009B377B"/>
    <w:rPr>
      <w:rFonts w:ascii="Arial" w:eastAsia="MS Mincho" w:hAnsi="Arial"/>
      <w:lang w:val="es-ES_tradnl" w:eastAsia="es-ES" w:bidi="ar-SA"/>
    </w:rPr>
  </w:style>
  <w:style w:type="paragraph" w:styleId="BodyTextIndent2">
    <w:name w:val="Body Text Indent 2"/>
    <w:basedOn w:val="Normal"/>
    <w:link w:val="BodyTextIndent2Char"/>
    <w:uiPriority w:val="99"/>
    <w:rsid w:val="009B377B"/>
    <w:pPr>
      <w:widowControl w:val="0"/>
      <w:ind w:left="355" w:hanging="355"/>
    </w:pPr>
    <w:rPr>
      <w:rFonts w:ascii="Arial" w:hAnsi="Arial"/>
    </w:rPr>
  </w:style>
  <w:style w:type="character" w:customStyle="1" w:styleId="BodyTextIndent2Char">
    <w:name w:val="Body Text Indent 2 Char"/>
    <w:link w:val="BodyTextIndent2"/>
    <w:uiPriority w:val="99"/>
    <w:locked/>
    <w:rsid w:val="009B377B"/>
    <w:rPr>
      <w:rFonts w:ascii="Arial" w:eastAsia="MS Mincho" w:hAnsi="Arial"/>
      <w:lang w:val="es-ES_tradnl" w:eastAsia="es-ES" w:bidi="ar-SA"/>
    </w:rPr>
  </w:style>
  <w:style w:type="paragraph" w:styleId="BodyTextIndent3">
    <w:name w:val="Body Text Indent 3"/>
    <w:basedOn w:val="Normal"/>
    <w:link w:val="BodyTextIndent3Char"/>
    <w:uiPriority w:val="99"/>
    <w:rsid w:val="009B377B"/>
    <w:pPr>
      <w:widowControl w:val="0"/>
      <w:numPr>
        <w:ilvl w:val="12"/>
      </w:numPr>
      <w:ind w:left="497" w:hanging="497"/>
    </w:pPr>
    <w:rPr>
      <w:rFonts w:ascii="Arial" w:hAnsi="Arial"/>
      <w:sz w:val="16"/>
    </w:rPr>
  </w:style>
  <w:style w:type="character" w:customStyle="1" w:styleId="BodyTextIndent3Char">
    <w:name w:val="Body Text Indent 3 Char"/>
    <w:link w:val="BodyTextIndent3"/>
    <w:uiPriority w:val="99"/>
    <w:locked/>
    <w:rsid w:val="009B377B"/>
    <w:rPr>
      <w:rFonts w:ascii="Arial" w:eastAsia="MS Mincho" w:hAnsi="Arial"/>
      <w:sz w:val="16"/>
      <w:lang w:val="es-ES_tradnl" w:eastAsia="es-ES" w:bidi="ar-SA"/>
    </w:rPr>
  </w:style>
  <w:style w:type="paragraph" w:styleId="BodyText2">
    <w:name w:val="Body Text 2"/>
    <w:basedOn w:val="Normal"/>
    <w:link w:val="BodyText2Char"/>
    <w:uiPriority w:val="99"/>
    <w:rsid w:val="009B377B"/>
    <w:pPr>
      <w:widowControl w:val="0"/>
      <w:overflowPunct w:val="0"/>
      <w:autoSpaceDE w:val="0"/>
      <w:autoSpaceDN w:val="0"/>
      <w:adjustRightInd w:val="0"/>
      <w:jc w:val="both"/>
      <w:textAlignment w:val="baseline"/>
    </w:pPr>
    <w:rPr>
      <w:rFonts w:ascii="Arial" w:hAnsi="Arial"/>
    </w:rPr>
  </w:style>
  <w:style w:type="character" w:customStyle="1" w:styleId="BodyText2Char">
    <w:name w:val="Body Text 2 Char"/>
    <w:link w:val="BodyText2"/>
    <w:uiPriority w:val="99"/>
    <w:locked/>
    <w:rsid w:val="009B377B"/>
    <w:rPr>
      <w:rFonts w:ascii="Arial" w:eastAsia="MS Mincho" w:hAnsi="Arial"/>
      <w:lang w:val="es-ES_tradnl" w:eastAsia="es-ES" w:bidi="ar-SA"/>
    </w:rPr>
  </w:style>
  <w:style w:type="paragraph" w:styleId="BodyText3">
    <w:name w:val="Body Text 3"/>
    <w:basedOn w:val="Normal"/>
    <w:link w:val="BodyText3Char"/>
    <w:uiPriority w:val="99"/>
    <w:rsid w:val="009B377B"/>
    <w:pPr>
      <w:spacing w:after="120"/>
    </w:pPr>
    <w:rPr>
      <w:rFonts w:ascii="Arial" w:hAnsi="Arial"/>
      <w:sz w:val="16"/>
    </w:rPr>
  </w:style>
  <w:style w:type="character" w:customStyle="1" w:styleId="BodyText3Char">
    <w:name w:val="Body Text 3 Char"/>
    <w:link w:val="BodyText3"/>
    <w:uiPriority w:val="99"/>
    <w:locked/>
    <w:rsid w:val="009B377B"/>
    <w:rPr>
      <w:rFonts w:ascii="Arial" w:eastAsia="MS Mincho" w:hAnsi="Arial"/>
      <w:sz w:val="16"/>
      <w:lang w:val="es-ES_tradnl" w:eastAsia="es-ES" w:bidi="ar-SA"/>
    </w:rPr>
  </w:style>
  <w:style w:type="paragraph" w:customStyle="1" w:styleId="ESCRIBE">
    <w:name w:val="ESCRIBE"/>
    <w:basedOn w:val="Normal"/>
    <w:uiPriority w:val="99"/>
    <w:rsid w:val="009B377B"/>
    <w:pPr>
      <w:spacing w:line="360" w:lineRule="atLeast"/>
    </w:pPr>
    <w:rPr>
      <w:rFonts w:ascii="Arial" w:hAnsi="Arial" w:cs="Arial"/>
      <w:sz w:val="24"/>
      <w:szCs w:val="24"/>
    </w:rPr>
  </w:style>
  <w:style w:type="paragraph" w:customStyle="1" w:styleId="BodyText24">
    <w:name w:val="Body Text 24"/>
    <w:basedOn w:val="Normal"/>
    <w:uiPriority w:val="99"/>
    <w:rsid w:val="009B377B"/>
    <w:pPr>
      <w:widowControl w:val="0"/>
      <w:spacing w:line="-300" w:lineRule="auto"/>
      <w:jc w:val="both"/>
    </w:pPr>
    <w:rPr>
      <w:rFonts w:ascii="Arial" w:hAnsi="Arial" w:cs="Arial"/>
      <w:sz w:val="24"/>
      <w:szCs w:val="24"/>
    </w:rPr>
  </w:style>
  <w:style w:type="paragraph" w:customStyle="1" w:styleId="normal1">
    <w:name w:val="normal1"/>
    <w:basedOn w:val="Heading2"/>
    <w:uiPriority w:val="99"/>
    <w:rsid w:val="009B377B"/>
    <w:pPr>
      <w:keepLines w:val="0"/>
      <w:tabs>
        <w:tab w:val="left" w:pos="1276"/>
      </w:tabs>
      <w:overflowPunct w:val="0"/>
      <w:autoSpaceDE w:val="0"/>
      <w:autoSpaceDN w:val="0"/>
      <w:adjustRightInd w:val="0"/>
      <w:spacing w:before="0"/>
      <w:ind w:left="1276" w:hanging="992"/>
      <w:jc w:val="both"/>
      <w:textAlignment w:val="baseline"/>
      <w:outlineLvl w:val="9"/>
    </w:pPr>
    <w:rPr>
      <w:rFonts w:ascii="Cambria" w:eastAsia="MS Mincho" w:hAnsi="Cambria"/>
      <w:b w:val="0"/>
      <w:bCs w:val="0"/>
      <w:color w:val="auto"/>
      <w:sz w:val="16"/>
      <w:szCs w:val="16"/>
      <w:lang w:val="es-MX"/>
    </w:rPr>
  </w:style>
  <w:style w:type="paragraph" w:customStyle="1" w:styleId="Apartado0">
    <w:name w:val="Apartado"/>
    <w:uiPriority w:val="99"/>
    <w:rsid w:val="009B377B"/>
    <w:pPr>
      <w:widowControl w:val="0"/>
      <w:jc w:val="both"/>
    </w:pPr>
    <w:rPr>
      <w:rFonts w:ascii="Arial" w:eastAsia="MS Mincho" w:hAnsi="Arial" w:cs="Arial"/>
      <w:b/>
      <w:bCs/>
      <w:sz w:val="24"/>
      <w:szCs w:val="24"/>
      <w:lang w:val="es-ES_tradnl"/>
    </w:rPr>
  </w:style>
  <w:style w:type="paragraph" w:styleId="NormalWeb">
    <w:name w:val="Normal (Web)"/>
    <w:basedOn w:val="Normal"/>
    <w:uiPriority w:val="99"/>
    <w:rsid w:val="009B377B"/>
    <w:pPr>
      <w:spacing w:before="100" w:beforeAutospacing="1" w:after="100" w:afterAutospacing="1"/>
    </w:pPr>
    <w:rPr>
      <w:rFonts w:ascii="Arial Unicode MS" w:eastAsia="Arial Unicode MS" w:hAnsi="Arial Unicode MS" w:cs="Arial Unicode MS"/>
      <w:sz w:val="24"/>
      <w:szCs w:val="24"/>
      <w:lang w:val="es-ES"/>
    </w:rPr>
  </w:style>
  <w:style w:type="paragraph" w:customStyle="1" w:styleId="firma">
    <w:name w:val="firma"/>
    <w:basedOn w:val="Normal"/>
    <w:uiPriority w:val="99"/>
    <w:rsid w:val="009B377B"/>
    <w:pPr>
      <w:spacing w:before="100" w:beforeAutospacing="1" w:after="100" w:afterAutospacing="1"/>
    </w:pPr>
    <w:rPr>
      <w:rFonts w:ascii="Georgia" w:hAnsi="Georgia" w:cs="Georgia"/>
      <w:color w:val="818181"/>
      <w:sz w:val="18"/>
      <w:szCs w:val="18"/>
      <w:lang w:val="es-ES"/>
    </w:rPr>
  </w:style>
  <w:style w:type="paragraph" w:customStyle="1" w:styleId="VIETA-AP">
    <w:name w:val="VIÑETA-AP"/>
    <w:basedOn w:val="Normal"/>
    <w:uiPriority w:val="99"/>
    <w:rsid w:val="009B377B"/>
    <w:pPr>
      <w:numPr>
        <w:numId w:val="9"/>
      </w:numPr>
      <w:jc w:val="both"/>
    </w:pPr>
    <w:rPr>
      <w:rFonts w:ascii="Arial" w:hAnsi="Arial" w:cs="Arial"/>
      <w:sz w:val="24"/>
      <w:szCs w:val="24"/>
    </w:rPr>
  </w:style>
  <w:style w:type="paragraph" w:customStyle="1" w:styleId="Default">
    <w:name w:val="Default"/>
    <w:rsid w:val="009B377B"/>
    <w:pPr>
      <w:autoSpaceDE w:val="0"/>
      <w:autoSpaceDN w:val="0"/>
      <w:adjustRightInd w:val="0"/>
    </w:pPr>
    <w:rPr>
      <w:rFonts w:ascii="Arial" w:eastAsia="MS Mincho" w:hAnsi="Arial" w:cs="Arial"/>
      <w:color w:val="000000"/>
      <w:sz w:val="24"/>
      <w:szCs w:val="24"/>
    </w:rPr>
  </w:style>
  <w:style w:type="character" w:customStyle="1" w:styleId="subapartaCar">
    <w:name w:val="subaparta Car"/>
    <w:rsid w:val="009B377B"/>
    <w:rPr>
      <w:rFonts w:ascii="Arial" w:hAnsi="Arial"/>
      <w:b/>
      <w:caps/>
      <w:sz w:val="24"/>
      <w:lang w:val="es-ES_tradnl" w:eastAsia="es-ES"/>
    </w:rPr>
  </w:style>
  <w:style w:type="paragraph" w:customStyle="1" w:styleId="xl29">
    <w:name w:val="xl29"/>
    <w:basedOn w:val="Default"/>
    <w:next w:val="Default"/>
    <w:uiPriority w:val="99"/>
    <w:rsid w:val="009B377B"/>
    <w:pPr>
      <w:spacing w:before="100" w:after="100"/>
    </w:pPr>
    <w:rPr>
      <w:color w:val="auto"/>
    </w:rPr>
  </w:style>
  <w:style w:type="paragraph" w:customStyle="1" w:styleId="Normal12pt">
    <w:name w:val="Normal + 12 pt"/>
    <w:aliases w:val="Justificado"/>
    <w:basedOn w:val="Default"/>
    <w:next w:val="Default"/>
    <w:uiPriority w:val="99"/>
    <w:rsid w:val="009B377B"/>
    <w:rPr>
      <w:color w:val="auto"/>
    </w:rPr>
  </w:style>
  <w:style w:type="paragraph" w:customStyle="1" w:styleId="xl44">
    <w:name w:val="xl44"/>
    <w:basedOn w:val="Normal"/>
    <w:uiPriority w:val="99"/>
    <w:rsid w:val="009B377B"/>
    <w:pPr>
      <w:pBdr>
        <w:left w:val="double" w:sz="6"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lang w:val="es-ES"/>
    </w:rPr>
  </w:style>
  <w:style w:type="paragraph" w:customStyle="1" w:styleId="xl24">
    <w:name w:val="xl24"/>
    <w:basedOn w:val="Normal"/>
    <w:uiPriority w:val="99"/>
    <w:rsid w:val="009B377B"/>
    <w:pPr>
      <w:pBdr>
        <w:left w:val="double" w:sz="6" w:space="0" w:color="auto"/>
        <w:right w:val="double" w:sz="6" w:space="0" w:color="auto"/>
      </w:pBdr>
      <w:spacing w:before="100" w:beforeAutospacing="1" w:after="100" w:afterAutospacing="1"/>
      <w:jc w:val="center"/>
    </w:pPr>
    <w:rPr>
      <w:rFonts w:ascii="Arial" w:eastAsia="Arial Unicode MS" w:hAnsi="Arial" w:cs="Arial"/>
      <w:b/>
      <w:bCs/>
      <w:sz w:val="16"/>
      <w:szCs w:val="16"/>
      <w:lang w:val="es-ES"/>
    </w:rPr>
  </w:style>
  <w:style w:type="character" w:styleId="FootnoteReference">
    <w:name w:val="footnote reference"/>
    <w:uiPriority w:val="99"/>
    <w:rsid w:val="009B377B"/>
    <w:rPr>
      <w:rFonts w:cs="Times New Roman"/>
      <w:vertAlign w:val="superscript"/>
    </w:rPr>
  </w:style>
  <w:style w:type="paragraph" w:styleId="PlainText">
    <w:name w:val="Plain Text"/>
    <w:basedOn w:val="Normal"/>
    <w:link w:val="PlainTextChar"/>
    <w:uiPriority w:val="99"/>
    <w:rsid w:val="009B377B"/>
    <w:rPr>
      <w:rFonts w:ascii="Courier New" w:hAnsi="Courier New"/>
    </w:rPr>
  </w:style>
  <w:style w:type="character" w:customStyle="1" w:styleId="PlainTextChar">
    <w:name w:val="Plain Text Char"/>
    <w:link w:val="PlainText"/>
    <w:uiPriority w:val="99"/>
    <w:locked/>
    <w:rsid w:val="009B377B"/>
    <w:rPr>
      <w:rFonts w:ascii="Courier New" w:eastAsia="MS Mincho" w:hAnsi="Courier New"/>
      <w:lang w:val="es-ES_tradnl" w:eastAsia="es-ES" w:bidi="ar-SA"/>
    </w:rPr>
  </w:style>
  <w:style w:type="paragraph" w:customStyle="1" w:styleId="Default1">
    <w:name w:val="Default1"/>
    <w:basedOn w:val="Default"/>
    <w:next w:val="Default"/>
    <w:uiPriority w:val="99"/>
    <w:rsid w:val="009B377B"/>
    <w:rPr>
      <w:color w:val="auto"/>
    </w:rPr>
  </w:style>
  <w:style w:type="paragraph" w:styleId="DocumentMap">
    <w:name w:val="Document Map"/>
    <w:basedOn w:val="Normal"/>
    <w:link w:val="DocumentMapChar"/>
    <w:uiPriority w:val="99"/>
    <w:semiHidden/>
    <w:rsid w:val="009B377B"/>
    <w:pPr>
      <w:widowControl w:val="0"/>
      <w:shd w:val="clear" w:color="auto" w:fill="000080"/>
    </w:pPr>
    <w:rPr>
      <w:sz w:val="2"/>
    </w:rPr>
  </w:style>
  <w:style w:type="character" w:customStyle="1" w:styleId="DocumentMapChar">
    <w:name w:val="Document Map Char"/>
    <w:link w:val="DocumentMap"/>
    <w:uiPriority w:val="99"/>
    <w:semiHidden/>
    <w:locked/>
    <w:rsid w:val="009B377B"/>
    <w:rPr>
      <w:rFonts w:eastAsia="MS Mincho"/>
      <w:sz w:val="2"/>
      <w:lang w:val="es-ES_tradnl" w:eastAsia="es-ES" w:bidi="ar-SA"/>
    </w:rPr>
  </w:style>
  <w:style w:type="paragraph" w:customStyle="1" w:styleId="Prrafo">
    <w:name w:val="Párrafo"/>
    <w:basedOn w:val="Normal"/>
    <w:uiPriority w:val="99"/>
    <w:rsid w:val="009B377B"/>
    <w:pPr>
      <w:overflowPunct w:val="0"/>
      <w:autoSpaceDE w:val="0"/>
      <w:autoSpaceDN w:val="0"/>
      <w:adjustRightInd w:val="0"/>
      <w:spacing w:after="240"/>
      <w:jc w:val="both"/>
      <w:textAlignment w:val="baseline"/>
    </w:pPr>
    <w:rPr>
      <w:rFonts w:ascii="Arial" w:hAnsi="Arial" w:cs="Arial"/>
      <w:sz w:val="24"/>
      <w:szCs w:val="24"/>
    </w:rPr>
  </w:style>
  <w:style w:type="paragraph" w:customStyle="1" w:styleId="xl22">
    <w:name w:val="xl22"/>
    <w:basedOn w:val="Default"/>
    <w:next w:val="Default"/>
    <w:uiPriority w:val="99"/>
    <w:rsid w:val="009B377B"/>
    <w:pPr>
      <w:spacing w:before="100" w:after="100"/>
    </w:pPr>
    <w:rPr>
      <w:color w:val="auto"/>
    </w:rPr>
  </w:style>
  <w:style w:type="paragraph" w:customStyle="1" w:styleId="GUIONA">
    <w:name w:val="GUION A"/>
    <w:basedOn w:val="Normal"/>
    <w:uiPriority w:val="99"/>
    <w:rsid w:val="009B377B"/>
    <w:pPr>
      <w:numPr>
        <w:numId w:val="11"/>
      </w:numPr>
      <w:jc w:val="both"/>
    </w:pPr>
    <w:rPr>
      <w:rFonts w:ascii="Arial" w:hAnsi="Arial" w:cs="Arial"/>
      <w:sz w:val="24"/>
      <w:szCs w:val="24"/>
    </w:rPr>
  </w:style>
  <w:style w:type="paragraph" w:styleId="ListBullet">
    <w:name w:val="List Bullet"/>
    <w:basedOn w:val="Normal"/>
    <w:autoRedefine/>
    <w:uiPriority w:val="99"/>
    <w:rsid w:val="009B377B"/>
    <w:pPr>
      <w:numPr>
        <w:numId w:val="10"/>
      </w:numPr>
      <w:tabs>
        <w:tab w:val="clear" w:pos="1134"/>
        <w:tab w:val="num" w:pos="360"/>
      </w:tabs>
      <w:ind w:left="360" w:hanging="360"/>
    </w:pPr>
    <w:rPr>
      <w:rFonts w:ascii="Arial" w:hAnsi="Arial" w:cs="Arial"/>
      <w:sz w:val="24"/>
      <w:szCs w:val="24"/>
      <w:lang w:val="es-ES"/>
    </w:rPr>
  </w:style>
  <w:style w:type="paragraph" w:customStyle="1" w:styleId="cont">
    <w:name w:val="cont"/>
    <w:basedOn w:val="Default"/>
    <w:next w:val="Default"/>
    <w:uiPriority w:val="99"/>
    <w:rsid w:val="009B377B"/>
    <w:pPr>
      <w:spacing w:before="60" w:after="60"/>
    </w:pPr>
    <w:rPr>
      <w:color w:val="auto"/>
    </w:rPr>
  </w:style>
  <w:style w:type="paragraph" w:customStyle="1" w:styleId="apartadovieta">
    <w:name w:val="apartado viñeta"/>
    <w:basedOn w:val="parraparta"/>
    <w:uiPriority w:val="99"/>
    <w:rsid w:val="009B377B"/>
    <w:pPr>
      <w:numPr>
        <w:numId w:val="14"/>
      </w:numPr>
    </w:pPr>
    <w:rPr>
      <w:b/>
      <w:bCs/>
    </w:rPr>
  </w:style>
  <w:style w:type="paragraph" w:customStyle="1" w:styleId="font5">
    <w:name w:val="font5"/>
    <w:basedOn w:val="Normal"/>
    <w:uiPriority w:val="99"/>
    <w:rsid w:val="009B377B"/>
    <w:pPr>
      <w:spacing w:before="100" w:beforeAutospacing="1" w:after="100" w:afterAutospacing="1"/>
    </w:pPr>
    <w:rPr>
      <w:rFonts w:ascii="Arial" w:eastAsia="Arial Unicode MS" w:hAnsi="Arial" w:cs="Arial"/>
      <w:sz w:val="16"/>
      <w:szCs w:val="16"/>
      <w:lang w:val="es-ES"/>
    </w:rPr>
  </w:style>
  <w:style w:type="paragraph" w:customStyle="1" w:styleId="BodyText23">
    <w:name w:val="Body Text 23"/>
    <w:basedOn w:val="Default"/>
    <w:next w:val="Default"/>
    <w:uiPriority w:val="99"/>
    <w:rsid w:val="009B377B"/>
    <w:rPr>
      <w:color w:val="auto"/>
    </w:rPr>
  </w:style>
  <w:style w:type="character" w:styleId="Emphasis">
    <w:name w:val="Emphasis"/>
    <w:qFormat/>
    <w:rsid w:val="009B377B"/>
    <w:rPr>
      <w:rFonts w:cs="Times New Roman"/>
      <w:i/>
    </w:rPr>
  </w:style>
  <w:style w:type="character" w:styleId="Hyperlink">
    <w:name w:val="Hyperlink"/>
    <w:uiPriority w:val="99"/>
    <w:rsid w:val="009B377B"/>
    <w:rPr>
      <w:rFonts w:cs="Times New Roman"/>
      <w:color w:val="auto"/>
      <w:u w:val="single"/>
    </w:rPr>
  </w:style>
  <w:style w:type="paragraph" w:customStyle="1" w:styleId="style4">
    <w:name w:val="style4"/>
    <w:basedOn w:val="Normal"/>
    <w:uiPriority w:val="99"/>
    <w:rsid w:val="009B377B"/>
    <w:pPr>
      <w:spacing w:before="100" w:beforeAutospacing="1" w:after="100" w:afterAutospacing="1"/>
    </w:pPr>
    <w:rPr>
      <w:rFonts w:ascii="Arial" w:hAnsi="Arial" w:cs="Arial"/>
      <w:sz w:val="18"/>
      <w:szCs w:val="18"/>
      <w:lang w:val="es-ES"/>
    </w:rPr>
  </w:style>
  <w:style w:type="paragraph" w:customStyle="1" w:styleId="style11">
    <w:name w:val="style11"/>
    <w:basedOn w:val="Normal"/>
    <w:uiPriority w:val="99"/>
    <w:rsid w:val="009B377B"/>
    <w:pPr>
      <w:spacing w:before="100" w:beforeAutospacing="1" w:after="100" w:afterAutospacing="1"/>
    </w:pPr>
    <w:rPr>
      <w:rFonts w:ascii="Arial" w:hAnsi="Arial" w:cs="Arial"/>
      <w:b/>
      <w:bCs/>
      <w:sz w:val="18"/>
      <w:szCs w:val="18"/>
      <w:lang w:val="es-ES"/>
    </w:rPr>
  </w:style>
  <w:style w:type="character" w:customStyle="1" w:styleId="style91">
    <w:name w:val="style91"/>
    <w:rsid w:val="009B377B"/>
    <w:rPr>
      <w:color w:val="auto"/>
      <w:sz w:val="21"/>
    </w:rPr>
  </w:style>
  <w:style w:type="character" w:customStyle="1" w:styleId="style41">
    <w:name w:val="style41"/>
    <w:rsid w:val="009B377B"/>
    <w:rPr>
      <w:rFonts w:ascii="Arial" w:hAnsi="Arial"/>
      <w:sz w:val="18"/>
    </w:rPr>
  </w:style>
  <w:style w:type="character" w:customStyle="1" w:styleId="style81">
    <w:name w:val="style81"/>
    <w:rsid w:val="009B377B"/>
    <w:rPr>
      <w:color w:val="auto"/>
    </w:rPr>
  </w:style>
  <w:style w:type="character" w:customStyle="1" w:styleId="style111">
    <w:name w:val="style111"/>
    <w:rsid w:val="009B377B"/>
    <w:rPr>
      <w:rFonts w:ascii="Arial" w:hAnsi="Arial"/>
      <w:b/>
      <w:sz w:val="18"/>
    </w:rPr>
  </w:style>
  <w:style w:type="character" w:customStyle="1" w:styleId="style51">
    <w:name w:val="style51"/>
    <w:rsid w:val="009B377B"/>
    <w:rPr>
      <w:rFonts w:ascii="Arial" w:hAnsi="Arial"/>
      <w:b/>
    </w:rPr>
  </w:style>
  <w:style w:type="paragraph" w:styleId="NormalIndent">
    <w:name w:val="Normal Indent"/>
    <w:basedOn w:val="Default"/>
    <w:next w:val="Default"/>
    <w:uiPriority w:val="99"/>
    <w:rsid w:val="009B377B"/>
    <w:rPr>
      <w:color w:val="auto"/>
    </w:rPr>
  </w:style>
  <w:style w:type="paragraph" w:customStyle="1" w:styleId="Puntoapart">
    <w:name w:val="Puntoapart"/>
    <w:basedOn w:val="parraparta"/>
    <w:uiPriority w:val="99"/>
    <w:rsid w:val="009B377B"/>
    <w:pPr>
      <w:widowControl w:val="0"/>
      <w:numPr>
        <w:numId w:val="15"/>
      </w:numPr>
      <w:tabs>
        <w:tab w:val="clear" w:pos="567"/>
      </w:tabs>
    </w:pPr>
  </w:style>
  <w:style w:type="paragraph" w:customStyle="1" w:styleId="Puntosubt">
    <w:name w:val="Puntosubt"/>
    <w:basedOn w:val="Normal"/>
    <w:uiPriority w:val="99"/>
    <w:rsid w:val="009B377B"/>
    <w:pPr>
      <w:widowControl w:val="0"/>
      <w:ind w:left="1985" w:hanging="284"/>
      <w:jc w:val="both"/>
    </w:pPr>
    <w:rPr>
      <w:rFonts w:ascii="Arial" w:hAnsi="Arial" w:cs="Arial"/>
      <w:sz w:val="24"/>
      <w:szCs w:val="24"/>
      <w:lang w:val="es-ES"/>
    </w:rPr>
  </w:style>
  <w:style w:type="paragraph" w:customStyle="1" w:styleId="AINCISO">
    <w:name w:val="A) INCISO"/>
    <w:basedOn w:val="Normal"/>
    <w:uiPriority w:val="99"/>
    <w:rsid w:val="009B377B"/>
    <w:pPr>
      <w:tabs>
        <w:tab w:val="num" w:pos="2268"/>
      </w:tabs>
      <w:ind w:left="2268" w:hanging="567"/>
    </w:pPr>
    <w:rPr>
      <w:rFonts w:ascii="Arial" w:hAnsi="Arial" w:cs="Arial"/>
      <w:sz w:val="24"/>
      <w:szCs w:val="24"/>
    </w:rPr>
  </w:style>
  <w:style w:type="paragraph" w:customStyle="1" w:styleId="1INCISO">
    <w:name w:val="1) INCISO"/>
    <w:basedOn w:val="Normal"/>
    <w:uiPriority w:val="99"/>
    <w:rsid w:val="009B377B"/>
    <w:pPr>
      <w:numPr>
        <w:numId w:val="16"/>
      </w:numPr>
    </w:pPr>
    <w:rPr>
      <w:rFonts w:ascii="Arial" w:hAnsi="Arial" w:cs="Arial"/>
      <w:sz w:val="24"/>
      <w:szCs w:val="24"/>
    </w:rPr>
  </w:style>
  <w:style w:type="paragraph" w:customStyle="1" w:styleId="guin">
    <w:name w:val="guión"/>
    <w:basedOn w:val="Normal"/>
    <w:uiPriority w:val="99"/>
    <w:rsid w:val="009B377B"/>
    <w:pPr>
      <w:tabs>
        <w:tab w:val="num" w:pos="2155"/>
      </w:tabs>
      <w:ind w:left="2155" w:hanging="454"/>
      <w:jc w:val="both"/>
    </w:pPr>
    <w:rPr>
      <w:rFonts w:ascii="Arial" w:hAnsi="Arial" w:cs="Arial"/>
      <w:sz w:val="24"/>
      <w:szCs w:val="24"/>
    </w:rPr>
  </w:style>
  <w:style w:type="paragraph" w:customStyle="1" w:styleId="VIETASUBTI">
    <w:name w:val="VIÑETASUBTI"/>
    <w:basedOn w:val="Normal"/>
    <w:uiPriority w:val="99"/>
    <w:rsid w:val="009B377B"/>
    <w:pPr>
      <w:widowControl w:val="0"/>
      <w:numPr>
        <w:numId w:val="17"/>
      </w:numPr>
    </w:pPr>
    <w:rPr>
      <w:rFonts w:ascii="Arial" w:hAnsi="Arial" w:cs="Arial"/>
      <w:sz w:val="24"/>
      <w:szCs w:val="24"/>
      <w:lang w:val="es-ES"/>
    </w:rPr>
  </w:style>
  <w:style w:type="paragraph" w:customStyle="1" w:styleId="NUM">
    <w:name w:val="NUM"/>
    <w:basedOn w:val="Normal"/>
    <w:uiPriority w:val="99"/>
    <w:rsid w:val="009B377B"/>
    <w:pPr>
      <w:widowControl w:val="0"/>
      <w:tabs>
        <w:tab w:val="num" w:pos="360"/>
        <w:tab w:val="num" w:pos="1701"/>
      </w:tabs>
      <w:ind w:left="360" w:hanging="567"/>
      <w:jc w:val="both"/>
    </w:pPr>
    <w:rPr>
      <w:rFonts w:ascii="Arial" w:hAnsi="Arial" w:cs="Arial"/>
      <w:sz w:val="24"/>
      <w:szCs w:val="24"/>
      <w:lang w:val="es-ES"/>
    </w:rPr>
  </w:style>
  <w:style w:type="paragraph" w:customStyle="1" w:styleId="GUIONSUBAPA">
    <w:name w:val="GUIONSUBAPA"/>
    <w:basedOn w:val="parrasubap"/>
    <w:uiPriority w:val="99"/>
    <w:rsid w:val="009B377B"/>
    <w:pPr>
      <w:tabs>
        <w:tab w:val="num" w:pos="2155"/>
        <w:tab w:val="num" w:pos="2268"/>
        <w:tab w:val="num" w:pos="2835"/>
      </w:tabs>
      <w:ind w:left="2835" w:hanging="567"/>
    </w:pPr>
  </w:style>
  <w:style w:type="paragraph" w:customStyle="1" w:styleId="Referencia1">
    <w:name w:val="Referencia1"/>
    <w:basedOn w:val="BodyText"/>
    <w:uiPriority w:val="99"/>
    <w:rsid w:val="009B377B"/>
    <w:pPr>
      <w:spacing w:after="0"/>
      <w:jc w:val="right"/>
    </w:pPr>
    <w:rPr>
      <w:rFonts w:ascii="Tahoma" w:hAnsi="Tahoma" w:cs="Tahoma"/>
      <w:b/>
      <w:bCs/>
      <w:color w:val="7B2952"/>
      <w:sz w:val="15"/>
      <w:szCs w:val="15"/>
      <w:lang w:val="es-ES"/>
    </w:rPr>
  </w:style>
  <w:style w:type="paragraph" w:customStyle="1" w:styleId="Prrafodelista2">
    <w:name w:val="Párrafo de lista2"/>
    <w:basedOn w:val="Normal"/>
    <w:uiPriority w:val="99"/>
    <w:rsid w:val="009B377B"/>
    <w:pPr>
      <w:ind w:left="708"/>
    </w:pPr>
    <w:rPr>
      <w:rFonts w:ascii="Arial" w:hAnsi="Arial" w:cs="Arial"/>
      <w:sz w:val="24"/>
      <w:szCs w:val="24"/>
      <w:lang w:val="es-ES"/>
    </w:rPr>
  </w:style>
  <w:style w:type="paragraph" w:customStyle="1" w:styleId="NUMERO">
    <w:name w:val="NUMERO"/>
    <w:basedOn w:val="Normal"/>
    <w:uiPriority w:val="99"/>
    <w:rsid w:val="009B377B"/>
    <w:pPr>
      <w:widowControl w:val="0"/>
      <w:numPr>
        <w:numId w:val="19"/>
      </w:numPr>
      <w:jc w:val="both"/>
    </w:pPr>
    <w:rPr>
      <w:rFonts w:ascii="Arial" w:hAnsi="Arial" w:cs="Arial"/>
      <w:sz w:val="24"/>
      <w:szCs w:val="24"/>
      <w:lang w:val="es-ES"/>
    </w:rPr>
  </w:style>
  <w:style w:type="paragraph" w:customStyle="1" w:styleId="GUIONSUBA">
    <w:name w:val="GUIONSUBA"/>
    <w:basedOn w:val="Normal"/>
    <w:uiPriority w:val="99"/>
    <w:rsid w:val="009B377B"/>
    <w:pPr>
      <w:widowControl w:val="0"/>
      <w:numPr>
        <w:numId w:val="20"/>
      </w:numPr>
      <w:jc w:val="both"/>
    </w:pPr>
    <w:rPr>
      <w:rFonts w:ascii="Arial" w:hAnsi="Arial" w:cs="Arial"/>
      <w:sz w:val="24"/>
      <w:szCs w:val="24"/>
      <w:lang w:val="es-ES"/>
    </w:rPr>
  </w:style>
  <w:style w:type="paragraph" w:customStyle="1" w:styleId="VIETAAPAR">
    <w:name w:val="VIÑETA APAR"/>
    <w:basedOn w:val="Normal"/>
    <w:uiPriority w:val="99"/>
    <w:rsid w:val="009B377B"/>
    <w:pPr>
      <w:widowControl w:val="0"/>
      <w:numPr>
        <w:numId w:val="21"/>
      </w:numPr>
      <w:jc w:val="both"/>
    </w:pPr>
    <w:rPr>
      <w:rFonts w:ascii="Arial" w:hAnsi="Arial" w:cs="Arial"/>
      <w:sz w:val="24"/>
      <w:szCs w:val="24"/>
      <w:lang w:val="es-ES"/>
    </w:rPr>
  </w:style>
  <w:style w:type="paragraph" w:customStyle="1" w:styleId="SUBSUBAP">
    <w:name w:val="SUBSUBAP"/>
    <w:basedOn w:val="Normal"/>
    <w:uiPriority w:val="99"/>
    <w:rsid w:val="009B377B"/>
    <w:pPr>
      <w:widowControl w:val="0"/>
      <w:numPr>
        <w:numId w:val="22"/>
      </w:numPr>
      <w:jc w:val="both"/>
    </w:pPr>
    <w:rPr>
      <w:rFonts w:ascii="Arial" w:hAnsi="Arial" w:cs="Arial"/>
      <w:b/>
      <w:bCs/>
      <w:sz w:val="24"/>
      <w:szCs w:val="24"/>
      <w:lang w:val="es-ES"/>
    </w:rPr>
  </w:style>
  <w:style w:type="paragraph" w:customStyle="1" w:styleId="PARRSUBSAP">
    <w:name w:val="PARRSUBSAP"/>
    <w:basedOn w:val="Normal"/>
    <w:uiPriority w:val="99"/>
    <w:rsid w:val="009B377B"/>
    <w:pPr>
      <w:widowControl w:val="0"/>
      <w:ind w:left="2835" w:firstLine="567"/>
      <w:jc w:val="both"/>
    </w:pPr>
    <w:rPr>
      <w:rFonts w:ascii="Arial" w:hAnsi="Arial" w:cs="Arial"/>
      <w:sz w:val="24"/>
      <w:szCs w:val="24"/>
      <w:lang w:val="es-ES"/>
    </w:rPr>
  </w:style>
  <w:style w:type="paragraph" w:customStyle="1" w:styleId="xl42">
    <w:name w:val="xl42"/>
    <w:basedOn w:val="Normal"/>
    <w:uiPriority w:val="99"/>
    <w:rsid w:val="009B377B"/>
    <w:pPr>
      <w:spacing w:before="100" w:beforeAutospacing="1" w:after="100" w:afterAutospacing="1"/>
      <w:jc w:val="center"/>
      <w:textAlignment w:val="center"/>
    </w:pPr>
    <w:rPr>
      <w:rFonts w:ascii="Arial Black" w:eastAsia="Arial Unicode MS" w:hAnsi="Arial Black" w:cs="Arial Black"/>
      <w:sz w:val="16"/>
      <w:szCs w:val="16"/>
      <w:lang w:val="es-ES"/>
    </w:rPr>
  </w:style>
  <w:style w:type="paragraph" w:customStyle="1" w:styleId="PARRAFOROMAN">
    <w:name w:val="PARRAFO ROMAN"/>
    <w:basedOn w:val="Normal"/>
    <w:uiPriority w:val="99"/>
    <w:rsid w:val="009B377B"/>
    <w:pPr>
      <w:jc w:val="both"/>
    </w:pPr>
    <w:rPr>
      <w:rFonts w:ascii="Arial" w:hAnsi="Arial" w:cs="Arial"/>
      <w:sz w:val="24"/>
      <w:szCs w:val="24"/>
    </w:rPr>
  </w:style>
  <w:style w:type="paragraph" w:customStyle="1" w:styleId="Sinespaciado1">
    <w:name w:val="Sin espaciado1"/>
    <w:link w:val="SinespaciadoCar"/>
    <w:uiPriority w:val="1"/>
    <w:rsid w:val="009B377B"/>
    <w:pPr>
      <w:jc w:val="both"/>
    </w:pPr>
    <w:rPr>
      <w:rFonts w:ascii="Arial" w:eastAsia="MS Mincho" w:hAnsi="Arial"/>
      <w:sz w:val="22"/>
      <w:szCs w:val="22"/>
      <w:lang w:val="es-MX" w:eastAsia="en-US"/>
    </w:rPr>
  </w:style>
  <w:style w:type="paragraph" w:customStyle="1" w:styleId="msonospacing0">
    <w:name w:val="msonospacing"/>
    <w:basedOn w:val="Normal"/>
    <w:uiPriority w:val="99"/>
    <w:rsid w:val="009B377B"/>
    <w:rPr>
      <w:rFonts w:ascii="Arial" w:hAnsi="Arial" w:cs="Arial"/>
      <w:sz w:val="28"/>
      <w:szCs w:val="28"/>
      <w:lang w:val="es-ES"/>
    </w:rPr>
  </w:style>
  <w:style w:type="paragraph" w:customStyle="1" w:styleId="Texte">
    <w:name w:val="Texte"/>
    <w:basedOn w:val="Normal"/>
    <w:uiPriority w:val="99"/>
    <w:rsid w:val="009B377B"/>
    <w:pPr>
      <w:tabs>
        <w:tab w:val="left" w:pos="2439"/>
      </w:tabs>
      <w:autoSpaceDE w:val="0"/>
      <w:autoSpaceDN w:val="0"/>
      <w:adjustRightInd w:val="0"/>
      <w:spacing w:before="240" w:after="100" w:line="360" w:lineRule="auto"/>
      <w:ind w:left="2438"/>
      <w:jc w:val="both"/>
    </w:pPr>
    <w:rPr>
      <w:rFonts w:ascii="Helvetica" w:hAnsi="Helvetica" w:cs="Helvetica"/>
      <w:color w:val="000000"/>
      <w:lang w:val="fr-FR" w:eastAsia="fr-FR"/>
    </w:rPr>
  </w:style>
  <w:style w:type="paragraph" w:customStyle="1" w:styleId="Prrafodelista11">
    <w:name w:val="Párrafo de lista11"/>
    <w:basedOn w:val="Normal"/>
    <w:uiPriority w:val="99"/>
    <w:rsid w:val="009B377B"/>
    <w:pPr>
      <w:widowControl w:val="0"/>
      <w:spacing w:line="240" w:lineRule="atLeast"/>
      <w:ind w:left="720"/>
    </w:pPr>
    <w:rPr>
      <w:rFonts w:ascii="Arial" w:hAnsi="Arial" w:cs="Arial"/>
      <w:lang w:val="es-MX" w:eastAsia="en-US"/>
    </w:rPr>
  </w:style>
  <w:style w:type="paragraph" w:customStyle="1" w:styleId="0vi1">
    <w:name w:val="0_viñ1"/>
    <w:basedOn w:val="Normal"/>
    <w:uiPriority w:val="99"/>
    <w:rsid w:val="009B377B"/>
    <w:pPr>
      <w:numPr>
        <w:numId w:val="23"/>
      </w:numPr>
      <w:suppressAutoHyphens/>
      <w:jc w:val="both"/>
    </w:pPr>
    <w:rPr>
      <w:rFonts w:ascii="Arial" w:hAnsi="Arial" w:cs="Arial"/>
      <w:lang w:val="es-ES" w:eastAsia="ar-SA"/>
    </w:rPr>
  </w:style>
  <w:style w:type="character" w:styleId="FollowedHyperlink">
    <w:name w:val="FollowedHyperlink"/>
    <w:uiPriority w:val="99"/>
    <w:rsid w:val="009B377B"/>
    <w:rPr>
      <w:rFonts w:cs="Times New Roman"/>
      <w:color w:val="800080"/>
      <w:u w:val="single"/>
    </w:rPr>
  </w:style>
  <w:style w:type="paragraph" w:customStyle="1" w:styleId="xl23">
    <w:name w:val="xl2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25">
    <w:name w:val="xl25"/>
    <w:basedOn w:val="Normal"/>
    <w:uiPriority w:val="99"/>
    <w:rsid w:val="009B377B"/>
    <w:pPr>
      <w:spacing w:before="100" w:beforeAutospacing="1" w:after="100" w:afterAutospacing="1"/>
    </w:pPr>
    <w:rPr>
      <w:rFonts w:ascii="Arial" w:hAnsi="Arial" w:cs="Arial"/>
      <w:sz w:val="16"/>
      <w:szCs w:val="16"/>
      <w:lang w:val="es-ES"/>
    </w:rPr>
  </w:style>
  <w:style w:type="paragraph" w:customStyle="1" w:styleId="xl26">
    <w:name w:val="xl26"/>
    <w:basedOn w:val="Normal"/>
    <w:uiPriority w:val="99"/>
    <w:rsid w:val="009B377B"/>
    <w:pPr>
      <w:pBdr>
        <w:top w:val="single" w:sz="4" w:space="0" w:color="auto"/>
        <w:bottom w:val="single" w:sz="4" w:space="0" w:color="auto"/>
      </w:pBdr>
      <w:spacing w:before="100" w:beforeAutospacing="1" w:after="100" w:afterAutospacing="1"/>
    </w:pPr>
    <w:rPr>
      <w:rFonts w:ascii="Arial" w:hAnsi="Arial" w:cs="Arial"/>
      <w:sz w:val="16"/>
      <w:szCs w:val="16"/>
      <w:lang w:val="es-ES"/>
    </w:rPr>
  </w:style>
  <w:style w:type="paragraph" w:customStyle="1" w:styleId="xl27">
    <w:name w:val="xl27"/>
    <w:basedOn w:val="Normal"/>
    <w:uiPriority w:val="99"/>
    <w:rsid w:val="009B377B"/>
    <w:pPr>
      <w:pBdr>
        <w:top w:val="single" w:sz="4" w:space="0" w:color="auto"/>
        <w:left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28">
    <w:name w:val="xl28"/>
    <w:basedOn w:val="Normal"/>
    <w:uiPriority w:val="99"/>
    <w:rsid w:val="009B377B"/>
    <w:pPr>
      <w:pBdr>
        <w:top w:val="single" w:sz="4" w:space="0" w:color="auto"/>
        <w:left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0">
    <w:name w:val="xl30"/>
    <w:basedOn w:val="Normal"/>
    <w:uiPriority w:val="99"/>
    <w:rsid w:val="009B377B"/>
    <w:pPr>
      <w:pBdr>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1">
    <w:name w:val="xl31"/>
    <w:basedOn w:val="Normal"/>
    <w:uiPriority w:val="99"/>
    <w:rsid w:val="009B377B"/>
    <w:pPr>
      <w:pBdr>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2">
    <w:name w:val="xl32"/>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3">
    <w:name w:val="xl3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4">
    <w:name w:val="xl34"/>
    <w:basedOn w:val="Normal"/>
    <w:uiPriority w:val="99"/>
    <w:rsid w:val="009B377B"/>
    <w:pPr>
      <w:spacing w:before="100" w:beforeAutospacing="1" w:after="100" w:afterAutospacing="1"/>
    </w:pPr>
    <w:rPr>
      <w:rFonts w:ascii="Arial" w:hAnsi="Arial" w:cs="Arial"/>
      <w:b/>
      <w:bCs/>
      <w:sz w:val="16"/>
      <w:szCs w:val="16"/>
      <w:lang w:val="es-ES"/>
    </w:rPr>
  </w:style>
  <w:style w:type="paragraph" w:customStyle="1" w:styleId="xl35">
    <w:name w:val="xl35"/>
    <w:basedOn w:val="Normal"/>
    <w:uiPriority w:val="99"/>
    <w:rsid w:val="009B377B"/>
    <w:pPr>
      <w:spacing w:before="100" w:beforeAutospacing="1" w:after="100" w:afterAutospacing="1"/>
    </w:pPr>
    <w:rPr>
      <w:rFonts w:ascii="Arial" w:hAnsi="Arial" w:cs="Arial"/>
      <w:i/>
      <w:iCs/>
      <w:sz w:val="16"/>
      <w:szCs w:val="16"/>
      <w:lang w:val="es-ES"/>
    </w:rPr>
  </w:style>
  <w:style w:type="paragraph" w:customStyle="1" w:styleId="xl36">
    <w:name w:val="xl36"/>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xl37">
    <w:name w:val="xl37"/>
    <w:basedOn w:val="Normal"/>
    <w:uiPriority w:val="99"/>
    <w:rsid w:val="009B377B"/>
    <w:pPr>
      <w:spacing w:before="100" w:beforeAutospacing="1" w:after="100" w:afterAutospacing="1"/>
      <w:textAlignment w:val="center"/>
    </w:pPr>
    <w:rPr>
      <w:rFonts w:ascii="Arial" w:hAnsi="Arial" w:cs="Arial"/>
      <w:b/>
      <w:bCs/>
      <w:sz w:val="16"/>
      <w:szCs w:val="16"/>
      <w:lang w:val="es-ES"/>
    </w:rPr>
  </w:style>
  <w:style w:type="paragraph" w:customStyle="1" w:styleId="xl38">
    <w:name w:val="xl3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xl39">
    <w:name w:val="xl39"/>
    <w:basedOn w:val="Normal"/>
    <w:uiPriority w:val="99"/>
    <w:rsid w:val="009B377B"/>
    <w:pPr>
      <w:spacing w:before="100" w:beforeAutospacing="1" w:after="100" w:afterAutospacing="1"/>
      <w:jc w:val="both"/>
    </w:pPr>
    <w:rPr>
      <w:rFonts w:ascii="Arial" w:hAnsi="Arial" w:cs="Arial"/>
      <w:sz w:val="16"/>
      <w:szCs w:val="16"/>
      <w:lang w:val="es-ES"/>
    </w:rPr>
  </w:style>
  <w:style w:type="paragraph" w:customStyle="1" w:styleId="xl40">
    <w:name w:val="xl40"/>
    <w:basedOn w:val="Normal"/>
    <w:uiPriority w:val="99"/>
    <w:rsid w:val="009B377B"/>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xl41">
    <w:name w:val="xl41"/>
    <w:basedOn w:val="Normal"/>
    <w:uiPriority w:val="99"/>
    <w:rsid w:val="009B377B"/>
    <w:pPr>
      <w:pBdr>
        <w:top w:val="single" w:sz="4" w:space="0" w:color="auto"/>
        <w:bottom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E">
    <w:name w:val="E"/>
    <w:basedOn w:val="Normal"/>
    <w:uiPriority w:val="99"/>
    <w:rsid w:val="009B377B"/>
    <w:pPr>
      <w:widowControl w:val="0"/>
      <w:overflowPunct w:val="0"/>
      <w:autoSpaceDE w:val="0"/>
      <w:autoSpaceDN w:val="0"/>
      <w:adjustRightInd w:val="0"/>
      <w:ind w:left="567" w:right="113" w:hanging="567"/>
      <w:jc w:val="both"/>
      <w:textAlignment w:val="baseline"/>
    </w:pPr>
    <w:rPr>
      <w:rFonts w:ascii="Arial" w:hAnsi="Arial" w:cs="Arial"/>
      <w:sz w:val="18"/>
      <w:szCs w:val="18"/>
    </w:rPr>
  </w:style>
  <w:style w:type="paragraph" w:styleId="List2">
    <w:name w:val="List 2"/>
    <w:basedOn w:val="Normal"/>
    <w:uiPriority w:val="99"/>
    <w:rsid w:val="009B377B"/>
    <w:pPr>
      <w:ind w:left="566" w:hanging="283"/>
    </w:pPr>
    <w:rPr>
      <w:rFonts w:ascii="Arial" w:hAnsi="Arial" w:cs="Arial"/>
      <w:sz w:val="24"/>
      <w:szCs w:val="24"/>
      <w:lang w:val="es-ES"/>
    </w:rPr>
  </w:style>
  <w:style w:type="character" w:customStyle="1" w:styleId="SinespaciadoCar">
    <w:name w:val="Sin espaciado Car"/>
    <w:link w:val="Sinespaciado1"/>
    <w:uiPriority w:val="1"/>
    <w:locked/>
    <w:rsid w:val="009B377B"/>
    <w:rPr>
      <w:rFonts w:ascii="Arial" w:eastAsia="MS Mincho" w:hAnsi="Arial"/>
      <w:sz w:val="22"/>
      <w:szCs w:val="22"/>
      <w:lang w:val="es-MX" w:eastAsia="en-US" w:bidi="ar-SA"/>
    </w:rPr>
  </w:style>
  <w:style w:type="character" w:styleId="Strong">
    <w:name w:val="Strong"/>
    <w:qFormat/>
    <w:rsid w:val="009B377B"/>
    <w:rPr>
      <w:rFonts w:cs="Times New Roman"/>
      <w:b/>
    </w:rPr>
  </w:style>
  <w:style w:type="character" w:customStyle="1" w:styleId="TITULOCarCar">
    <w:name w:val="TITULO Car Car"/>
    <w:locked/>
    <w:rsid w:val="009B377B"/>
    <w:rPr>
      <w:rFonts w:ascii="Cambria" w:hAnsi="Cambria"/>
      <w:b/>
      <w:kern w:val="32"/>
      <w:sz w:val="32"/>
      <w:lang w:val="es-ES_tradnl" w:eastAsia="es-ES"/>
    </w:rPr>
  </w:style>
  <w:style w:type="paragraph" w:customStyle="1" w:styleId="Sinespaciado2">
    <w:name w:val="Sin espaciado2"/>
    <w:uiPriority w:val="99"/>
    <w:rsid w:val="009B377B"/>
    <w:rPr>
      <w:rFonts w:ascii="Arial" w:eastAsia="MS Mincho" w:hAnsi="Arial" w:cs="Arial"/>
      <w:sz w:val="28"/>
      <w:szCs w:val="28"/>
      <w:lang w:val="es-MX" w:eastAsia="en-US"/>
    </w:rPr>
  </w:style>
  <w:style w:type="paragraph" w:customStyle="1" w:styleId="xl65">
    <w:name w:val="xl65"/>
    <w:basedOn w:val="Normal"/>
    <w:uiPriority w:val="99"/>
    <w:rsid w:val="009B377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 w:val="14"/>
      <w:szCs w:val="14"/>
      <w:lang w:val="es-ES"/>
    </w:rPr>
  </w:style>
  <w:style w:type="paragraph" w:customStyle="1" w:styleId="xl66">
    <w:name w:val="xl66"/>
    <w:basedOn w:val="Normal"/>
    <w:uiPriority w:val="99"/>
    <w:rsid w:val="009B377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b/>
      <w:bCs/>
      <w:sz w:val="14"/>
      <w:szCs w:val="14"/>
      <w:lang w:val="es-ES"/>
    </w:rPr>
  </w:style>
  <w:style w:type="paragraph" w:customStyle="1" w:styleId="xl67">
    <w:name w:val="xl67"/>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ES"/>
    </w:rPr>
  </w:style>
  <w:style w:type="paragraph" w:customStyle="1" w:styleId="xl68">
    <w:name w:val="xl68"/>
    <w:basedOn w:val="Normal"/>
    <w:rsid w:val="009B377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 w:val="14"/>
      <w:szCs w:val="14"/>
      <w:lang w:val="es-ES"/>
    </w:rPr>
  </w:style>
  <w:style w:type="paragraph" w:customStyle="1" w:styleId="xl69">
    <w:name w:val="xl69"/>
    <w:basedOn w:val="Normal"/>
    <w:rsid w:val="009B377B"/>
    <w:pPr>
      <w:pBdr>
        <w:top w:val="single" w:sz="4" w:space="0" w:color="auto"/>
        <w:bottom w:val="single" w:sz="4" w:space="0" w:color="auto"/>
        <w:right w:val="single" w:sz="4" w:space="0" w:color="auto"/>
      </w:pBdr>
      <w:shd w:val="clear" w:color="auto" w:fill="C0C0C0"/>
      <w:spacing w:before="100" w:beforeAutospacing="1" w:after="100" w:afterAutospacing="1"/>
      <w:jc w:val="center"/>
    </w:pPr>
    <w:rPr>
      <w:b/>
      <w:bCs/>
      <w:sz w:val="14"/>
      <w:szCs w:val="14"/>
      <w:lang w:val="es-ES"/>
    </w:rPr>
  </w:style>
  <w:style w:type="paragraph" w:customStyle="1" w:styleId="xl70">
    <w:name w:val="xl70"/>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ES"/>
    </w:rPr>
  </w:style>
  <w:style w:type="character" w:customStyle="1" w:styleId="CarCar11">
    <w:name w:val="Car Car11"/>
    <w:semiHidden/>
    <w:locked/>
    <w:rsid w:val="009B377B"/>
    <w:rPr>
      <w:rFonts w:ascii="Arial" w:hAnsi="Arial"/>
      <w:sz w:val="20"/>
      <w:lang w:val="es-ES_tradnl" w:eastAsia="es-ES"/>
    </w:rPr>
  </w:style>
  <w:style w:type="character" w:customStyle="1" w:styleId="CarCar7">
    <w:name w:val="Car Car7"/>
    <w:semiHidden/>
    <w:locked/>
    <w:rsid w:val="009B377B"/>
    <w:rPr>
      <w:rFonts w:ascii="Arial" w:hAnsi="Arial"/>
      <w:sz w:val="20"/>
      <w:lang w:val="es-ES_tradnl" w:eastAsia="es-ES"/>
    </w:rPr>
  </w:style>
  <w:style w:type="character" w:customStyle="1" w:styleId="CarCar6">
    <w:name w:val="Car Car6"/>
    <w:semiHidden/>
    <w:locked/>
    <w:rsid w:val="009B377B"/>
    <w:rPr>
      <w:rFonts w:ascii="Arial" w:hAnsi="Arial"/>
      <w:sz w:val="16"/>
      <w:lang w:val="es-ES_tradnl" w:eastAsia="es-ES"/>
    </w:rPr>
  </w:style>
  <w:style w:type="character" w:customStyle="1" w:styleId="CarCar4">
    <w:name w:val="Car Car4"/>
    <w:locked/>
    <w:rsid w:val="009B377B"/>
    <w:rPr>
      <w:rFonts w:ascii="Courier New" w:hAnsi="Courier New"/>
      <w:sz w:val="20"/>
      <w:lang w:val="es-ES_tradnl" w:eastAsia="es-ES"/>
    </w:rPr>
  </w:style>
  <w:style w:type="paragraph" w:customStyle="1" w:styleId="TtulodeTDC1">
    <w:name w:val="Título de TDC1"/>
    <w:basedOn w:val="Heading1"/>
    <w:next w:val="Normal"/>
    <w:uiPriority w:val="99"/>
    <w:rsid w:val="009B377B"/>
    <w:pPr>
      <w:keepNext/>
      <w:keepLines/>
      <w:spacing w:before="480" w:line="276" w:lineRule="auto"/>
      <w:outlineLvl w:val="9"/>
    </w:pPr>
    <w:rPr>
      <w:rFonts w:ascii="Cambria" w:hAnsi="Cambria"/>
      <w:caps/>
      <w:color w:val="365F91"/>
      <w:kern w:val="32"/>
      <w:sz w:val="28"/>
      <w:szCs w:val="28"/>
      <w:lang w:eastAsia="en-US"/>
    </w:rPr>
  </w:style>
  <w:style w:type="character" w:customStyle="1" w:styleId="Listavistosa-nfasis1Car">
    <w:name w:val="Lista vistosa - Énfasis 1 Car"/>
    <w:link w:val="Listavistosa-nfasis11"/>
    <w:locked/>
    <w:rsid w:val="009B377B"/>
    <w:rPr>
      <w:rFonts w:ascii="Arial" w:hAnsi="Arial"/>
      <w:sz w:val="24"/>
      <w:lang w:val="es-ES_tradnl" w:eastAsia="es-ES"/>
    </w:rPr>
  </w:style>
  <w:style w:type="table" w:customStyle="1" w:styleId="Listavistosa-nfasis11">
    <w:name w:val="Lista vistosa - Énfasis 11"/>
    <w:link w:val="Listavistosa-nfasis1Car"/>
    <w:rsid w:val="009B377B"/>
    <w:rPr>
      <w:rFonts w:ascii="Arial" w:hAnsi="Arial"/>
      <w:sz w:val="24"/>
      <w:lang w:val="es-ES_tradnl"/>
    </w:rPr>
    <w:tblPr>
      <w:tblStyleRowBandSize w:val="1"/>
      <w:tblStyleColBandSize w:val="1"/>
      <w:tblInd w:w="0" w:type="dxa"/>
      <w:tblCellMar>
        <w:top w:w="0" w:type="dxa"/>
        <w:left w:w="108" w:type="dxa"/>
        <w:bottom w:w="0" w:type="dxa"/>
        <w:right w:w="108" w:type="dxa"/>
      </w:tblCellMar>
    </w:tblPr>
    <w:tcPr>
      <w:shd w:val="clear" w:color="auto" w:fill="EDF2F8"/>
    </w:tcPr>
  </w:style>
  <w:style w:type="character" w:customStyle="1" w:styleId="CarCar">
    <w:name w:val="Car Car"/>
    <w:rsid w:val="009B377B"/>
    <w:rPr>
      <w:rFonts w:ascii="Arial" w:hAnsi="Arial"/>
      <w:lang w:val="es-ES_tradnl" w:eastAsia="es-ES"/>
    </w:rPr>
  </w:style>
  <w:style w:type="character" w:customStyle="1" w:styleId="CarCar10">
    <w:name w:val="Car Car10"/>
    <w:semiHidden/>
    <w:locked/>
    <w:rsid w:val="009B377B"/>
    <w:rPr>
      <w:rFonts w:ascii="Arial" w:hAnsi="Arial"/>
      <w:sz w:val="20"/>
      <w:lang w:val="es-ES_tradnl" w:eastAsia="es-ES"/>
    </w:rPr>
  </w:style>
  <w:style w:type="character" w:customStyle="1" w:styleId="CarCar5">
    <w:name w:val="Car Car5"/>
    <w:semiHidden/>
    <w:locked/>
    <w:rsid w:val="009B377B"/>
    <w:rPr>
      <w:rFonts w:ascii="Arial" w:hAnsi="Arial"/>
      <w:sz w:val="16"/>
      <w:lang w:val="es-ES_tradnl" w:eastAsia="es-ES"/>
    </w:rPr>
  </w:style>
  <w:style w:type="character" w:customStyle="1" w:styleId="ListParagraphChar3">
    <w:name w:val="List Paragraph Char3"/>
    <w:aliases w:val="Listas Char"/>
    <w:link w:val="ListParagraph"/>
    <w:uiPriority w:val="34"/>
    <w:locked/>
    <w:rsid w:val="009B377B"/>
    <w:rPr>
      <w:rFonts w:eastAsia="MS Mincho"/>
      <w:lang w:val="es-ES_tradnl" w:eastAsia="es-ES" w:bidi="ar-SA"/>
    </w:rPr>
  </w:style>
  <w:style w:type="paragraph" w:styleId="BodyTextFirstIndent2">
    <w:name w:val="Body Text First Indent 2"/>
    <w:basedOn w:val="BodyTextIndent"/>
    <w:link w:val="BodyTextFirstIndent2Char"/>
    <w:uiPriority w:val="99"/>
    <w:rsid w:val="009B377B"/>
    <w:pPr>
      <w:numPr>
        <w:ilvl w:val="0"/>
      </w:numPr>
      <w:spacing w:after="120"/>
      <w:ind w:left="283" w:firstLine="210"/>
      <w:jc w:val="both"/>
    </w:pPr>
    <w:rPr>
      <w:rFonts w:cs="Arial"/>
      <w:sz w:val="24"/>
      <w:szCs w:val="24"/>
    </w:rPr>
  </w:style>
  <w:style w:type="character" w:customStyle="1" w:styleId="BodyTextFirstIndent2Char">
    <w:name w:val="Body Text First Indent 2 Char"/>
    <w:link w:val="BodyTextFirstIndent2"/>
    <w:uiPriority w:val="99"/>
    <w:locked/>
    <w:rsid w:val="009B377B"/>
    <w:rPr>
      <w:rFonts w:ascii="Arial" w:eastAsia="MS Mincho" w:hAnsi="Arial" w:cs="Arial"/>
      <w:sz w:val="24"/>
      <w:szCs w:val="24"/>
      <w:lang w:val="es-ES_tradnl" w:eastAsia="es-ES" w:bidi="ar-SA"/>
    </w:rPr>
  </w:style>
  <w:style w:type="paragraph" w:customStyle="1" w:styleId="font6">
    <w:name w:val="font6"/>
    <w:basedOn w:val="Normal"/>
    <w:uiPriority w:val="99"/>
    <w:rsid w:val="009B377B"/>
    <w:pPr>
      <w:spacing w:before="100" w:beforeAutospacing="1" w:after="100" w:afterAutospacing="1"/>
    </w:pPr>
    <w:rPr>
      <w:rFonts w:ascii="Calibri" w:hAnsi="Calibri"/>
      <w:b/>
      <w:bCs/>
      <w:color w:val="000000"/>
      <w:sz w:val="16"/>
      <w:szCs w:val="16"/>
      <w:lang w:val="es-MX" w:eastAsia="es-MX"/>
    </w:rPr>
  </w:style>
  <w:style w:type="paragraph" w:customStyle="1" w:styleId="font7">
    <w:name w:val="font7"/>
    <w:basedOn w:val="Normal"/>
    <w:uiPriority w:val="99"/>
    <w:rsid w:val="009B377B"/>
    <w:pPr>
      <w:spacing w:before="100" w:beforeAutospacing="1" w:after="100" w:afterAutospacing="1"/>
    </w:pPr>
    <w:rPr>
      <w:rFonts w:ascii="Calibri" w:hAnsi="Calibri"/>
      <w:color w:val="000000"/>
      <w:sz w:val="18"/>
      <w:szCs w:val="18"/>
      <w:lang w:val="es-MX" w:eastAsia="es-MX"/>
    </w:rPr>
  </w:style>
  <w:style w:type="paragraph" w:customStyle="1" w:styleId="font8">
    <w:name w:val="font8"/>
    <w:basedOn w:val="Normal"/>
    <w:uiPriority w:val="99"/>
    <w:rsid w:val="009B377B"/>
    <w:pPr>
      <w:spacing w:before="100" w:beforeAutospacing="1" w:after="100" w:afterAutospacing="1"/>
    </w:pPr>
    <w:rPr>
      <w:rFonts w:ascii="Calibri" w:hAnsi="Calibri"/>
      <w:color w:val="000000"/>
      <w:sz w:val="16"/>
      <w:szCs w:val="16"/>
      <w:lang w:val="es-MX" w:eastAsia="es-MX"/>
    </w:rPr>
  </w:style>
  <w:style w:type="paragraph" w:customStyle="1" w:styleId="font9">
    <w:name w:val="font9"/>
    <w:basedOn w:val="Normal"/>
    <w:uiPriority w:val="99"/>
    <w:rsid w:val="009B377B"/>
    <w:pPr>
      <w:spacing w:before="100" w:beforeAutospacing="1" w:after="100" w:afterAutospacing="1"/>
    </w:pPr>
    <w:rPr>
      <w:rFonts w:ascii="Calibri" w:hAnsi="Calibri"/>
      <w:color w:val="000000"/>
      <w:sz w:val="18"/>
      <w:szCs w:val="18"/>
      <w:lang w:val="es-MX" w:eastAsia="es-MX"/>
    </w:rPr>
  </w:style>
  <w:style w:type="paragraph" w:customStyle="1" w:styleId="xl71">
    <w:name w:val="xl71"/>
    <w:basedOn w:val="Normal"/>
    <w:rsid w:val="009B377B"/>
    <w:pPr>
      <w:spacing w:before="100" w:beforeAutospacing="1" w:after="100" w:afterAutospacing="1"/>
      <w:jc w:val="center"/>
      <w:textAlignment w:val="center"/>
    </w:pPr>
    <w:rPr>
      <w:b/>
      <w:bCs/>
      <w:sz w:val="18"/>
      <w:szCs w:val="18"/>
      <w:lang w:val="es-MX" w:eastAsia="es-MX"/>
    </w:rPr>
  </w:style>
  <w:style w:type="paragraph" w:customStyle="1" w:styleId="xl72">
    <w:name w:val="xl72"/>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3">
    <w:name w:val="xl73"/>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4">
    <w:name w:val="xl74"/>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5">
    <w:name w:val="xl75"/>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6">
    <w:name w:val="xl76"/>
    <w:basedOn w:val="Normal"/>
    <w:rsid w:val="009B377B"/>
    <w:pPr>
      <w:pBdr>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sz w:val="18"/>
      <w:szCs w:val="18"/>
      <w:lang w:val="es-MX" w:eastAsia="es-MX"/>
    </w:rPr>
  </w:style>
  <w:style w:type="paragraph" w:customStyle="1" w:styleId="xl77">
    <w:name w:val="xl77"/>
    <w:basedOn w:val="Normal"/>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sz w:val="10"/>
      <w:szCs w:val="10"/>
      <w:lang w:val="es-MX" w:eastAsia="es-MX"/>
    </w:rPr>
  </w:style>
  <w:style w:type="paragraph" w:customStyle="1" w:styleId="xl78">
    <w:name w:val="xl78"/>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79">
    <w:name w:val="xl79"/>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0">
    <w:name w:val="xl80"/>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1">
    <w:name w:val="xl81"/>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2">
    <w:name w:val="xl82"/>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3">
    <w:name w:val="xl83"/>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4">
    <w:name w:val="xl84"/>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5">
    <w:name w:val="xl85"/>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6">
    <w:name w:val="xl86"/>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7">
    <w:name w:val="xl87"/>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4"/>
      <w:szCs w:val="14"/>
      <w:lang w:val="es-MX" w:eastAsia="es-MX"/>
    </w:rPr>
  </w:style>
  <w:style w:type="paragraph" w:customStyle="1" w:styleId="xl88">
    <w:name w:val="xl8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9">
    <w:name w:val="xl89"/>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90">
    <w:name w:val="xl90"/>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91">
    <w:name w:val="xl91"/>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2">
    <w:name w:val="xl92"/>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3">
    <w:name w:val="xl9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4">
    <w:name w:val="xl94"/>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5">
    <w:name w:val="xl95"/>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6">
    <w:name w:val="xl96"/>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7">
    <w:name w:val="xl97"/>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8">
    <w:name w:val="xl9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9">
    <w:name w:val="xl99"/>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00">
    <w:name w:val="xl100"/>
    <w:basedOn w:val="Normal"/>
    <w:uiPriority w:val="99"/>
    <w:rsid w:val="009B377B"/>
    <w:pPr>
      <w:pBdr>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101">
    <w:name w:val="xl101"/>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02">
    <w:name w:val="xl102"/>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103">
    <w:name w:val="xl103"/>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104">
    <w:name w:val="xl104"/>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5">
    <w:name w:val="xl105"/>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6">
    <w:name w:val="xl106"/>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7">
    <w:name w:val="xl107"/>
    <w:basedOn w:val="Normal"/>
    <w:uiPriority w:val="99"/>
    <w:rsid w:val="009B377B"/>
    <w:pPr>
      <w:pBdr>
        <w:lef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8">
    <w:name w:val="xl108"/>
    <w:basedOn w:val="Normal"/>
    <w:uiPriority w:val="99"/>
    <w:rsid w:val="009B377B"/>
    <w:pPr>
      <w:shd w:val="clear" w:color="000000" w:fill="FFFFFF"/>
      <w:spacing w:before="100" w:beforeAutospacing="1" w:after="100" w:afterAutospacing="1"/>
      <w:jc w:val="center"/>
      <w:textAlignment w:val="center"/>
    </w:pPr>
    <w:rPr>
      <w:sz w:val="16"/>
      <w:szCs w:val="16"/>
      <w:lang w:val="es-MX" w:eastAsia="es-MX"/>
    </w:rPr>
  </w:style>
  <w:style w:type="paragraph" w:customStyle="1" w:styleId="xl109">
    <w:name w:val="xl109"/>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i/>
      <w:iCs/>
      <w:sz w:val="18"/>
      <w:szCs w:val="18"/>
      <w:lang w:val="es-MX" w:eastAsia="es-MX"/>
    </w:rPr>
  </w:style>
  <w:style w:type="paragraph" w:customStyle="1" w:styleId="xl110">
    <w:name w:val="xl110"/>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6"/>
      <w:szCs w:val="16"/>
      <w:lang w:val="es-MX" w:eastAsia="es-MX"/>
    </w:rPr>
  </w:style>
  <w:style w:type="paragraph" w:customStyle="1" w:styleId="xl111">
    <w:name w:val="xl111"/>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6"/>
      <w:szCs w:val="16"/>
      <w:lang w:val="es-MX" w:eastAsia="es-MX"/>
    </w:rPr>
  </w:style>
  <w:style w:type="paragraph" w:customStyle="1" w:styleId="xl112">
    <w:name w:val="xl112"/>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6"/>
      <w:szCs w:val="16"/>
      <w:lang w:val="es-MX" w:eastAsia="es-MX"/>
    </w:rPr>
  </w:style>
  <w:style w:type="paragraph" w:customStyle="1" w:styleId="xl113">
    <w:name w:val="xl113"/>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sz w:val="16"/>
      <w:szCs w:val="16"/>
      <w:lang w:val="es-MX" w:eastAsia="es-MX"/>
    </w:rPr>
  </w:style>
  <w:style w:type="paragraph" w:customStyle="1" w:styleId="xl114">
    <w:name w:val="xl114"/>
    <w:basedOn w:val="Normal"/>
    <w:uiPriority w:val="99"/>
    <w:rsid w:val="009B377B"/>
    <w:pPr>
      <w:pBdr>
        <w:top w:val="single" w:sz="4" w:space="0" w:color="auto"/>
        <w:left w:val="single" w:sz="4" w:space="0" w:color="auto"/>
      </w:pBdr>
      <w:spacing w:before="100" w:beforeAutospacing="1" w:after="100" w:afterAutospacing="1"/>
      <w:jc w:val="both"/>
      <w:textAlignment w:val="center"/>
    </w:pPr>
    <w:rPr>
      <w:sz w:val="16"/>
      <w:szCs w:val="16"/>
      <w:lang w:val="es-MX" w:eastAsia="es-MX"/>
    </w:rPr>
  </w:style>
  <w:style w:type="paragraph" w:customStyle="1" w:styleId="xl115">
    <w:name w:val="xl115"/>
    <w:basedOn w:val="Normal"/>
    <w:uiPriority w:val="99"/>
    <w:rsid w:val="009B377B"/>
    <w:pPr>
      <w:pBdr>
        <w:top w:val="single" w:sz="4" w:space="0" w:color="auto"/>
      </w:pBdr>
      <w:spacing w:before="100" w:beforeAutospacing="1" w:after="100" w:afterAutospacing="1"/>
      <w:jc w:val="both"/>
      <w:textAlignment w:val="center"/>
    </w:pPr>
    <w:rPr>
      <w:sz w:val="16"/>
      <w:szCs w:val="16"/>
      <w:lang w:val="es-MX" w:eastAsia="es-MX"/>
    </w:rPr>
  </w:style>
  <w:style w:type="paragraph" w:customStyle="1" w:styleId="xl116">
    <w:name w:val="xl116"/>
    <w:basedOn w:val="Normal"/>
    <w:uiPriority w:val="99"/>
    <w:rsid w:val="009B377B"/>
    <w:pPr>
      <w:pBdr>
        <w:left w:val="single" w:sz="4" w:space="0" w:color="auto"/>
      </w:pBdr>
      <w:spacing w:before="100" w:beforeAutospacing="1" w:after="100" w:afterAutospacing="1"/>
      <w:jc w:val="both"/>
      <w:textAlignment w:val="center"/>
    </w:pPr>
    <w:rPr>
      <w:sz w:val="16"/>
      <w:szCs w:val="16"/>
      <w:lang w:val="es-MX" w:eastAsia="es-MX"/>
    </w:rPr>
  </w:style>
  <w:style w:type="paragraph" w:customStyle="1" w:styleId="xl117">
    <w:name w:val="xl117"/>
    <w:basedOn w:val="Normal"/>
    <w:uiPriority w:val="99"/>
    <w:rsid w:val="009B377B"/>
    <w:pPr>
      <w:spacing w:before="100" w:beforeAutospacing="1" w:after="100" w:afterAutospacing="1"/>
      <w:jc w:val="both"/>
      <w:textAlignment w:val="center"/>
    </w:pPr>
    <w:rPr>
      <w:sz w:val="16"/>
      <w:szCs w:val="16"/>
      <w:lang w:val="es-MX" w:eastAsia="es-MX"/>
    </w:rPr>
  </w:style>
  <w:style w:type="paragraph" w:customStyle="1" w:styleId="xl118">
    <w:name w:val="xl118"/>
    <w:basedOn w:val="Normal"/>
    <w:uiPriority w:val="99"/>
    <w:rsid w:val="009B377B"/>
    <w:pPr>
      <w:pBdr>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19">
    <w:name w:val="xl119"/>
    <w:basedOn w:val="Normal"/>
    <w:uiPriority w:val="99"/>
    <w:rsid w:val="009B377B"/>
    <w:pPr>
      <w:pBdr>
        <w:left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0">
    <w:name w:val="xl120"/>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1">
    <w:name w:val="xl121"/>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2">
    <w:name w:val="xl122"/>
    <w:basedOn w:val="Normal"/>
    <w:uiPriority w:val="99"/>
    <w:rsid w:val="009B377B"/>
    <w:pPr>
      <w:spacing w:before="100" w:beforeAutospacing="1" w:after="100" w:afterAutospacing="1"/>
      <w:jc w:val="both"/>
      <w:textAlignment w:val="center"/>
    </w:pPr>
    <w:rPr>
      <w:sz w:val="24"/>
      <w:szCs w:val="24"/>
      <w:lang w:val="es-MX" w:eastAsia="es-MX"/>
    </w:rPr>
  </w:style>
  <w:style w:type="paragraph" w:customStyle="1" w:styleId="xl123">
    <w:name w:val="xl123"/>
    <w:basedOn w:val="Normal"/>
    <w:uiPriority w:val="99"/>
    <w:rsid w:val="009B377B"/>
    <w:pPr>
      <w:pBdr>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4">
    <w:name w:val="xl124"/>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sz w:val="14"/>
      <w:szCs w:val="14"/>
      <w:lang w:val="es-MX" w:eastAsia="es-MX"/>
    </w:rPr>
  </w:style>
  <w:style w:type="paragraph" w:customStyle="1" w:styleId="xl125">
    <w:name w:val="xl125"/>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26">
    <w:name w:val="xl126"/>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color w:val="000000"/>
      <w:sz w:val="14"/>
      <w:szCs w:val="14"/>
      <w:lang w:val="es-MX" w:eastAsia="es-MX"/>
    </w:rPr>
  </w:style>
  <w:style w:type="paragraph" w:customStyle="1" w:styleId="xl127">
    <w:name w:val="xl127"/>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28">
    <w:name w:val="xl128"/>
    <w:basedOn w:val="Normal"/>
    <w:uiPriority w:val="99"/>
    <w:rsid w:val="009B377B"/>
    <w:pPr>
      <w:pBdr>
        <w:top w:val="single" w:sz="4" w:space="0" w:color="auto"/>
      </w:pBdr>
      <w:spacing w:before="100" w:beforeAutospacing="1" w:after="100" w:afterAutospacing="1"/>
      <w:jc w:val="both"/>
      <w:textAlignment w:val="center"/>
    </w:pPr>
    <w:rPr>
      <w:sz w:val="24"/>
      <w:szCs w:val="24"/>
      <w:lang w:val="es-MX" w:eastAsia="es-MX"/>
    </w:rPr>
  </w:style>
  <w:style w:type="paragraph" w:customStyle="1" w:styleId="xl129">
    <w:name w:val="xl129"/>
    <w:basedOn w:val="Normal"/>
    <w:uiPriority w:val="99"/>
    <w:rsid w:val="009B377B"/>
    <w:pPr>
      <w:pBdr>
        <w:top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30">
    <w:name w:val="xl130"/>
    <w:basedOn w:val="Normal"/>
    <w:uiPriority w:val="99"/>
    <w:rsid w:val="009B377B"/>
    <w:pPr>
      <w:pBdr>
        <w:top w:val="single" w:sz="4" w:space="0" w:color="auto"/>
        <w:left w:val="single" w:sz="4" w:space="0" w:color="auto"/>
        <w:bottom w:val="single" w:sz="4" w:space="0" w:color="auto"/>
      </w:pBdr>
      <w:shd w:val="clear" w:color="000000" w:fill="DDD9C4"/>
      <w:spacing w:before="100" w:beforeAutospacing="1" w:after="100" w:afterAutospacing="1"/>
      <w:textAlignment w:val="center"/>
    </w:pPr>
    <w:rPr>
      <w:b/>
      <w:bCs/>
      <w:sz w:val="18"/>
      <w:szCs w:val="18"/>
      <w:lang w:val="es-MX" w:eastAsia="es-MX"/>
    </w:rPr>
  </w:style>
  <w:style w:type="paragraph" w:customStyle="1" w:styleId="xl131">
    <w:name w:val="xl131"/>
    <w:basedOn w:val="Normal"/>
    <w:uiPriority w:val="99"/>
    <w:rsid w:val="009B377B"/>
    <w:pPr>
      <w:pBdr>
        <w:top w:val="single" w:sz="4" w:space="0" w:color="auto"/>
        <w:bottom w:val="single" w:sz="4" w:space="0" w:color="auto"/>
      </w:pBdr>
      <w:shd w:val="clear" w:color="000000" w:fill="DDD9C4"/>
      <w:spacing w:before="100" w:beforeAutospacing="1" w:after="100" w:afterAutospacing="1"/>
      <w:textAlignment w:val="center"/>
    </w:pPr>
    <w:rPr>
      <w:sz w:val="24"/>
      <w:szCs w:val="24"/>
      <w:lang w:val="es-MX" w:eastAsia="es-MX"/>
    </w:rPr>
  </w:style>
  <w:style w:type="paragraph" w:customStyle="1" w:styleId="xl132">
    <w:name w:val="xl132"/>
    <w:basedOn w:val="Normal"/>
    <w:uiPriority w:val="99"/>
    <w:rsid w:val="009B377B"/>
    <w:pPr>
      <w:pBdr>
        <w:top w:val="single" w:sz="4" w:space="0" w:color="auto"/>
        <w:bottom w:val="single" w:sz="4" w:space="0" w:color="auto"/>
        <w:right w:val="single" w:sz="4" w:space="0" w:color="auto"/>
      </w:pBdr>
      <w:shd w:val="clear" w:color="000000" w:fill="DDD9C4"/>
      <w:spacing w:before="100" w:beforeAutospacing="1" w:after="100" w:afterAutospacing="1"/>
      <w:textAlignment w:val="center"/>
    </w:pPr>
    <w:rPr>
      <w:sz w:val="24"/>
      <w:szCs w:val="24"/>
      <w:lang w:val="es-MX" w:eastAsia="es-MX"/>
    </w:rPr>
  </w:style>
  <w:style w:type="paragraph" w:customStyle="1" w:styleId="xl133">
    <w:name w:val="xl133"/>
    <w:basedOn w:val="Normal"/>
    <w:uiPriority w:val="99"/>
    <w:rsid w:val="009B377B"/>
    <w:pPr>
      <w:pBdr>
        <w:top w:val="single" w:sz="4" w:space="0" w:color="auto"/>
        <w:left w:val="single" w:sz="4" w:space="0" w:color="auto"/>
        <w:bottom w:val="single" w:sz="4" w:space="0" w:color="auto"/>
      </w:pBdr>
      <w:shd w:val="clear" w:color="000000" w:fill="DDD9C4"/>
      <w:spacing w:before="100" w:beforeAutospacing="1" w:after="100" w:afterAutospacing="1"/>
      <w:jc w:val="center"/>
      <w:textAlignment w:val="center"/>
    </w:pPr>
    <w:rPr>
      <w:b/>
      <w:bCs/>
      <w:i/>
      <w:iCs/>
      <w:sz w:val="16"/>
      <w:szCs w:val="16"/>
      <w:lang w:val="es-MX" w:eastAsia="es-MX"/>
    </w:rPr>
  </w:style>
  <w:style w:type="paragraph" w:customStyle="1" w:styleId="xl134">
    <w:name w:val="xl134"/>
    <w:basedOn w:val="Normal"/>
    <w:uiPriority w:val="99"/>
    <w:rsid w:val="009B377B"/>
    <w:pPr>
      <w:pBdr>
        <w:top w:val="single" w:sz="4" w:space="0" w:color="auto"/>
        <w:bottom w:val="single" w:sz="4" w:space="0" w:color="auto"/>
      </w:pBdr>
      <w:shd w:val="clear" w:color="000000" w:fill="DDD9C4"/>
      <w:spacing w:before="100" w:beforeAutospacing="1" w:after="100" w:afterAutospacing="1"/>
      <w:jc w:val="center"/>
      <w:textAlignment w:val="center"/>
    </w:pPr>
    <w:rPr>
      <w:b/>
      <w:bCs/>
      <w:i/>
      <w:iCs/>
      <w:sz w:val="16"/>
      <w:szCs w:val="16"/>
      <w:lang w:val="es-MX" w:eastAsia="es-MX"/>
    </w:rPr>
  </w:style>
  <w:style w:type="paragraph" w:customStyle="1" w:styleId="xl135">
    <w:name w:val="xl135"/>
    <w:basedOn w:val="Normal"/>
    <w:uiPriority w:val="99"/>
    <w:rsid w:val="009B377B"/>
    <w:pPr>
      <w:pBdr>
        <w:top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i/>
      <w:iCs/>
      <w:sz w:val="16"/>
      <w:szCs w:val="16"/>
      <w:lang w:val="es-MX" w:eastAsia="es-MX"/>
    </w:rPr>
  </w:style>
  <w:style w:type="paragraph" w:customStyle="1" w:styleId="xl136">
    <w:name w:val="xl136"/>
    <w:basedOn w:val="Normal"/>
    <w:uiPriority w:val="99"/>
    <w:rsid w:val="009B377B"/>
    <w:pPr>
      <w:pBdr>
        <w:top w:val="single" w:sz="4" w:space="0" w:color="auto"/>
        <w:left w:val="single" w:sz="4" w:space="0" w:color="auto"/>
        <w:right w:val="single" w:sz="4" w:space="0" w:color="auto"/>
      </w:pBdr>
      <w:shd w:val="clear" w:color="000000" w:fill="DDD9C4"/>
      <w:spacing w:before="100" w:beforeAutospacing="1" w:after="100" w:afterAutospacing="1"/>
      <w:jc w:val="center"/>
      <w:textAlignment w:val="center"/>
    </w:pPr>
    <w:rPr>
      <w:color w:val="000000"/>
      <w:sz w:val="14"/>
      <w:szCs w:val="14"/>
      <w:lang w:val="es-MX" w:eastAsia="es-MX"/>
    </w:rPr>
  </w:style>
  <w:style w:type="paragraph" w:customStyle="1" w:styleId="xl137">
    <w:name w:val="xl137"/>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38">
    <w:name w:val="xl13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39">
    <w:name w:val="xl139"/>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40">
    <w:name w:val="xl140"/>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41">
    <w:name w:val="xl141"/>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2">
    <w:name w:val="xl142"/>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3">
    <w:name w:val="xl14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4">
    <w:name w:val="xl144"/>
    <w:basedOn w:val="Normal"/>
    <w:uiPriority w:val="99"/>
    <w:rsid w:val="009B377B"/>
    <w:pPr>
      <w:pBdr>
        <w:left w:val="single" w:sz="4" w:space="0" w:color="auto"/>
        <w:bottom w:val="single" w:sz="4" w:space="0" w:color="auto"/>
        <w:right w:val="single" w:sz="4" w:space="0" w:color="auto"/>
      </w:pBdr>
      <w:shd w:val="clear" w:color="000000" w:fill="DDD9C4"/>
      <w:spacing w:before="100" w:beforeAutospacing="1" w:after="100" w:afterAutospacing="1"/>
      <w:jc w:val="center"/>
    </w:pPr>
    <w:rPr>
      <w:b/>
      <w:bCs/>
      <w:sz w:val="18"/>
      <w:szCs w:val="18"/>
      <w:lang w:val="es-MX" w:eastAsia="es-MX"/>
    </w:rPr>
  </w:style>
  <w:style w:type="paragraph" w:customStyle="1" w:styleId="xl145">
    <w:name w:val="xl145"/>
    <w:basedOn w:val="Normal"/>
    <w:uiPriority w:val="99"/>
    <w:rsid w:val="009B377B"/>
    <w:pPr>
      <w:pBdr>
        <w:top w:val="single" w:sz="4" w:space="0" w:color="auto"/>
        <w:left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46">
    <w:name w:val="xl146"/>
    <w:basedOn w:val="Normal"/>
    <w:uiPriority w:val="99"/>
    <w:rsid w:val="009B377B"/>
    <w:pPr>
      <w:pBdr>
        <w:left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47">
    <w:name w:val="xl147"/>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48">
    <w:name w:val="xl148"/>
    <w:basedOn w:val="Normal"/>
    <w:uiPriority w:val="99"/>
    <w:rsid w:val="009B377B"/>
    <w:pPr>
      <w:pBdr>
        <w:top w:val="single" w:sz="4" w:space="0" w:color="auto"/>
        <w:left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9">
    <w:name w:val="xl149"/>
    <w:basedOn w:val="Normal"/>
    <w:uiPriority w:val="99"/>
    <w:rsid w:val="009B377B"/>
    <w:pPr>
      <w:pBdr>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50">
    <w:name w:val="xl150"/>
    <w:basedOn w:val="Normal"/>
    <w:uiPriority w:val="99"/>
    <w:rsid w:val="009B377B"/>
    <w:pPr>
      <w:pBdr>
        <w:top w:val="single" w:sz="4" w:space="0" w:color="auto"/>
        <w:left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51">
    <w:name w:val="xl151"/>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52">
    <w:name w:val="xl152"/>
    <w:basedOn w:val="Normal"/>
    <w:uiPriority w:val="99"/>
    <w:rsid w:val="009B377B"/>
    <w:pPr>
      <w:pBdr>
        <w:top w:val="single" w:sz="4" w:space="0" w:color="auto"/>
        <w:left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53">
    <w:name w:val="xl153"/>
    <w:basedOn w:val="Normal"/>
    <w:uiPriority w:val="99"/>
    <w:rsid w:val="009B377B"/>
    <w:pPr>
      <w:pBdr>
        <w:left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table" w:customStyle="1" w:styleId="Listaclara-nfasis51">
    <w:name w:val="Lista clara - Énfasis 51"/>
    <w:rsid w:val="009B377B"/>
    <w:rPr>
      <w:rFonts w:ascii="Century Gothic" w:eastAsia="MS Gothic" w:hAnsi="Century Gothic"/>
      <w:sz w:val="24"/>
      <w:szCs w:val="24"/>
      <w:lang w:val="en-US"/>
    </w:rPr>
    <w:tblPr>
      <w:tblStyleRowBandSize w:val="1"/>
      <w:tblStyleColBandSize w:val="1"/>
      <w:tblInd w:w="0" w:type="dxa"/>
      <w:tblBorders>
        <w:top w:val="single" w:sz="8" w:space="0" w:color="641345"/>
        <w:left w:val="single" w:sz="8" w:space="0" w:color="641345"/>
        <w:bottom w:val="single" w:sz="8" w:space="0" w:color="641345"/>
        <w:right w:val="single" w:sz="8" w:space="0" w:color="641345"/>
      </w:tblBorders>
      <w:tblCellMar>
        <w:top w:w="0" w:type="dxa"/>
        <w:left w:w="108" w:type="dxa"/>
        <w:bottom w:w="0" w:type="dxa"/>
        <w:right w:w="108" w:type="dxa"/>
      </w:tblCellMar>
    </w:tblPr>
  </w:style>
  <w:style w:type="table" w:styleId="LightList-Accent5">
    <w:name w:val="Light List Accent 5"/>
    <w:basedOn w:val="TableNormal"/>
    <w:rsid w:val="009B377B"/>
    <w:rPr>
      <w:rFonts w:eastAsia="MS Minch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aa">
    <w:name w:val="aaa"/>
    <w:rsid w:val="009B377B"/>
    <w:rPr>
      <w:rFonts w:cs="Times New Roman"/>
    </w:rPr>
  </w:style>
  <w:style w:type="character" w:customStyle="1" w:styleId="apple-converted-space">
    <w:name w:val="apple-converted-space"/>
    <w:rsid w:val="009B377B"/>
    <w:rPr>
      <w:rFonts w:cs="Times New Roman"/>
    </w:rPr>
  </w:style>
  <w:style w:type="numbering" w:customStyle="1" w:styleId="Estilo1">
    <w:name w:val="Estilo1"/>
    <w:rsid w:val="009B377B"/>
    <w:pPr>
      <w:numPr>
        <w:numId w:val="18"/>
      </w:numPr>
    </w:pPr>
  </w:style>
  <w:style w:type="paragraph" w:customStyle="1" w:styleId="Textoindependiente21">
    <w:name w:val="Texto independiente 21"/>
    <w:basedOn w:val="Normal"/>
    <w:uiPriority w:val="99"/>
    <w:rsid w:val="009B377B"/>
    <w:pPr>
      <w:widowControl w:val="0"/>
      <w:overflowPunct w:val="0"/>
      <w:autoSpaceDE w:val="0"/>
      <w:autoSpaceDN w:val="0"/>
      <w:adjustRightInd w:val="0"/>
      <w:jc w:val="both"/>
      <w:textAlignment w:val="baseline"/>
    </w:pPr>
    <w:rPr>
      <w:rFonts w:ascii="Arial" w:eastAsia="Times New Roman" w:hAnsi="Arial"/>
      <w:sz w:val="24"/>
      <w:lang w:val="es-ES"/>
    </w:rPr>
  </w:style>
  <w:style w:type="paragraph" w:customStyle="1" w:styleId="Prrafodelista3">
    <w:name w:val="Párrafo de lista3"/>
    <w:basedOn w:val="Normal"/>
    <w:link w:val="ListParagraphChar1"/>
    <w:rsid w:val="009B377B"/>
    <w:pPr>
      <w:ind w:left="720"/>
      <w:contextualSpacing/>
    </w:pPr>
    <w:rPr>
      <w:rFonts w:ascii="Arial" w:eastAsia="Times New Roman" w:hAnsi="Arial"/>
      <w:sz w:val="24"/>
      <w:szCs w:val="24"/>
      <w:lang w:val="es-ES"/>
    </w:rPr>
  </w:style>
  <w:style w:type="character" w:customStyle="1" w:styleId="TitleChar">
    <w:name w:val="Title Char"/>
    <w:locked/>
    <w:rsid w:val="009B377B"/>
    <w:rPr>
      <w:rFonts w:ascii="Arial" w:hAnsi="Arial" w:cs="Arial"/>
      <w:b/>
      <w:bCs/>
      <w:sz w:val="24"/>
      <w:szCs w:val="24"/>
      <w:lang w:val="es-ES" w:eastAsia="es-ES"/>
    </w:rPr>
  </w:style>
  <w:style w:type="character" w:customStyle="1" w:styleId="ListParagraphChar1">
    <w:name w:val="List Paragraph Char1"/>
    <w:link w:val="Prrafodelista3"/>
    <w:locked/>
    <w:rsid w:val="009B377B"/>
    <w:rPr>
      <w:rFonts w:ascii="Arial" w:hAnsi="Arial"/>
      <w:sz w:val="24"/>
      <w:szCs w:val="24"/>
      <w:lang w:val="es-ES" w:eastAsia="es-ES" w:bidi="ar-SA"/>
    </w:rPr>
  </w:style>
  <w:style w:type="paragraph" w:customStyle="1" w:styleId="destino">
    <w:name w:val="destino"/>
    <w:basedOn w:val="Normal"/>
    <w:uiPriority w:val="99"/>
    <w:rsid w:val="00A370D8"/>
    <w:rPr>
      <w:rFonts w:ascii="Arial" w:eastAsia="Times New Roman" w:hAnsi="Arial"/>
      <w:b/>
      <w:sz w:val="24"/>
    </w:rPr>
  </w:style>
  <w:style w:type="paragraph" w:styleId="NoSpacing">
    <w:name w:val="No Spacing"/>
    <w:uiPriority w:val="1"/>
    <w:qFormat/>
    <w:rsid w:val="007205B2"/>
    <w:rPr>
      <w:rFonts w:ascii="Arial" w:eastAsia="Calibri" w:hAnsi="Arial"/>
      <w:sz w:val="28"/>
      <w:szCs w:val="22"/>
      <w:lang w:val="es-MX" w:eastAsia="en-US"/>
    </w:rPr>
  </w:style>
  <w:style w:type="table" w:styleId="MediumShading1-Accent5">
    <w:name w:val="Medium Shading 1 Accent 5"/>
    <w:aliases w:val="Informe semanal,Medium Shading 1 Accent 5"/>
    <w:basedOn w:val="TableNormal"/>
    <w:uiPriority w:val="63"/>
    <w:rsid w:val="007546BC"/>
    <w:pPr>
      <w:spacing w:before="20" w:after="20"/>
    </w:pPr>
    <w:rPr>
      <w:rFonts w:ascii="Century Gothic" w:eastAsiaTheme="minorEastAsia" w:hAnsi="Century Gothic"/>
      <w:sz w:val="24"/>
      <w:szCs w:val="24"/>
      <w:lang w:val="en-US" w:eastAsia="ja-JP"/>
    </w:rPr>
    <w:tblPr>
      <w:tblStyleRowBandSize w:val="1"/>
      <w:tblStyleColBandSize w:val="1"/>
    </w:tblPr>
    <w:tblStylePr w:type="firstRow">
      <w:pPr>
        <w:spacing w:before="0" w:after="0" w:line="240" w:lineRule="auto"/>
        <w:jc w:val="center"/>
      </w:pPr>
      <w:rPr>
        <w:b/>
        <w:bCs/>
        <w:color w:val="000000" w:themeColor="background1"/>
      </w:rPr>
      <w:tblPr/>
      <w:tcPr>
        <w:tcBorders>
          <w:top w:val="nil"/>
          <w:left w:val="nil"/>
          <w:bottom w:val="nil"/>
          <w:right w:val="nil"/>
          <w:insideH w:val="nil"/>
          <w:insideV w:val="nil"/>
        </w:tcBorders>
        <w:shd w:val="clear" w:color="auto" w:fill="641345" w:themeFill="accent5"/>
      </w:tcPr>
    </w:tblStylePr>
    <w:tblStylePr w:type="lastRow">
      <w:pPr>
        <w:spacing w:before="0" w:after="0" w:line="240" w:lineRule="auto"/>
      </w:pPr>
      <w:rPr>
        <w:b/>
        <w:bCs/>
      </w:rPr>
      <w:tblPr/>
      <w:tcPr>
        <w:tcBorders>
          <w:top w:val="double" w:sz="6" w:space="0" w:color="B6227D" w:themeColor="accent5" w:themeTint="BF"/>
          <w:left w:val="single" w:sz="8" w:space="0" w:color="B6227D" w:themeColor="accent5" w:themeTint="BF"/>
          <w:bottom w:val="single" w:sz="8" w:space="0" w:color="B6227D" w:themeColor="accent5" w:themeTint="BF"/>
          <w:right w:val="single" w:sz="8" w:space="0" w:color="B6227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ADD6" w:themeFill="accent5" w:themeFillTint="3F"/>
      </w:tcPr>
    </w:tblStylePr>
    <w:tblStylePr w:type="band1Horz">
      <w:tblPr/>
      <w:tcPr>
        <w:shd w:val="clear" w:color="auto" w:fill="F4E6F4"/>
      </w:tcPr>
    </w:tblStylePr>
    <w:tblStylePr w:type="band2Horz">
      <w:tblPr/>
      <w:tcPr>
        <w:tcBorders>
          <w:insideH w:val="nil"/>
          <w:insideV w:val="nil"/>
        </w:tcBorders>
      </w:tcPr>
    </w:tblStylePr>
  </w:style>
  <w:style w:type="table" w:styleId="LightGrid-Accent2">
    <w:name w:val="Light Grid Accent 2"/>
    <w:basedOn w:val="TableNormal"/>
    <w:uiPriority w:val="62"/>
    <w:rsid w:val="004F0E87"/>
    <w:rPr>
      <w:rFonts w:asciiTheme="minorHAnsi" w:eastAsiaTheme="minorHAnsi" w:hAnsiTheme="minorHAnsi" w:cstheme="minorBidi"/>
      <w:sz w:val="22"/>
      <w:szCs w:val="22"/>
      <w:lang w:val="es-MX" w:eastAsia="en-US"/>
    </w:rPr>
    <w:tblPr>
      <w:tblStyleRowBandSize w:val="1"/>
      <w:tblStyleColBandSize w:val="1"/>
      <w:tblBorders>
        <w:top w:val="single" w:sz="8" w:space="0" w:color="790A14" w:themeColor="accent2"/>
        <w:left w:val="single" w:sz="8" w:space="0" w:color="790A14" w:themeColor="accent2"/>
        <w:bottom w:val="single" w:sz="8" w:space="0" w:color="790A14" w:themeColor="accent2"/>
        <w:right w:val="single" w:sz="8" w:space="0" w:color="790A14" w:themeColor="accent2"/>
        <w:insideH w:val="single" w:sz="8" w:space="0" w:color="790A14" w:themeColor="accent2"/>
        <w:insideV w:val="single" w:sz="8" w:space="0" w:color="790A1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0A14" w:themeColor="accent2"/>
          <w:left w:val="single" w:sz="8" w:space="0" w:color="790A14" w:themeColor="accent2"/>
          <w:bottom w:val="single" w:sz="18" w:space="0" w:color="790A14" w:themeColor="accent2"/>
          <w:right w:val="single" w:sz="8" w:space="0" w:color="790A14" w:themeColor="accent2"/>
          <w:insideH w:val="nil"/>
          <w:insideV w:val="single" w:sz="8" w:space="0" w:color="790A1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0A14" w:themeColor="accent2"/>
          <w:left w:val="single" w:sz="8" w:space="0" w:color="790A14" w:themeColor="accent2"/>
          <w:bottom w:val="single" w:sz="8" w:space="0" w:color="790A14" w:themeColor="accent2"/>
          <w:right w:val="single" w:sz="8" w:space="0" w:color="790A14" w:themeColor="accent2"/>
          <w:insideH w:val="nil"/>
          <w:insideV w:val="single" w:sz="8" w:space="0" w:color="790A1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0A14" w:themeColor="accent2"/>
          <w:left w:val="single" w:sz="8" w:space="0" w:color="790A14" w:themeColor="accent2"/>
          <w:bottom w:val="single" w:sz="8" w:space="0" w:color="790A14" w:themeColor="accent2"/>
          <w:right w:val="single" w:sz="8" w:space="0" w:color="790A14" w:themeColor="accent2"/>
        </w:tcBorders>
      </w:tcPr>
    </w:tblStylePr>
    <w:tblStylePr w:type="band1Vert">
      <w:tblPr/>
      <w:tcPr>
        <w:tcBorders>
          <w:top w:val="single" w:sz="8" w:space="0" w:color="790A14" w:themeColor="accent2"/>
          <w:left w:val="single" w:sz="8" w:space="0" w:color="790A14" w:themeColor="accent2"/>
          <w:bottom w:val="single" w:sz="8" w:space="0" w:color="790A14" w:themeColor="accent2"/>
          <w:right w:val="single" w:sz="8" w:space="0" w:color="790A14" w:themeColor="accent2"/>
        </w:tcBorders>
        <w:shd w:val="clear" w:color="auto" w:fill="F8A8AF" w:themeFill="accent2" w:themeFillTint="3F"/>
      </w:tcPr>
    </w:tblStylePr>
    <w:tblStylePr w:type="band1Horz">
      <w:tblPr/>
      <w:tcPr>
        <w:tcBorders>
          <w:top w:val="single" w:sz="8" w:space="0" w:color="790A14" w:themeColor="accent2"/>
          <w:left w:val="single" w:sz="8" w:space="0" w:color="790A14" w:themeColor="accent2"/>
          <w:bottom w:val="single" w:sz="8" w:space="0" w:color="790A14" w:themeColor="accent2"/>
          <w:right w:val="single" w:sz="8" w:space="0" w:color="790A14" w:themeColor="accent2"/>
          <w:insideV w:val="single" w:sz="8" w:space="0" w:color="790A14" w:themeColor="accent2"/>
        </w:tcBorders>
        <w:shd w:val="clear" w:color="auto" w:fill="F8A8AF" w:themeFill="accent2" w:themeFillTint="3F"/>
      </w:tcPr>
    </w:tblStylePr>
    <w:tblStylePr w:type="band2Horz">
      <w:tblPr/>
      <w:tcPr>
        <w:tcBorders>
          <w:top w:val="single" w:sz="8" w:space="0" w:color="790A14" w:themeColor="accent2"/>
          <w:left w:val="single" w:sz="8" w:space="0" w:color="790A14" w:themeColor="accent2"/>
          <w:bottom w:val="single" w:sz="8" w:space="0" w:color="790A14" w:themeColor="accent2"/>
          <w:right w:val="single" w:sz="8" w:space="0" w:color="790A14" w:themeColor="accent2"/>
          <w:insideV w:val="single" w:sz="8" w:space="0" w:color="790A14" w:themeColor="accent2"/>
        </w:tcBorders>
      </w:tcPr>
    </w:tblStylePr>
  </w:style>
  <w:style w:type="character" w:customStyle="1" w:styleId="Ttulo1Car1">
    <w:name w:val="Título 1 Car1"/>
    <w:aliases w:val="Informe Titulo Car1,TITULO Car1"/>
    <w:basedOn w:val="DefaultParagraphFont"/>
    <w:rsid w:val="00291B6A"/>
    <w:rPr>
      <w:rFonts w:asciiTheme="majorHAnsi" w:eastAsiaTheme="majorEastAsia" w:hAnsiTheme="majorHAnsi" w:cstheme="majorBidi"/>
      <w:b/>
      <w:bCs/>
      <w:color w:val="503708" w:themeColor="accent1" w:themeShade="BF"/>
      <w:sz w:val="28"/>
      <w:szCs w:val="28"/>
      <w:lang w:val="es-ES_tradnl"/>
    </w:rPr>
  </w:style>
  <w:style w:type="paragraph" w:customStyle="1" w:styleId="TtulodeTDC2">
    <w:name w:val="Título de TDC2"/>
    <w:basedOn w:val="Heading1"/>
    <w:next w:val="Normal"/>
    <w:uiPriority w:val="99"/>
    <w:rsid w:val="00291B6A"/>
    <w:pPr>
      <w:keepNext/>
      <w:keepLines/>
      <w:spacing w:before="480" w:line="276" w:lineRule="auto"/>
      <w:outlineLvl w:val="9"/>
    </w:pPr>
    <w:rPr>
      <w:rFonts w:ascii="Candara" w:eastAsia="Meiryo" w:hAnsi="Candara"/>
      <w:bCs/>
      <w:caps/>
      <w:color w:val="503708"/>
      <w:sz w:val="28"/>
      <w:szCs w:val="28"/>
      <w:lang w:val="es-ES_tradnl"/>
    </w:rPr>
  </w:style>
  <w:style w:type="character" w:customStyle="1" w:styleId="ListParagraphChar2">
    <w:name w:val="List Paragraph Char2"/>
    <w:link w:val="Prrafodelista4"/>
    <w:locked/>
    <w:rsid w:val="00291B6A"/>
    <w:rPr>
      <w:rFonts w:ascii="MS Mincho" w:eastAsia="MS Mincho" w:hAnsi="MS Mincho"/>
      <w:lang w:val="es-ES_tradnl"/>
    </w:rPr>
  </w:style>
  <w:style w:type="paragraph" w:customStyle="1" w:styleId="Prrafodelista4">
    <w:name w:val="Párrafo de lista4"/>
    <w:basedOn w:val="Normal"/>
    <w:link w:val="ListParagraphChar2"/>
    <w:rsid w:val="00291B6A"/>
    <w:pPr>
      <w:ind w:left="720"/>
      <w:contextualSpacing/>
    </w:pPr>
    <w:rPr>
      <w:rFonts w:ascii="MS Mincho" w:hAnsi="MS Mincho"/>
    </w:rPr>
  </w:style>
  <w:style w:type="paragraph" w:customStyle="1" w:styleId="Sinespaciado3">
    <w:name w:val="Sin espaciado3"/>
    <w:uiPriority w:val="99"/>
    <w:rsid w:val="00291B6A"/>
    <w:rPr>
      <w:rFonts w:ascii="Arial" w:hAnsi="Arial"/>
      <w:sz w:val="28"/>
      <w:szCs w:val="22"/>
      <w:lang w:val="es-MX" w:eastAsia="en-US"/>
    </w:rPr>
  </w:style>
  <w:style w:type="table" w:customStyle="1" w:styleId="Listavistosa-nfasis111">
    <w:name w:val="Lista vistosa - Énfasis 111"/>
    <w:rsid w:val="00291B6A"/>
    <w:rPr>
      <w:rFonts w:ascii="Arial" w:hAnsi="Arial" w:cs="Arial"/>
      <w:sz w:val="24"/>
      <w:lang w:val="es-ES_tradnl"/>
    </w:rPr>
    <w:tblPr>
      <w:tblStyleRowBandSize w:val="1"/>
      <w:tblStyleColBandSize w:val="1"/>
      <w:tblCellMar>
        <w:top w:w="0" w:type="dxa"/>
        <w:left w:w="108" w:type="dxa"/>
        <w:bottom w:w="0" w:type="dxa"/>
        <w:right w:w="108" w:type="dxa"/>
      </w:tblCellMar>
    </w:tblPr>
    <w:tcPr>
      <w:shd w:val="clear" w:color="auto" w:fill="EDF2F8"/>
    </w:tcPr>
  </w:style>
  <w:style w:type="table" w:customStyle="1" w:styleId="Listaclara-nfasis52">
    <w:name w:val="Lista clara - Énfasis 52"/>
    <w:rsid w:val="00291B6A"/>
    <w:rPr>
      <w:rFonts w:eastAsia="MS Mincho"/>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Cuadrculaclara-nfasis21">
    <w:name w:val="Cuadrícula clara - Énfasis 21"/>
    <w:rsid w:val="00291B6A"/>
    <w:rPr>
      <w:rFonts w:ascii="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Informesemanal1">
    <w:name w:val="Informe semanal1"/>
    <w:basedOn w:val="TableNormal"/>
    <w:next w:val="MediumShading1-Accent5"/>
    <w:uiPriority w:val="63"/>
    <w:rsid w:val="00DC0816"/>
    <w:pPr>
      <w:spacing w:before="20" w:after="20"/>
    </w:pPr>
    <w:rPr>
      <w:rFonts w:ascii="Century Gothic" w:eastAsia="MS Gothic" w:hAnsi="Century Gothic"/>
      <w:sz w:val="24"/>
      <w:szCs w:val="24"/>
      <w:lang w:val="en-US" w:eastAsia="ja-JP"/>
    </w:rPr>
    <w:tblPr>
      <w:tblStyleRowBandSize w:val="1"/>
      <w:tblStyleColBandSize w:val="1"/>
    </w:tblPr>
    <w:tblStylePr w:type="firstRow">
      <w:pPr>
        <w:spacing w:before="0" w:after="0" w:line="240" w:lineRule="auto"/>
        <w:jc w:val="center"/>
      </w:pPr>
      <w:rPr>
        <w:b/>
        <w:bCs/>
        <w:color w:val="FFFFFF"/>
      </w:rPr>
      <w:tblPr/>
      <w:tcPr>
        <w:tcBorders>
          <w:top w:val="nil"/>
          <w:left w:val="nil"/>
          <w:bottom w:val="nil"/>
          <w:right w:val="nil"/>
          <w:insideH w:val="nil"/>
          <w:insideV w:val="nil"/>
        </w:tcBorders>
        <w:shd w:val="clear" w:color="auto" w:fill="641345"/>
      </w:tcPr>
    </w:tblStylePr>
    <w:tblStylePr w:type="lastRow">
      <w:pPr>
        <w:spacing w:before="0" w:after="0" w:line="240" w:lineRule="auto"/>
      </w:pPr>
      <w:rPr>
        <w:b/>
        <w:bCs/>
      </w:rPr>
      <w:tblPr/>
      <w:tcPr>
        <w:tcBorders>
          <w:top w:val="double" w:sz="6" w:space="0" w:color="B6227D"/>
          <w:left w:val="single" w:sz="8" w:space="0" w:color="B6227D"/>
          <w:bottom w:val="single" w:sz="8" w:space="0" w:color="B6227D"/>
          <w:right w:val="single" w:sz="8" w:space="0" w:color="B6227D"/>
          <w:insideH w:val="nil"/>
          <w:insideV w:val="nil"/>
        </w:tcBorders>
      </w:tcPr>
    </w:tblStylePr>
    <w:tblStylePr w:type="firstCol">
      <w:rPr>
        <w:b/>
        <w:bCs/>
      </w:rPr>
    </w:tblStylePr>
    <w:tblStylePr w:type="lastCol">
      <w:rPr>
        <w:b/>
        <w:bCs/>
      </w:rPr>
    </w:tblStylePr>
    <w:tblStylePr w:type="band1Vert">
      <w:tblPr/>
      <w:tcPr>
        <w:shd w:val="clear" w:color="auto" w:fill="EFADD6"/>
      </w:tcPr>
    </w:tblStylePr>
    <w:tblStylePr w:type="band1Horz">
      <w:tblPr/>
      <w:tcPr>
        <w:shd w:val="clear" w:color="auto" w:fill="F4E6F4"/>
      </w:tcPr>
    </w:tblStylePr>
    <w:tblStylePr w:type="band2Horz">
      <w:tblPr/>
      <w:tcPr>
        <w:tcBorders>
          <w:insideH w:val="nil"/>
          <w:insideV w:val="nil"/>
        </w:tcBorders>
      </w:tcPr>
    </w:tblStylePr>
  </w:style>
  <w:style w:type="table" w:customStyle="1" w:styleId="MediumShading1Accent51">
    <w:name w:val="Medium Shading 1 Accent 51"/>
    <w:basedOn w:val="TableNormal"/>
    <w:next w:val="MediumShading1-Accent5"/>
    <w:uiPriority w:val="63"/>
    <w:rsid w:val="00305BD0"/>
    <w:pPr>
      <w:spacing w:before="20" w:after="20"/>
    </w:pPr>
    <w:rPr>
      <w:rFonts w:ascii="Century Gothic" w:hAnsi="Century Gothic"/>
      <w:sz w:val="24"/>
      <w:szCs w:val="24"/>
      <w:lang w:val="en-US" w:eastAsia="ja-JP"/>
    </w:rPr>
    <w:tblPr>
      <w:tblStyleRowBandSize w:val="1"/>
      <w:tblStyleColBandSize w:val="1"/>
    </w:tblPr>
    <w:tblStylePr w:type="firstRow">
      <w:pPr>
        <w:spacing w:before="0" w:after="0" w:line="240" w:lineRule="auto"/>
        <w:jc w:val="center"/>
      </w:pPr>
      <w:rPr>
        <w:b/>
        <w:bCs/>
        <w:color w:val="FFFFFF"/>
      </w:rPr>
      <w:tblPr/>
      <w:tcPr>
        <w:tcBorders>
          <w:top w:val="nil"/>
          <w:left w:val="nil"/>
          <w:bottom w:val="nil"/>
          <w:right w:val="nil"/>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F4E6F4"/>
      </w:tcPr>
    </w:tblStylePr>
    <w:tblStylePr w:type="band2Horz">
      <w:tblPr/>
      <w:tcPr>
        <w:tcBorders>
          <w:insideH w:val="nil"/>
          <w:insideV w:val="nil"/>
        </w:tcBorders>
      </w:tcPr>
    </w:tblStylePr>
  </w:style>
  <w:style w:type="paragraph" w:customStyle="1" w:styleId="Standard">
    <w:name w:val="Standard"/>
    <w:rsid w:val="00CD6EA1"/>
    <w:pPr>
      <w:suppressAutoHyphens/>
      <w:autoSpaceDN w:val="0"/>
      <w:spacing w:after="200" w:line="276" w:lineRule="auto"/>
      <w:textAlignment w:val="baseline"/>
    </w:pPr>
    <w:rPr>
      <w:rFonts w:ascii="Calibri" w:eastAsia="Calibri" w:hAnsi="Calibri" w:cs="DejaVu Sans"/>
      <w:kern w:val="3"/>
      <w:sz w:val="22"/>
      <w:szCs w:val="22"/>
      <w:lang w:val="es-MX" w:eastAsia="en-US"/>
    </w:rPr>
  </w:style>
  <w:style w:type="paragraph" w:customStyle="1" w:styleId="NormalINE">
    <w:name w:val="Normal.INE"/>
    <w:basedOn w:val="Normal"/>
    <w:qFormat/>
    <w:rsid w:val="00084E8B"/>
    <w:pPr>
      <w:spacing w:after="120"/>
      <w:ind w:firstLine="709"/>
      <w:jc w:val="both"/>
    </w:pPr>
    <w:rPr>
      <w:rFonts w:ascii="Century Gothic" w:eastAsia="Times New Roman" w:hAnsi="Century Gothic"/>
      <w:sz w:val="22"/>
      <w:szCs w:val="21"/>
      <w:lang w:val="es-MX" w:eastAsia="en-US"/>
    </w:rPr>
  </w:style>
  <w:style w:type="paragraph" w:customStyle="1" w:styleId="Estilo">
    <w:name w:val="Estilo"/>
    <w:rsid w:val="002453B4"/>
    <w:pPr>
      <w:widowControl w:val="0"/>
      <w:autoSpaceDE w:val="0"/>
      <w:autoSpaceDN w:val="0"/>
      <w:adjustRightInd w:val="0"/>
    </w:pPr>
    <w:rPr>
      <w:rFonts w:ascii="Arial" w:hAnsi="Arial" w:cs="Arial"/>
      <w:sz w:val="24"/>
      <w:szCs w:val="24"/>
    </w:rPr>
  </w:style>
  <w:style w:type="table" w:styleId="LightGrid-Accent5">
    <w:name w:val="Light Grid Accent 5"/>
    <w:basedOn w:val="TableNormal"/>
    <w:uiPriority w:val="62"/>
    <w:rsid w:val="002453B4"/>
    <w:rPr>
      <w:lang w:val="es-MX" w:eastAsia="es-MX"/>
    </w:rPr>
    <w:tblPr>
      <w:tblStyleRowBandSize w:val="1"/>
      <w:tblStyleColBandSize w:val="1"/>
      <w:tblBorders>
        <w:top w:val="single" w:sz="8" w:space="0" w:color="641345" w:themeColor="accent5"/>
        <w:left w:val="single" w:sz="8" w:space="0" w:color="641345" w:themeColor="accent5"/>
        <w:bottom w:val="single" w:sz="8" w:space="0" w:color="641345" w:themeColor="accent5"/>
        <w:right w:val="single" w:sz="8" w:space="0" w:color="641345" w:themeColor="accent5"/>
        <w:insideH w:val="single" w:sz="8" w:space="0" w:color="641345" w:themeColor="accent5"/>
        <w:insideV w:val="single" w:sz="8" w:space="0" w:color="64134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1345" w:themeColor="accent5"/>
          <w:left w:val="single" w:sz="8" w:space="0" w:color="641345" w:themeColor="accent5"/>
          <w:bottom w:val="single" w:sz="18" w:space="0" w:color="641345" w:themeColor="accent5"/>
          <w:right w:val="single" w:sz="8" w:space="0" w:color="641345" w:themeColor="accent5"/>
          <w:insideH w:val="nil"/>
          <w:insideV w:val="single" w:sz="8" w:space="0" w:color="64134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1345" w:themeColor="accent5"/>
          <w:left w:val="single" w:sz="8" w:space="0" w:color="641345" w:themeColor="accent5"/>
          <w:bottom w:val="single" w:sz="8" w:space="0" w:color="641345" w:themeColor="accent5"/>
          <w:right w:val="single" w:sz="8" w:space="0" w:color="641345" w:themeColor="accent5"/>
          <w:insideH w:val="nil"/>
          <w:insideV w:val="single" w:sz="8" w:space="0" w:color="64134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1345" w:themeColor="accent5"/>
          <w:left w:val="single" w:sz="8" w:space="0" w:color="641345" w:themeColor="accent5"/>
          <w:bottom w:val="single" w:sz="8" w:space="0" w:color="641345" w:themeColor="accent5"/>
          <w:right w:val="single" w:sz="8" w:space="0" w:color="641345" w:themeColor="accent5"/>
        </w:tcBorders>
      </w:tcPr>
    </w:tblStylePr>
    <w:tblStylePr w:type="band1Vert">
      <w:tblPr/>
      <w:tcPr>
        <w:tcBorders>
          <w:top w:val="single" w:sz="8" w:space="0" w:color="641345" w:themeColor="accent5"/>
          <w:left w:val="single" w:sz="8" w:space="0" w:color="641345" w:themeColor="accent5"/>
          <w:bottom w:val="single" w:sz="8" w:space="0" w:color="641345" w:themeColor="accent5"/>
          <w:right w:val="single" w:sz="8" w:space="0" w:color="641345" w:themeColor="accent5"/>
        </w:tcBorders>
        <w:shd w:val="clear" w:color="auto" w:fill="EFADD6" w:themeFill="accent5" w:themeFillTint="3F"/>
      </w:tcPr>
    </w:tblStylePr>
    <w:tblStylePr w:type="band1Horz">
      <w:tblPr/>
      <w:tcPr>
        <w:tcBorders>
          <w:top w:val="single" w:sz="8" w:space="0" w:color="641345" w:themeColor="accent5"/>
          <w:left w:val="single" w:sz="8" w:space="0" w:color="641345" w:themeColor="accent5"/>
          <w:bottom w:val="single" w:sz="8" w:space="0" w:color="641345" w:themeColor="accent5"/>
          <w:right w:val="single" w:sz="8" w:space="0" w:color="641345" w:themeColor="accent5"/>
          <w:insideV w:val="single" w:sz="8" w:space="0" w:color="641345" w:themeColor="accent5"/>
        </w:tcBorders>
        <w:shd w:val="clear" w:color="auto" w:fill="EFADD6" w:themeFill="accent5" w:themeFillTint="3F"/>
      </w:tcPr>
    </w:tblStylePr>
    <w:tblStylePr w:type="band2Horz">
      <w:tblPr/>
      <w:tcPr>
        <w:tcBorders>
          <w:top w:val="single" w:sz="8" w:space="0" w:color="641345" w:themeColor="accent5"/>
          <w:left w:val="single" w:sz="8" w:space="0" w:color="641345" w:themeColor="accent5"/>
          <w:bottom w:val="single" w:sz="8" w:space="0" w:color="641345" w:themeColor="accent5"/>
          <w:right w:val="single" w:sz="8" w:space="0" w:color="641345" w:themeColor="accent5"/>
          <w:insideV w:val="single" w:sz="8" w:space="0" w:color="641345" w:themeColor="accent5"/>
        </w:tcBorders>
      </w:tcPr>
    </w:tblStylePr>
  </w:style>
  <w:style w:type="paragraph" w:customStyle="1" w:styleId="Cuerpo">
    <w:name w:val="Cuerpo"/>
    <w:rsid w:val="00987F49"/>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val="es-ES_tradnl" w:eastAsia="es-MX"/>
    </w:rPr>
  </w:style>
  <w:style w:type="paragraph" w:customStyle="1" w:styleId="Ttitulo2INE">
    <w:name w:val="Ttitulo 2.INE"/>
    <w:basedOn w:val="TOC2"/>
    <w:rsid w:val="006E0C3C"/>
    <w:pPr>
      <w:spacing w:before="360" w:after="120"/>
    </w:pPr>
    <w:rPr>
      <w:rFonts w:eastAsia="Times New Roman"/>
      <w:i/>
      <w:iCs/>
      <w:caps/>
      <w:sz w:val="28"/>
      <w:lang w:val="es-MX" w:eastAsia="en-US"/>
    </w:rPr>
  </w:style>
  <w:style w:type="paragraph" w:styleId="Revision">
    <w:name w:val="Revision"/>
    <w:hidden/>
    <w:uiPriority w:val="99"/>
    <w:semiHidden/>
    <w:rsid w:val="00966846"/>
    <w:rPr>
      <w:rFonts w:eastAsia="MS Mincho"/>
      <w:lang w:val="es-ES_tradnl"/>
    </w:rPr>
  </w:style>
  <w:style w:type="table" w:customStyle="1" w:styleId="TableNormal1">
    <w:name w:val="Table Normal1"/>
    <w:uiPriority w:val="2"/>
    <w:semiHidden/>
    <w:unhideWhenUsed/>
    <w:qFormat/>
    <w:rsid w:val="00A62105"/>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2105"/>
    <w:pPr>
      <w:widowControl w:val="0"/>
    </w:pPr>
    <w:rPr>
      <w:rFonts w:asciiTheme="minorHAnsi" w:eastAsiaTheme="minorHAnsi" w:hAnsiTheme="minorHAnsi" w:cstheme="minorBidi"/>
      <w:sz w:val="22"/>
      <w:szCs w:val="22"/>
      <w:lang w:val="en-US" w:eastAsia="en-US"/>
    </w:rPr>
  </w:style>
  <w:style w:type="paragraph" w:customStyle="1" w:styleId="Texto">
    <w:name w:val="Texto"/>
    <w:basedOn w:val="Normal"/>
    <w:link w:val="TextoCar"/>
    <w:rsid w:val="00A62105"/>
    <w:pPr>
      <w:spacing w:after="101" w:line="216" w:lineRule="exact"/>
      <w:ind w:firstLine="288"/>
      <w:jc w:val="both"/>
    </w:pPr>
    <w:rPr>
      <w:rFonts w:ascii="Arial" w:eastAsia="Times New Roman" w:hAnsi="Arial" w:cs="Arial"/>
      <w:sz w:val="18"/>
      <w:szCs w:val="18"/>
      <w:lang w:val="es-MX"/>
    </w:rPr>
  </w:style>
  <w:style w:type="character" w:customStyle="1" w:styleId="TextoCar">
    <w:name w:val="Texto Car"/>
    <w:link w:val="Texto"/>
    <w:locked/>
    <w:rsid w:val="00A62105"/>
    <w:rPr>
      <w:rFonts w:ascii="Arial" w:hAnsi="Arial" w:cs="Arial"/>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7185">
      <w:bodyDiv w:val="1"/>
      <w:marLeft w:val="0"/>
      <w:marRight w:val="0"/>
      <w:marTop w:val="0"/>
      <w:marBottom w:val="0"/>
      <w:divBdr>
        <w:top w:val="none" w:sz="0" w:space="0" w:color="auto"/>
        <w:left w:val="none" w:sz="0" w:space="0" w:color="auto"/>
        <w:bottom w:val="none" w:sz="0" w:space="0" w:color="auto"/>
        <w:right w:val="none" w:sz="0" w:space="0" w:color="auto"/>
      </w:divBdr>
    </w:div>
    <w:div w:id="20283015">
      <w:bodyDiv w:val="1"/>
      <w:marLeft w:val="0"/>
      <w:marRight w:val="0"/>
      <w:marTop w:val="0"/>
      <w:marBottom w:val="0"/>
      <w:divBdr>
        <w:top w:val="none" w:sz="0" w:space="0" w:color="auto"/>
        <w:left w:val="none" w:sz="0" w:space="0" w:color="auto"/>
        <w:bottom w:val="none" w:sz="0" w:space="0" w:color="auto"/>
        <w:right w:val="none" w:sz="0" w:space="0" w:color="auto"/>
      </w:divBdr>
      <w:divsChild>
        <w:div w:id="116536439">
          <w:marLeft w:val="0"/>
          <w:marRight w:val="0"/>
          <w:marTop w:val="0"/>
          <w:marBottom w:val="0"/>
          <w:divBdr>
            <w:top w:val="none" w:sz="0" w:space="0" w:color="auto"/>
            <w:left w:val="none" w:sz="0" w:space="0" w:color="auto"/>
            <w:bottom w:val="none" w:sz="0" w:space="0" w:color="auto"/>
            <w:right w:val="none" w:sz="0" w:space="0" w:color="auto"/>
          </w:divBdr>
        </w:div>
        <w:div w:id="696855631">
          <w:marLeft w:val="0"/>
          <w:marRight w:val="0"/>
          <w:marTop w:val="0"/>
          <w:marBottom w:val="0"/>
          <w:divBdr>
            <w:top w:val="none" w:sz="0" w:space="0" w:color="auto"/>
            <w:left w:val="none" w:sz="0" w:space="0" w:color="auto"/>
            <w:bottom w:val="none" w:sz="0" w:space="0" w:color="auto"/>
            <w:right w:val="none" w:sz="0" w:space="0" w:color="auto"/>
          </w:divBdr>
        </w:div>
        <w:div w:id="788281446">
          <w:marLeft w:val="0"/>
          <w:marRight w:val="0"/>
          <w:marTop w:val="0"/>
          <w:marBottom w:val="0"/>
          <w:divBdr>
            <w:top w:val="none" w:sz="0" w:space="0" w:color="auto"/>
            <w:left w:val="none" w:sz="0" w:space="0" w:color="auto"/>
            <w:bottom w:val="none" w:sz="0" w:space="0" w:color="auto"/>
            <w:right w:val="none" w:sz="0" w:space="0" w:color="auto"/>
          </w:divBdr>
        </w:div>
        <w:div w:id="868110023">
          <w:marLeft w:val="0"/>
          <w:marRight w:val="0"/>
          <w:marTop w:val="0"/>
          <w:marBottom w:val="0"/>
          <w:divBdr>
            <w:top w:val="none" w:sz="0" w:space="0" w:color="auto"/>
            <w:left w:val="none" w:sz="0" w:space="0" w:color="auto"/>
            <w:bottom w:val="none" w:sz="0" w:space="0" w:color="auto"/>
            <w:right w:val="none" w:sz="0" w:space="0" w:color="auto"/>
          </w:divBdr>
        </w:div>
        <w:div w:id="874468829">
          <w:marLeft w:val="0"/>
          <w:marRight w:val="0"/>
          <w:marTop w:val="0"/>
          <w:marBottom w:val="0"/>
          <w:divBdr>
            <w:top w:val="none" w:sz="0" w:space="0" w:color="auto"/>
            <w:left w:val="none" w:sz="0" w:space="0" w:color="auto"/>
            <w:bottom w:val="none" w:sz="0" w:space="0" w:color="auto"/>
            <w:right w:val="none" w:sz="0" w:space="0" w:color="auto"/>
          </w:divBdr>
        </w:div>
        <w:div w:id="1367559568">
          <w:marLeft w:val="0"/>
          <w:marRight w:val="0"/>
          <w:marTop w:val="0"/>
          <w:marBottom w:val="0"/>
          <w:divBdr>
            <w:top w:val="none" w:sz="0" w:space="0" w:color="auto"/>
            <w:left w:val="none" w:sz="0" w:space="0" w:color="auto"/>
            <w:bottom w:val="none" w:sz="0" w:space="0" w:color="auto"/>
            <w:right w:val="none" w:sz="0" w:space="0" w:color="auto"/>
          </w:divBdr>
        </w:div>
        <w:div w:id="1507750177">
          <w:marLeft w:val="0"/>
          <w:marRight w:val="0"/>
          <w:marTop w:val="0"/>
          <w:marBottom w:val="0"/>
          <w:divBdr>
            <w:top w:val="none" w:sz="0" w:space="0" w:color="auto"/>
            <w:left w:val="none" w:sz="0" w:space="0" w:color="auto"/>
            <w:bottom w:val="none" w:sz="0" w:space="0" w:color="auto"/>
            <w:right w:val="none" w:sz="0" w:space="0" w:color="auto"/>
          </w:divBdr>
        </w:div>
        <w:div w:id="1654487084">
          <w:marLeft w:val="0"/>
          <w:marRight w:val="0"/>
          <w:marTop w:val="0"/>
          <w:marBottom w:val="0"/>
          <w:divBdr>
            <w:top w:val="none" w:sz="0" w:space="0" w:color="auto"/>
            <w:left w:val="none" w:sz="0" w:space="0" w:color="auto"/>
            <w:bottom w:val="none" w:sz="0" w:space="0" w:color="auto"/>
            <w:right w:val="none" w:sz="0" w:space="0" w:color="auto"/>
          </w:divBdr>
        </w:div>
        <w:div w:id="1657688946">
          <w:marLeft w:val="0"/>
          <w:marRight w:val="0"/>
          <w:marTop w:val="0"/>
          <w:marBottom w:val="0"/>
          <w:divBdr>
            <w:top w:val="none" w:sz="0" w:space="0" w:color="auto"/>
            <w:left w:val="none" w:sz="0" w:space="0" w:color="auto"/>
            <w:bottom w:val="none" w:sz="0" w:space="0" w:color="auto"/>
            <w:right w:val="none" w:sz="0" w:space="0" w:color="auto"/>
          </w:divBdr>
        </w:div>
        <w:div w:id="1671253788">
          <w:marLeft w:val="0"/>
          <w:marRight w:val="0"/>
          <w:marTop w:val="0"/>
          <w:marBottom w:val="0"/>
          <w:divBdr>
            <w:top w:val="none" w:sz="0" w:space="0" w:color="auto"/>
            <w:left w:val="none" w:sz="0" w:space="0" w:color="auto"/>
            <w:bottom w:val="none" w:sz="0" w:space="0" w:color="auto"/>
            <w:right w:val="none" w:sz="0" w:space="0" w:color="auto"/>
          </w:divBdr>
        </w:div>
        <w:div w:id="1987933586">
          <w:marLeft w:val="0"/>
          <w:marRight w:val="0"/>
          <w:marTop w:val="0"/>
          <w:marBottom w:val="0"/>
          <w:divBdr>
            <w:top w:val="none" w:sz="0" w:space="0" w:color="auto"/>
            <w:left w:val="none" w:sz="0" w:space="0" w:color="auto"/>
            <w:bottom w:val="none" w:sz="0" w:space="0" w:color="auto"/>
            <w:right w:val="none" w:sz="0" w:space="0" w:color="auto"/>
          </w:divBdr>
        </w:div>
        <w:div w:id="2135363524">
          <w:marLeft w:val="0"/>
          <w:marRight w:val="0"/>
          <w:marTop w:val="0"/>
          <w:marBottom w:val="0"/>
          <w:divBdr>
            <w:top w:val="none" w:sz="0" w:space="0" w:color="auto"/>
            <w:left w:val="none" w:sz="0" w:space="0" w:color="auto"/>
            <w:bottom w:val="none" w:sz="0" w:space="0" w:color="auto"/>
            <w:right w:val="none" w:sz="0" w:space="0" w:color="auto"/>
          </w:divBdr>
        </w:div>
      </w:divsChild>
    </w:div>
    <w:div w:id="32730120">
      <w:bodyDiv w:val="1"/>
      <w:marLeft w:val="0"/>
      <w:marRight w:val="0"/>
      <w:marTop w:val="0"/>
      <w:marBottom w:val="0"/>
      <w:divBdr>
        <w:top w:val="none" w:sz="0" w:space="0" w:color="auto"/>
        <w:left w:val="none" w:sz="0" w:space="0" w:color="auto"/>
        <w:bottom w:val="none" w:sz="0" w:space="0" w:color="auto"/>
        <w:right w:val="none" w:sz="0" w:space="0" w:color="auto"/>
      </w:divBdr>
    </w:div>
    <w:div w:id="79254322">
      <w:bodyDiv w:val="1"/>
      <w:marLeft w:val="0"/>
      <w:marRight w:val="0"/>
      <w:marTop w:val="0"/>
      <w:marBottom w:val="0"/>
      <w:divBdr>
        <w:top w:val="none" w:sz="0" w:space="0" w:color="auto"/>
        <w:left w:val="none" w:sz="0" w:space="0" w:color="auto"/>
        <w:bottom w:val="none" w:sz="0" w:space="0" w:color="auto"/>
        <w:right w:val="none" w:sz="0" w:space="0" w:color="auto"/>
      </w:divBdr>
      <w:divsChild>
        <w:div w:id="3214355">
          <w:marLeft w:val="547"/>
          <w:marRight w:val="0"/>
          <w:marTop w:val="0"/>
          <w:marBottom w:val="0"/>
          <w:divBdr>
            <w:top w:val="none" w:sz="0" w:space="0" w:color="auto"/>
            <w:left w:val="none" w:sz="0" w:space="0" w:color="auto"/>
            <w:bottom w:val="none" w:sz="0" w:space="0" w:color="auto"/>
            <w:right w:val="none" w:sz="0" w:space="0" w:color="auto"/>
          </w:divBdr>
        </w:div>
        <w:div w:id="1199244028">
          <w:marLeft w:val="547"/>
          <w:marRight w:val="0"/>
          <w:marTop w:val="0"/>
          <w:marBottom w:val="0"/>
          <w:divBdr>
            <w:top w:val="none" w:sz="0" w:space="0" w:color="auto"/>
            <w:left w:val="none" w:sz="0" w:space="0" w:color="auto"/>
            <w:bottom w:val="none" w:sz="0" w:space="0" w:color="auto"/>
            <w:right w:val="none" w:sz="0" w:space="0" w:color="auto"/>
          </w:divBdr>
        </w:div>
      </w:divsChild>
    </w:div>
    <w:div w:id="96484646">
      <w:bodyDiv w:val="1"/>
      <w:marLeft w:val="0"/>
      <w:marRight w:val="0"/>
      <w:marTop w:val="0"/>
      <w:marBottom w:val="0"/>
      <w:divBdr>
        <w:top w:val="none" w:sz="0" w:space="0" w:color="auto"/>
        <w:left w:val="none" w:sz="0" w:space="0" w:color="auto"/>
        <w:bottom w:val="none" w:sz="0" w:space="0" w:color="auto"/>
        <w:right w:val="none" w:sz="0" w:space="0" w:color="auto"/>
      </w:divBdr>
      <w:divsChild>
        <w:div w:id="828787874">
          <w:marLeft w:val="533"/>
          <w:marRight w:val="0"/>
          <w:marTop w:val="96"/>
          <w:marBottom w:val="0"/>
          <w:divBdr>
            <w:top w:val="none" w:sz="0" w:space="0" w:color="auto"/>
            <w:left w:val="none" w:sz="0" w:space="0" w:color="auto"/>
            <w:bottom w:val="none" w:sz="0" w:space="0" w:color="auto"/>
            <w:right w:val="none" w:sz="0" w:space="0" w:color="auto"/>
          </w:divBdr>
        </w:div>
      </w:divsChild>
    </w:div>
    <w:div w:id="121121490">
      <w:bodyDiv w:val="1"/>
      <w:marLeft w:val="0"/>
      <w:marRight w:val="0"/>
      <w:marTop w:val="0"/>
      <w:marBottom w:val="0"/>
      <w:divBdr>
        <w:top w:val="none" w:sz="0" w:space="0" w:color="auto"/>
        <w:left w:val="none" w:sz="0" w:space="0" w:color="auto"/>
        <w:bottom w:val="none" w:sz="0" w:space="0" w:color="auto"/>
        <w:right w:val="none" w:sz="0" w:space="0" w:color="auto"/>
      </w:divBdr>
      <w:divsChild>
        <w:div w:id="1218664677">
          <w:marLeft w:val="446"/>
          <w:marRight w:val="0"/>
          <w:marTop w:val="0"/>
          <w:marBottom w:val="0"/>
          <w:divBdr>
            <w:top w:val="none" w:sz="0" w:space="0" w:color="auto"/>
            <w:left w:val="none" w:sz="0" w:space="0" w:color="auto"/>
            <w:bottom w:val="none" w:sz="0" w:space="0" w:color="auto"/>
            <w:right w:val="none" w:sz="0" w:space="0" w:color="auto"/>
          </w:divBdr>
        </w:div>
        <w:div w:id="1625652124">
          <w:marLeft w:val="446"/>
          <w:marRight w:val="0"/>
          <w:marTop w:val="0"/>
          <w:marBottom w:val="0"/>
          <w:divBdr>
            <w:top w:val="none" w:sz="0" w:space="0" w:color="auto"/>
            <w:left w:val="none" w:sz="0" w:space="0" w:color="auto"/>
            <w:bottom w:val="none" w:sz="0" w:space="0" w:color="auto"/>
            <w:right w:val="none" w:sz="0" w:space="0" w:color="auto"/>
          </w:divBdr>
        </w:div>
        <w:div w:id="1003431711">
          <w:marLeft w:val="446"/>
          <w:marRight w:val="0"/>
          <w:marTop w:val="0"/>
          <w:marBottom w:val="0"/>
          <w:divBdr>
            <w:top w:val="none" w:sz="0" w:space="0" w:color="auto"/>
            <w:left w:val="none" w:sz="0" w:space="0" w:color="auto"/>
            <w:bottom w:val="none" w:sz="0" w:space="0" w:color="auto"/>
            <w:right w:val="none" w:sz="0" w:space="0" w:color="auto"/>
          </w:divBdr>
        </w:div>
        <w:div w:id="1844782930">
          <w:marLeft w:val="446"/>
          <w:marRight w:val="0"/>
          <w:marTop w:val="0"/>
          <w:marBottom w:val="0"/>
          <w:divBdr>
            <w:top w:val="none" w:sz="0" w:space="0" w:color="auto"/>
            <w:left w:val="none" w:sz="0" w:space="0" w:color="auto"/>
            <w:bottom w:val="none" w:sz="0" w:space="0" w:color="auto"/>
            <w:right w:val="none" w:sz="0" w:space="0" w:color="auto"/>
          </w:divBdr>
        </w:div>
      </w:divsChild>
    </w:div>
    <w:div w:id="175386850">
      <w:bodyDiv w:val="1"/>
      <w:marLeft w:val="0"/>
      <w:marRight w:val="0"/>
      <w:marTop w:val="0"/>
      <w:marBottom w:val="0"/>
      <w:divBdr>
        <w:top w:val="none" w:sz="0" w:space="0" w:color="auto"/>
        <w:left w:val="none" w:sz="0" w:space="0" w:color="auto"/>
        <w:bottom w:val="none" w:sz="0" w:space="0" w:color="auto"/>
        <w:right w:val="none" w:sz="0" w:space="0" w:color="auto"/>
      </w:divBdr>
    </w:div>
    <w:div w:id="220021678">
      <w:bodyDiv w:val="1"/>
      <w:marLeft w:val="0"/>
      <w:marRight w:val="0"/>
      <w:marTop w:val="0"/>
      <w:marBottom w:val="0"/>
      <w:divBdr>
        <w:top w:val="none" w:sz="0" w:space="0" w:color="auto"/>
        <w:left w:val="none" w:sz="0" w:space="0" w:color="auto"/>
        <w:bottom w:val="none" w:sz="0" w:space="0" w:color="auto"/>
        <w:right w:val="none" w:sz="0" w:space="0" w:color="auto"/>
      </w:divBdr>
    </w:div>
    <w:div w:id="221645482">
      <w:bodyDiv w:val="1"/>
      <w:marLeft w:val="0"/>
      <w:marRight w:val="0"/>
      <w:marTop w:val="0"/>
      <w:marBottom w:val="0"/>
      <w:divBdr>
        <w:top w:val="none" w:sz="0" w:space="0" w:color="auto"/>
        <w:left w:val="none" w:sz="0" w:space="0" w:color="auto"/>
        <w:bottom w:val="none" w:sz="0" w:space="0" w:color="auto"/>
        <w:right w:val="none" w:sz="0" w:space="0" w:color="auto"/>
      </w:divBdr>
      <w:divsChild>
        <w:div w:id="4795798">
          <w:marLeft w:val="0"/>
          <w:marRight w:val="0"/>
          <w:marTop w:val="0"/>
          <w:marBottom w:val="0"/>
          <w:divBdr>
            <w:top w:val="none" w:sz="0" w:space="0" w:color="auto"/>
            <w:left w:val="none" w:sz="0" w:space="0" w:color="auto"/>
            <w:bottom w:val="none" w:sz="0" w:space="0" w:color="auto"/>
            <w:right w:val="none" w:sz="0" w:space="0" w:color="auto"/>
          </w:divBdr>
        </w:div>
        <w:div w:id="12154392">
          <w:marLeft w:val="0"/>
          <w:marRight w:val="0"/>
          <w:marTop w:val="0"/>
          <w:marBottom w:val="0"/>
          <w:divBdr>
            <w:top w:val="none" w:sz="0" w:space="0" w:color="auto"/>
            <w:left w:val="none" w:sz="0" w:space="0" w:color="auto"/>
            <w:bottom w:val="none" w:sz="0" w:space="0" w:color="auto"/>
            <w:right w:val="none" w:sz="0" w:space="0" w:color="auto"/>
          </w:divBdr>
        </w:div>
        <w:div w:id="24598405">
          <w:marLeft w:val="0"/>
          <w:marRight w:val="0"/>
          <w:marTop w:val="0"/>
          <w:marBottom w:val="0"/>
          <w:divBdr>
            <w:top w:val="none" w:sz="0" w:space="0" w:color="auto"/>
            <w:left w:val="none" w:sz="0" w:space="0" w:color="auto"/>
            <w:bottom w:val="none" w:sz="0" w:space="0" w:color="auto"/>
            <w:right w:val="none" w:sz="0" w:space="0" w:color="auto"/>
          </w:divBdr>
        </w:div>
        <w:div w:id="28335371">
          <w:marLeft w:val="0"/>
          <w:marRight w:val="0"/>
          <w:marTop w:val="0"/>
          <w:marBottom w:val="0"/>
          <w:divBdr>
            <w:top w:val="none" w:sz="0" w:space="0" w:color="auto"/>
            <w:left w:val="none" w:sz="0" w:space="0" w:color="auto"/>
            <w:bottom w:val="none" w:sz="0" w:space="0" w:color="auto"/>
            <w:right w:val="none" w:sz="0" w:space="0" w:color="auto"/>
          </w:divBdr>
        </w:div>
        <w:div w:id="59835966">
          <w:marLeft w:val="0"/>
          <w:marRight w:val="0"/>
          <w:marTop w:val="0"/>
          <w:marBottom w:val="0"/>
          <w:divBdr>
            <w:top w:val="none" w:sz="0" w:space="0" w:color="auto"/>
            <w:left w:val="none" w:sz="0" w:space="0" w:color="auto"/>
            <w:bottom w:val="none" w:sz="0" w:space="0" w:color="auto"/>
            <w:right w:val="none" w:sz="0" w:space="0" w:color="auto"/>
          </w:divBdr>
        </w:div>
        <w:div w:id="70589619">
          <w:marLeft w:val="0"/>
          <w:marRight w:val="0"/>
          <w:marTop w:val="0"/>
          <w:marBottom w:val="0"/>
          <w:divBdr>
            <w:top w:val="none" w:sz="0" w:space="0" w:color="auto"/>
            <w:left w:val="none" w:sz="0" w:space="0" w:color="auto"/>
            <w:bottom w:val="none" w:sz="0" w:space="0" w:color="auto"/>
            <w:right w:val="none" w:sz="0" w:space="0" w:color="auto"/>
          </w:divBdr>
        </w:div>
        <w:div w:id="70734360">
          <w:marLeft w:val="0"/>
          <w:marRight w:val="0"/>
          <w:marTop w:val="0"/>
          <w:marBottom w:val="0"/>
          <w:divBdr>
            <w:top w:val="none" w:sz="0" w:space="0" w:color="auto"/>
            <w:left w:val="none" w:sz="0" w:space="0" w:color="auto"/>
            <w:bottom w:val="none" w:sz="0" w:space="0" w:color="auto"/>
            <w:right w:val="none" w:sz="0" w:space="0" w:color="auto"/>
          </w:divBdr>
        </w:div>
        <w:div w:id="79645044">
          <w:marLeft w:val="0"/>
          <w:marRight w:val="0"/>
          <w:marTop w:val="0"/>
          <w:marBottom w:val="0"/>
          <w:divBdr>
            <w:top w:val="none" w:sz="0" w:space="0" w:color="auto"/>
            <w:left w:val="none" w:sz="0" w:space="0" w:color="auto"/>
            <w:bottom w:val="none" w:sz="0" w:space="0" w:color="auto"/>
            <w:right w:val="none" w:sz="0" w:space="0" w:color="auto"/>
          </w:divBdr>
        </w:div>
        <w:div w:id="84696364">
          <w:marLeft w:val="0"/>
          <w:marRight w:val="0"/>
          <w:marTop w:val="0"/>
          <w:marBottom w:val="0"/>
          <w:divBdr>
            <w:top w:val="none" w:sz="0" w:space="0" w:color="auto"/>
            <w:left w:val="none" w:sz="0" w:space="0" w:color="auto"/>
            <w:bottom w:val="none" w:sz="0" w:space="0" w:color="auto"/>
            <w:right w:val="none" w:sz="0" w:space="0" w:color="auto"/>
          </w:divBdr>
        </w:div>
        <w:div w:id="105318629">
          <w:marLeft w:val="0"/>
          <w:marRight w:val="0"/>
          <w:marTop w:val="0"/>
          <w:marBottom w:val="0"/>
          <w:divBdr>
            <w:top w:val="none" w:sz="0" w:space="0" w:color="auto"/>
            <w:left w:val="none" w:sz="0" w:space="0" w:color="auto"/>
            <w:bottom w:val="none" w:sz="0" w:space="0" w:color="auto"/>
            <w:right w:val="none" w:sz="0" w:space="0" w:color="auto"/>
          </w:divBdr>
        </w:div>
        <w:div w:id="117459621">
          <w:marLeft w:val="0"/>
          <w:marRight w:val="0"/>
          <w:marTop w:val="0"/>
          <w:marBottom w:val="0"/>
          <w:divBdr>
            <w:top w:val="none" w:sz="0" w:space="0" w:color="auto"/>
            <w:left w:val="none" w:sz="0" w:space="0" w:color="auto"/>
            <w:bottom w:val="none" w:sz="0" w:space="0" w:color="auto"/>
            <w:right w:val="none" w:sz="0" w:space="0" w:color="auto"/>
          </w:divBdr>
        </w:div>
        <w:div w:id="124005628">
          <w:marLeft w:val="0"/>
          <w:marRight w:val="0"/>
          <w:marTop w:val="0"/>
          <w:marBottom w:val="0"/>
          <w:divBdr>
            <w:top w:val="none" w:sz="0" w:space="0" w:color="auto"/>
            <w:left w:val="none" w:sz="0" w:space="0" w:color="auto"/>
            <w:bottom w:val="none" w:sz="0" w:space="0" w:color="auto"/>
            <w:right w:val="none" w:sz="0" w:space="0" w:color="auto"/>
          </w:divBdr>
        </w:div>
        <w:div w:id="125705080">
          <w:marLeft w:val="0"/>
          <w:marRight w:val="0"/>
          <w:marTop w:val="0"/>
          <w:marBottom w:val="0"/>
          <w:divBdr>
            <w:top w:val="none" w:sz="0" w:space="0" w:color="auto"/>
            <w:left w:val="none" w:sz="0" w:space="0" w:color="auto"/>
            <w:bottom w:val="none" w:sz="0" w:space="0" w:color="auto"/>
            <w:right w:val="none" w:sz="0" w:space="0" w:color="auto"/>
          </w:divBdr>
        </w:div>
        <w:div w:id="128936712">
          <w:marLeft w:val="0"/>
          <w:marRight w:val="0"/>
          <w:marTop w:val="0"/>
          <w:marBottom w:val="0"/>
          <w:divBdr>
            <w:top w:val="none" w:sz="0" w:space="0" w:color="auto"/>
            <w:left w:val="none" w:sz="0" w:space="0" w:color="auto"/>
            <w:bottom w:val="none" w:sz="0" w:space="0" w:color="auto"/>
            <w:right w:val="none" w:sz="0" w:space="0" w:color="auto"/>
          </w:divBdr>
        </w:div>
        <w:div w:id="129178982">
          <w:marLeft w:val="0"/>
          <w:marRight w:val="0"/>
          <w:marTop w:val="0"/>
          <w:marBottom w:val="0"/>
          <w:divBdr>
            <w:top w:val="none" w:sz="0" w:space="0" w:color="auto"/>
            <w:left w:val="none" w:sz="0" w:space="0" w:color="auto"/>
            <w:bottom w:val="none" w:sz="0" w:space="0" w:color="auto"/>
            <w:right w:val="none" w:sz="0" w:space="0" w:color="auto"/>
          </w:divBdr>
        </w:div>
        <w:div w:id="152842334">
          <w:marLeft w:val="0"/>
          <w:marRight w:val="0"/>
          <w:marTop w:val="0"/>
          <w:marBottom w:val="0"/>
          <w:divBdr>
            <w:top w:val="none" w:sz="0" w:space="0" w:color="auto"/>
            <w:left w:val="none" w:sz="0" w:space="0" w:color="auto"/>
            <w:bottom w:val="none" w:sz="0" w:space="0" w:color="auto"/>
            <w:right w:val="none" w:sz="0" w:space="0" w:color="auto"/>
          </w:divBdr>
        </w:div>
        <w:div w:id="156120409">
          <w:marLeft w:val="0"/>
          <w:marRight w:val="0"/>
          <w:marTop w:val="0"/>
          <w:marBottom w:val="0"/>
          <w:divBdr>
            <w:top w:val="none" w:sz="0" w:space="0" w:color="auto"/>
            <w:left w:val="none" w:sz="0" w:space="0" w:color="auto"/>
            <w:bottom w:val="none" w:sz="0" w:space="0" w:color="auto"/>
            <w:right w:val="none" w:sz="0" w:space="0" w:color="auto"/>
          </w:divBdr>
        </w:div>
        <w:div w:id="158623324">
          <w:marLeft w:val="0"/>
          <w:marRight w:val="0"/>
          <w:marTop w:val="0"/>
          <w:marBottom w:val="0"/>
          <w:divBdr>
            <w:top w:val="none" w:sz="0" w:space="0" w:color="auto"/>
            <w:left w:val="none" w:sz="0" w:space="0" w:color="auto"/>
            <w:bottom w:val="none" w:sz="0" w:space="0" w:color="auto"/>
            <w:right w:val="none" w:sz="0" w:space="0" w:color="auto"/>
          </w:divBdr>
        </w:div>
        <w:div w:id="167408487">
          <w:marLeft w:val="0"/>
          <w:marRight w:val="0"/>
          <w:marTop w:val="0"/>
          <w:marBottom w:val="0"/>
          <w:divBdr>
            <w:top w:val="none" w:sz="0" w:space="0" w:color="auto"/>
            <w:left w:val="none" w:sz="0" w:space="0" w:color="auto"/>
            <w:bottom w:val="none" w:sz="0" w:space="0" w:color="auto"/>
            <w:right w:val="none" w:sz="0" w:space="0" w:color="auto"/>
          </w:divBdr>
        </w:div>
        <w:div w:id="181553197">
          <w:marLeft w:val="0"/>
          <w:marRight w:val="0"/>
          <w:marTop w:val="0"/>
          <w:marBottom w:val="0"/>
          <w:divBdr>
            <w:top w:val="none" w:sz="0" w:space="0" w:color="auto"/>
            <w:left w:val="none" w:sz="0" w:space="0" w:color="auto"/>
            <w:bottom w:val="none" w:sz="0" w:space="0" w:color="auto"/>
            <w:right w:val="none" w:sz="0" w:space="0" w:color="auto"/>
          </w:divBdr>
        </w:div>
        <w:div w:id="188838298">
          <w:marLeft w:val="0"/>
          <w:marRight w:val="0"/>
          <w:marTop w:val="0"/>
          <w:marBottom w:val="0"/>
          <w:divBdr>
            <w:top w:val="none" w:sz="0" w:space="0" w:color="auto"/>
            <w:left w:val="none" w:sz="0" w:space="0" w:color="auto"/>
            <w:bottom w:val="none" w:sz="0" w:space="0" w:color="auto"/>
            <w:right w:val="none" w:sz="0" w:space="0" w:color="auto"/>
          </w:divBdr>
        </w:div>
        <w:div w:id="198595205">
          <w:marLeft w:val="0"/>
          <w:marRight w:val="0"/>
          <w:marTop w:val="0"/>
          <w:marBottom w:val="0"/>
          <w:divBdr>
            <w:top w:val="none" w:sz="0" w:space="0" w:color="auto"/>
            <w:left w:val="none" w:sz="0" w:space="0" w:color="auto"/>
            <w:bottom w:val="none" w:sz="0" w:space="0" w:color="auto"/>
            <w:right w:val="none" w:sz="0" w:space="0" w:color="auto"/>
          </w:divBdr>
        </w:div>
        <w:div w:id="211116783">
          <w:marLeft w:val="0"/>
          <w:marRight w:val="0"/>
          <w:marTop w:val="0"/>
          <w:marBottom w:val="0"/>
          <w:divBdr>
            <w:top w:val="none" w:sz="0" w:space="0" w:color="auto"/>
            <w:left w:val="none" w:sz="0" w:space="0" w:color="auto"/>
            <w:bottom w:val="none" w:sz="0" w:space="0" w:color="auto"/>
            <w:right w:val="none" w:sz="0" w:space="0" w:color="auto"/>
          </w:divBdr>
        </w:div>
        <w:div w:id="223490323">
          <w:marLeft w:val="0"/>
          <w:marRight w:val="0"/>
          <w:marTop w:val="0"/>
          <w:marBottom w:val="0"/>
          <w:divBdr>
            <w:top w:val="none" w:sz="0" w:space="0" w:color="auto"/>
            <w:left w:val="none" w:sz="0" w:space="0" w:color="auto"/>
            <w:bottom w:val="none" w:sz="0" w:space="0" w:color="auto"/>
            <w:right w:val="none" w:sz="0" w:space="0" w:color="auto"/>
          </w:divBdr>
        </w:div>
        <w:div w:id="229585147">
          <w:marLeft w:val="0"/>
          <w:marRight w:val="0"/>
          <w:marTop w:val="0"/>
          <w:marBottom w:val="0"/>
          <w:divBdr>
            <w:top w:val="none" w:sz="0" w:space="0" w:color="auto"/>
            <w:left w:val="none" w:sz="0" w:space="0" w:color="auto"/>
            <w:bottom w:val="none" w:sz="0" w:space="0" w:color="auto"/>
            <w:right w:val="none" w:sz="0" w:space="0" w:color="auto"/>
          </w:divBdr>
        </w:div>
        <w:div w:id="238760689">
          <w:marLeft w:val="0"/>
          <w:marRight w:val="0"/>
          <w:marTop w:val="0"/>
          <w:marBottom w:val="0"/>
          <w:divBdr>
            <w:top w:val="none" w:sz="0" w:space="0" w:color="auto"/>
            <w:left w:val="none" w:sz="0" w:space="0" w:color="auto"/>
            <w:bottom w:val="none" w:sz="0" w:space="0" w:color="auto"/>
            <w:right w:val="none" w:sz="0" w:space="0" w:color="auto"/>
          </w:divBdr>
        </w:div>
        <w:div w:id="313266880">
          <w:marLeft w:val="0"/>
          <w:marRight w:val="0"/>
          <w:marTop w:val="0"/>
          <w:marBottom w:val="0"/>
          <w:divBdr>
            <w:top w:val="none" w:sz="0" w:space="0" w:color="auto"/>
            <w:left w:val="none" w:sz="0" w:space="0" w:color="auto"/>
            <w:bottom w:val="none" w:sz="0" w:space="0" w:color="auto"/>
            <w:right w:val="none" w:sz="0" w:space="0" w:color="auto"/>
          </w:divBdr>
        </w:div>
        <w:div w:id="329678490">
          <w:marLeft w:val="0"/>
          <w:marRight w:val="0"/>
          <w:marTop w:val="0"/>
          <w:marBottom w:val="0"/>
          <w:divBdr>
            <w:top w:val="none" w:sz="0" w:space="0" w:color="auto"/>
            <w:left w:val="none" w:sz="0" w:space="0" w:color="auto"/>
            <w:bottom w:val="none" w:sz="0" w:space="0" w:color="auto"/>
            <w:right w:val="none" w:sz="0" w:space="0" w:color="auto"/>
          </w:divBdr>
        </w:div>
        <w:div w:id="332028600">
          <w:marLeft w:val="0"/>
          <w:marRight w:val="0"/>
          <w:marTop w:val="0"/>
          <w:marBottom w:val="0"/>
          <w:divBdr>
            <w:top w:val="none" w:sz="0" w:space="0" w:color="auto"/>
            <w:left w:val="none" w:sz="0" w:space="0" w:color="auto"/>
            <w:bottom w:val="none" w:sz="0" w:space="0" w:color="auto"/>
            <w:right w:val="none" w:sz="0" w:space="0" w:color="auto"/>
          </w:divBdr>
        </w:div>
        <w:div w:id="340591956">
          <w:marLeft w:val="0"/>
          <w:marRight w:val="0"/>
          <w:marTop w:val="0"/>
          <w:marBottom w:val="0"/>
          <w:divBdr>
            <w:top w:val="none" w:sz="0" w:space="0" w:color="auto"/>
            <w:left w:val="none" w:sz="0" w:space="0" w:color="auto"/>
            <w:bottom w:val="none" w:sz="0" w:space="0" w:color="auto"/>
            <w:right w:val="none" w:sz="0" w:space="0" w:color="auto"/>
          </w:divBdr>
        </w:div>
        <w:div w:id="439616293">
          <w:marLeft w:val="0"/>
          <w:marRight w:val="0"/>
          <w:marTop w:val="0"/>
          <w:marBottom w:val="0"/>
          <w:divBdr>
            <w:top w:val="none" w:sz="0" w:space="0" w:color="auto"/>
            <w:left w:val="none" w:sz="0" w:space="0" w:color="auto"/>
            <w:bottom w:val="none" w:sz="0" w:space="0" w:color="auto"/>
            <w:right w:val="none" w:sz="0" w:space="0" w:color="auto"/>
          </w:divBdr>
        </w:div>
        <w:div w:id="474377812">
          <w:marLeft w:val="0"/>
          <w:marRight w:val="0"/>
          <w:marTop w:val="0"/>
          <w:marBottom w:val="0"/>
          <w:divBdr>
            <w:top w:val="none" w:sz="0" w:space="0" w:color="auto"/>
            <w:left w:val="none" w:sz="0" w:space="0" w:color="auto"/>
            <w:bottom w:val="none" w:sz="0" w:space="0" w:color="auto"/>
            <w:right w:val="none" w:sz="0" w:space="0" w:color="auto"/>
          </w:divBdr>
        </w:div>
        <w:div w:id="482428493">
          <w:marLeft w:val="0"/>
          <w:marRight w:val="0"/>
          <w:marTop w:val="0"/>
          <w:marBottom w:val="0"/>
          <w:divBdr>
            <w:top w:val="none" w:sz="0" w:space="0" w:color="auto"/>
            <w:left w:val="none" w:sz="0" w:space="0" w:color="auto"/>
            <w:bottom w:val="none" w:sz="0" w:space="0" w:color="auto"/>
            <w:right w:val="none" w:sz="0" w:space="0" w:color="auto"/>
          </w:divBdr>
        </w:div>
        <w:div w:id="528764875">
          <w:marLeft w:val="0"/>
          <w:marRight w:val="0"/>
          <w:marTop w:val="0"/>
          <w:marBottom w:val="0"/>
          <w:divBdr>
            <w:top w:val="none" w:sz="0" w:space="0" w:color="auto"/>
            <w:left w:val="none" w:sz="0" w:space="0" w:color="auto"/>
            <w:bottom w:val="none" w:sz="0" w:space="0" w:color="auto"/>
            <w:right w:val="none" w:sz="0" w:space="0" w:color="auto"/>
          </w:divBdr>
        </w:div>
        <w:div w:id="540703604">
          <w:marLeft w:val="0"/>
          <w:marRight w:val="0"/>
          <w:marTop w:val="0"/>
          <w:marBottom w:val="0"/>
          <w:divBdr>
            <w:top w:val="none" w:sz="0" w:space="0" w:color="auto"/>
            <w:left w:val="none" w:sz="0" w:space="0" w:color="auto"/>
            <w:bottom w:val="none" w:sz="0" w:space="0" w:color="auto"/>
            <w:right w:val="none" w:sz="0" w:space="0" w:color="auto"/>
          </w:divBdr>
        </w:div>
        <w:div w:id="550652733">
          <w:marLeft w:val="0"/>
          <w:marRight w:val="0"/>
          <w:marTop w:val="0"/>
          <w:marBottom w:val="0"/>
          <w:divBdr>
            <w:top w:val="none" w:sz="0" w:space="0" w:color="auto"/>
            <w:left w:val="none" w:sz="0" w:space="0" w:color="auto"/>
            <w:bottom w:val="none" w:sz="0" w:space="0" w:color="auto"/>
            <w:right w:val="none" w:sz="0" w:space="0" w:color="auto"/>
          </w:divBdr>
        </w:div>
        <w:div w:id="557938481">
          <w:marLeft w:val="0"/>
          <w:marRight w:val="0"/>
          <w:marTop w:val="0"/>
          <w:marBottom w:val="0"/>
          <w:divBdr>
            <w:top w:val="none" w:sz="0" w:space="0" w:color="auto"/>
            <w:left w:val="none" w:sz="0" w:space="0" w:color="auto"/>
            <w:bottom w:val="none" w:sz="0" w:space="0" w:color="auto"/>
            <w:right w:val="none" w:sz="0" w:space="0" w:color="auto"/>
          </w:divBdr>
        </w:div>
        <w:div w:id="562720704">
          <w:marLeft w:val="0"/>
          <w:marRight w:val="0"/>
          <w:marTop w:val="0"/>
          <w:marBottom w:val="0"/>
          <w:divBdr>
            <w:top w:val="none" w:sz="0" w:space="0" w:color="auto"/>
            <w:left w:val="none" w:sz="0" w:space="0" w:color="auto"/>
            <w:bottom w:val="none" w:sz="0" w:space="0" w:color="auto"/>
            <w:right w:val="none" w:sz="0" w:space="0" w:color="auto"/>
          </w:divBdr>
        </w:div>
        <w:div w:id="564531676">
          <w:marLeft w:val="0"/>
          <w:marRight w:val="0"/>
          <w:marTop w:val="0"/>
          <w:marBottom w:val="0"/>
          <w:divBdr>
            <w:top w:val="none" w:sz="0" w:space="0" w:color="auto"/>
            <w:left w:val="none" w:sz="0" w:space="0" w:color="auto"/>
            <w:bottom w:val="none" w:sz="0" w:space="0" w:color="auto"/>
            <w:right w:val="none" w:sz="0" w:space="0" w:color="auto"/>
          </w:divBdr>
        </w:div>
        <w:div w:id="589432461">
          <w:marLeft w:val="0"/>
          <w:marRight w:val="0"/>
          <w:marTop w:val="0"/>
          <w:marBottom w:val="0"/>
          <w:divBdr>
            <w:top w:val="none" w:sz="0" w:space="0" w:color="auto"/>
            <w:left w:val="none" w:sz="0" w:space="0" w:color="auto"/>
            <w:bottom w:val="none" w:sz="0" w:space="0" w:color="auto"/>
            <w:right w:val="none" w:sz="0" w:space="0" w:color="auto"/>
          </w:divBdr>
        </w:div>
        <w:div w:id="591201694">
          <w:marLeft w:val="0"/>
          <w:marRight w:val="0"/>
          <w:marTop w:val="0"/>
          <w:marBottom w:val="0"/>
          <w:divBdr>
            <w:top w:val="none" w:sz="0" w:space="0" w:color="auto"/>
            <w:left w:val="none" w:sz="0" w:space="0" w:color="auto"/>
            <w:bottom w:val="none" w:sz="0" w:space="0" w:color="auto"/>
            <w:right w:val="none" w:sz="0" w:space="0" w:color="auto"/>
          </w:divBdr>
        </w:div>
        <w:div w:id="596866355">
          <w:marLeft w:val="0"/>
          <w:marRight w:val="0"/>
          <w:marTop w:val="0"/>
          <w:marBottom w:val="0"/>
          <w:divBdr>
            <w:top w:val="none" w:sz="0" w:space="0" w:color="auto"/>
            <w:left w:val="none" w:sz="0" w:space="0" w:color="auto"/>
            <w:bottom w:val="none" w:sz="0" w:space="0" w:color="auto"/>
            <w:right w:val="none" w:sz="0" w:space="0" w:color="auto"/>
          </w:divBdr>
        </w:div>
        <w:div w:id="599725665">
          <w:marLeft w:val="0"/>
          <w:marRight w:val="0"/>
          <w:marTop w:val="0"/>
          <w:marBottom w:val="0"/>
          <w:divBdr>
            <w:top w:val="none" w:sz="0" w:space="0" w:color="auto"/>
            <w:left w:val="none" w:sz="0" w:space="0" w:color="auto"/>
            <w:bottom w:val="none" w:sz="0" w:space="0" w:color="auto"/>
            <w:right w:val="none" w:sz="0" w:space="0" w:color="auto"/>
          </w:divBdr>
        </w:div>
        <w:div w:id="605037093">
          <w:marLeft w:val="0"/>
          <w:marRight w:val="0"/>
          <w:marTop w:val="0"/>
          <w:marBottom w:val="0"/>
          <w:divBdr>
            <w:top w:val="none" w:sz="0" w:space="0" w:color="auto"/>
            <w:left w:val="none" w:sz="0" w:space="0" w:color="auto"/>
            <w:bottom w:val="none" w:sz="0" w:space="0" w:color="auto"/>
            <w:right w:val="none" w:sz="0" w:space="0" w:color="auto"/>
          </w:divBdr>
        </w:div>
        <w:div w:id="625935807">
          <w:marLeft w:val="0"/>
          <w:marRight w:val="0"/>
          <w:marTop w:val="0"/>
          <w:marBottom w:val="0"/>
          <w:divBdr>
            <w:top w:val="none" w:sz="0" w:space="0" w:color="auto"/>
            <w:left w:val="none" w:sz="0" w:space="0" w:color="auto"/>
            <w:bottom w:val="none" w:sz="0" w:space="0" w:color="auto"/>
            <w:right w:val="none" w:sz="0" w:space="0" w:color="auto"/>
          </w:divBdr>
        </w:div>
        <w:div w:id="626086799">
          <w:marLeft w:val="0"/>
          <w:marRight w:val="0"/>
          <w:marTop w:val="0"/>
          <w:marBottom w:val="0"/>
          <w:divBdr>
            <w:top w:val="none" w:sz="0" w:space="0" w:color="auto"/>
            <w:left w:val="none" w:sz="0" w:space="0" w:color="auto"/>
            <w:bottom w:val="none" w:sz="0" w:space="0" w:color="auto"/>
            <w:right w:val="none" w:sz="0" w:space="0" w:color="auto"/>
          </w:divBdr>
        </w:div>
        <w:div w:id="644816601">
          <w:marLeft w:val="0"/>
          <w:marRight w:val="0"/>
          <w:marTop w:val="0"/>
          <w:marBottom w:val="0"/>
          <w:divBdr>
            <w:top w:val="none" w:sz="0" w:space="0" w:color="auto"/>
            <w:left w:val="none" w:sz="0" w:space="0" w:color="auto"/>
            <w:bottom w:val="none" w:sz="0" w:space="0" w:color="auto"/>
            <w:right w:val="none" w:sz="0" w:space="0" w:color="auto"/>
          </w:divBdr>
        </w:div>
        <w:div w:id="677730835">
          <w:marLeft w:val="0"/>
          <w:marRight w:val="0"/>
          <w:marTop w:val="0"/>
          <w:marBottom w:val="0"/>
          <w:divBdr>
            <w:top w:val="none" w:sz="0" w:space="0" w:color="auto"/>
            <w:left w:val="none" w:sz="0" w:space="0" w:color="auto"/>
            <w:bottom w:val="none" w:sz="0" w:space="0" w:color="auto"/>
            <w:right w:val="none" w:sz="0" w:space="0" w:color="auto"/>
          </w:divBdr>
        </w:div>
        <w:div w:id="680468779">
          <w:marLeft w:val="0"/>
          <w:marRight w:val="0"/>
          <w:marTop w:val="0"/>
          <w:marBottom w:val="0"/>
          <w:divBdr>
            <w:top w:val="none" w:sz="0" w:space="0" w:color="auto"/>
            <w:left w:val="none" w:sz="0" w:space="0" w:color="auto"/>
            <w:bottom w:val="none" w:sz="0" w:space="0" w:color="auto"/>
            <w:right w:val="none" w:sz="0" w:space="0" w:color="auto"/>
          </w:divBdr>
        </w:div>
        <w:div w:id="707532232">
          <w:marLeft w:val="0"/>
          <w:marRight w:val="0"/>
          <w:marTop w:val="0"/>
          <w:marBottom w:val="0"/>
          <w:divBdr>
            <w:top w:val="none" w:sz="0" w:space="0" w:color="auto"/>
            <w:left w:val="none" w:sz="0" w:space="0" w:color="auto"/>
            <w:bottom w:val="none" w:sz="0" w:space="0" w:color="auto"/>
            <w:right w:val="none" w:sz="0" w:space="0" w:color="auto"/>
          </w:divBdr>
        </w:div>
        <w:div w:id="713047570">
          <w:marLeft w:val="0"/>
          <w:marRight w:val="0"/>
          <w:marTop w:val="0"/>
          <w:marBottom w:val="0"/>
          <w:divBdr>
            <w:top w:val="none" w:sz="0" w:space="0" w:color="auto"/>
            <w:left w:val="none" w:sz="0" w:space="0" w:color="auto"/>
            <w:bottom w:val="none" w:sz="0" w:space="0" w:color="auto"/>
            <w:right w:val="none" w:sz="0" w:space="0" w:color="auto"/>
          </w:divBdr>
        </w:div>
        <w:div w:id="721253183">
          <w:marLeft w:val="0"/>
          <w:marRight w:val="0"/>
          <w:marTop w:val="0"/>
          <w:marBottom w:val="0"/>
          <w:divBdr>
            <w:top w:val="none" w:sz="0" w:space="0" w:color="auto"/>
            <w:left w:val="none" w:sz="0" w:space="0" w:color="auto"/>
            <w:bottom w:val="none" w:sz="0" w:space="0" w:color="auto"/>
            <w:right w:val="none" w:sz="0" w:space="0" w:color="auto"/>
          </w:divBdr>
        </w:div>
        <w:div w:id="727386172">
          <w:marLeft w:val="0"/>
          <w:marRight w:val="0"/>
          <w:marTop w:val="0"/>
          <w:marBottom w:val="0"/>
          <w:divBdr>
            <w:top w:val="none" w:sz="0" w:space="0" w:color="auto"/>
            <w:left w:val="none" w:sz="0" w:space="0" w:color="auto"/>
            <w:bottom w:val="none" w:sz="0" w:space="0" w:color="auto"/>
            <w:right w:val="none" w:sz="0" w:space="0" w:color="auto"/>
          </w:divBdr>
        </w:div>
        <w:div w:id="727997513">
          <w:marLeft w:val="0"/>
          <w:marRight w:val="0"/>
          <w:marTop w:val="0"/>
          <w:marBottom w:val="0"/>
          <w:divBdr>
            <w:top w:val="none" w:sz="0" w:space="0" w:color="auto"/>
            <w:left w:val="none" w:sz="0" w:space="0" w:color="auto"/>
            <w:bottom w:val="none" w:sz="0" w:space="0" w:color="auto"/>
            <w:right w:val="none" w:sz="0" w:space="0" w:color="auto"/>
          </w:divBdr>
        </w:div>
        <w:div w:id="740785979">
          <w:marLeft w:val="0"/>
          <w:marRight w:val="0"/>
          <w:marTop w:val="0"/>
          <w:marBottom w:val="0"/>
          <w:divBdr>
            <w:top w:val="none" w:sz="0" w:space="0" w:color="auto"/>
            <w:left w:val="none" w:sz="0" w:space="0" w:color="auto"/>
            <w:bottom w:val="none" w:sz="0" w:space="0" w:color="auto"/>
            <w:right w:val="none" w:sz="0" w:space="0" w:color="auto"/>
          </w:divBdr>
        </w:div>
        <w:div w:id="743917211">
          <w:marLeft w:val="0"/>
          <w:marRight w:val="0"/>
          <w:marTop w:val="0"/>
          <w:marBottom w:val="0"/>
          <w:divBdr>
            <w:top w:val="none" w:sz="0" w:space="0" w:color="auto"/>
            <w:left w:val="none" w:sz="0" w:space="0" w:color="auto"/>
            <w:bottom w:val="none" w:sz="0" w:space="0" w:color="auto"/>
            <w:right w:val="none" w:sz="0" w:space="0" w:color="auto"/>
          </w:divBdr>
        </w:div>
        <w:div w:id="744886303">
          <w:marLeft w:val="0"/>
          <w:marRight w:val="0"/>
          <w:marTop w:val="0"/>
          <w:marBottom w:val="0"/>
          <w:divBdr>
            <w:top w:val="none" w:sz="0" w:space="0" w:color="auto"/>
            <w:left w:val="none" w:sz="0" w:space="0" w:color="auto"/>
            <w:bottom w:val="none" w:sz="0" w:space="0" w:color="auto"/>
            <w:right w:val="none" w:sz="0" w:space="0" w:color="auto"/>
          </w:divBdr>
        </w:div>
        <w:div w:id="790171030">
          <w:marLeft w:val="0"/>
          <w:marRight w:val="0"/>
          <w:marTop w:val="0"/>
          <w:marBottom w:val="0"/>
          <w:divBdr>
            <w:top w:val="none" w:sz="0" w:space="0" w:color="auto"/>
            <w:left w:val="none" w:sz="0" w:space="0" w:color="auto"/>
            <w:bottom w:val="none" w:sz="0" w:space="0" w:color="auto"/>
            <w:right w:val="none" w:sz="0" w:space="0" w:color="auto"/>
          </w:divBdr>
        </w:div>
        <w:div w:id="865102578">
          <w:marLeft w:val="0"/>
          <w:marRight w:val="0"/>
          <w:marTop w:val="0"/>
          <w:marBottom w:val="0"/>
          <w:divBdr>
            <w:top w:val="none" w:sz="0" w:space="0" w:color="auto"/>
            <w:left w:val="none" w:sz="0" w:space="0" w:color="auto"/>
            <w:bottom w:val="none" w:sz="0" w:space="0" w:color="auto"/>
            <w:right w:val="none" w:sz="0" w:space="0" w:color="auto"/>
          </w:divBdr>
        </w:div>
        <w:div w:id="883370715">
          <w:marLeft w:val="0"/>
          <w:marRight w:val="0"/>
          <w:marTop w:val="0"/>
          <w:marBottom w:val="0"/>
          <w:divBdr>
            <w:top w:val="none" w:sz="0" w:space="0" w:color="auto"/>
            <w:left w:val="none" w:sz="0" w:space="0" w:color="auto"/>
            <w:bottom w:val="none" w:sz="0" w:space="0" w:color="auto"/>
            <w:right w:val="none" w:sz="0" w:space="0" w:color="auto"/>
          </w:divBdr>
        </w:div>
        <w:div w:id="884368322">
          <w:marLeft w:val="0"/>
          <w:marRight w:val="0"/>
          <w:marTop w:val="0"/>
          <w:marBottom w:val="0"/>
          <w:divBdr>
            <w:top w:val="none" w:sz="0" w:space="0" w:color="auto"/>
            <w:left w:val="none" w:sz="0" w:space="0" w:color="auto"/>
            <w:bottom w:val="none" w:sz="0" w:space="0" w:color="auto"/>
            <w:right w:val="none" w:sz="0" w:space="0" w:color="auto"/>
          </w:divBdr>
        </w:div>
        <w:div w:id="885340817">
          <w:marLeft w:val="0"/>
          <w:marRight w:val="0"/>
          <w:marTop w:val="0"/>
          <w:marBottom w:val="0"/>
          <w:divBdr>
            <w:top w:val="none" w:sz="0" w:space="0" w:color="auto"/>
            <w:left w:val="none" w:sz="0" w:space="0" w:color="auto"/>
            <w:bottom w:val="none" w:sz="0" w:space="0" w:color="auto"/>
            <w:right w:val="none" w:sz="0" w:space="0" w:color="auto"/>
          </w:divBdr>
        </w:div>
        <w:div w:id="895237439">
          <w:marLeft w:val="0"/>
          <w:marRight w:val="0"/>
          <w:marTop w:val="0"/>
          <w:marBottom w:val="0"/>
          <w:divBdr>
            <w:top w:val="none" w:sz="0" w:space="0" w:color="auto"/>
            <w:left w:val="none" w:sz="0" w:space="0" w:color="auto"/>
            <w:bottom w:val="none" w:sz="0" w:space="0" w:color="auto"/>
            <w:right w:val="none" w:sz="0" w:space="0" w:color="auto"/>
          </w:divBdr>
        </w:div>
        <w:div w:id="897397763">
          <w:marLeft w:val="0"/>
          <w:marRight w:val="0"/>
          <w:marTop w:val="0"/>
          <w:marBottom w:val="0"/>
          <w:divBdr>
            <w:top w:val="none" w:sz="0" w:space="0" w:color="auto"/>
            <w:left w:val="none" w:sz="0" w:space="0" w:color="auto"/>
            <w:bottom w:val="none" w:sz="0" w:space="0" w:color="auto"/>
            <w:right w:val="none" w:sz="0" w:space="0" w:color="auto"/>
          </w:divBdr>
        </w:div>
        <w:div w:id="935602744">
          <w:marLeft w:val="0"/>
          <w:marRight w:val="0"/>
          <w:marTop w:val="0"/>
          <w:marBottom w:val="0"/>
          <w:divBdr>
            <w:top w:val="none" w:sz="0" w:space="0" w:color="auto"/>
            <w:left w:val="none" w:sz="0" w:space="0" w:color="auto"/>
            <w:bottom w:val="none" w:sz="0" w:space="0" w:color="auto"/>
            <w:right w:val="none" w:sz="0" w:space="0" w:color="auto"/>
          </w:divBdr>
        </w:div>
        <w:div w:id="953172351">
          <w:marLeft w:val="0"/>
          <w:marRight w:val="0"/>
          <w:marTop w:val="0"/>
          <w:marBottom w:val="0"/>
          <w:divBdr>
            <w:top w:val="none" w:sz="0" w:space="0" w:color="auto"/>
            <w:left w:val="none" w:sz="0" w:space="0" w:color="auto"/>
            <w:bottom w:val="none" w:sz="0" w:space="0" w:color="auto"/>
            <w:right w:val="none" w:sz="0" w:space="0" w:color="auto"/>
          </w:divBdr>
        </w:div>
        <w:div w:id="961883112">
          <w:marLeft w:val="0"/>
          <w:marRight w:val="0"/>
          <w:marTop w:val="0"/>
          <w:marBottom w:val="0"/>
          <w:divBdr>
            <w:top w:val="none" w:sz="0" w:space="0" w:color="auto"/>
            <w:left w:val="none" w:sz="0" w:space="0" w:color="auto"/>
            <w:bottom w:val="none" w:sz="0" w:space="0" w:color="auto"/>
            <w:right w:val="none" w:sz="0" w:space="0" w:color="auto"/>
          </w:divBdr>
        </w:div>
        <w:div w:id="972951413">
          <w:marLeft w:val="0"/>
          <w:marRight w:val="0"/>
          <w:marTop w:val="0"/>
          <w:marBottom w:val="0"/>
          <w:divBdr>
            <w:top w:val="none" w:sz="0" w:space="0" w:color="auto"/>
            <w:left w:val="none" w:sz="0" w:space="0" w:color="auto"/>
            <w:bottom w:val="none" w:sz="0" w:space="0" w:color="auto"/>
            <w:right w:val="none" w:sz="0" w:space="0" w:color="auto"/>
          </w:divBdr>
        </w:div>
        <w:div w:id="984503470">
          <w:marLeft w:val="0"/>
          <w:marRight w:val="0"/>
          <w:marTop w:val="0"/>
          <w:marBottom w:val="0"/>
          <w:divBdr>
            <w:top w:val="none" w:sz="0" w:space="0" w:color="auto"/>
            <w:left w:val="none" w:sz="0" w:space="0" w:color="auto"/>
            <w:bottom w:val="none" w:sz="0" w:space="0" w:color="auto"/>
            <w:right w:val="none" w:sz="0" w:space="0" w:color="auto"/>
          </w:divBdr>
        </w:div>
        <w:div w:id="988368130">
          <w:marLeft w:val="0"/>
          <w:marRight w:val="0"/>
          <w:marTop w:val="0"/>
          <w:marBottom w:val="0"/>
          <w:divBdr>
            <w:top w:val="none" w:sz="0" w:space="0" w:color="auto"/>
            <w:left w:val="none" w:sz="0" w:space="0" w:color="auto"/>
            <w:bottom w:val="none" w:sz="0" w:space="0" w:color="auto"/>
            <w:right w:val="none" w:sz="0" w:space="0" w:color="auto"/>
          </w:divBdr>
        </w:div>
        <w:div w:id="1011880540">
          <w:marLeft w:val="0"/>
          <w:marRight w:val="0"/>
          <w:marTop w:val="0"/>
          <w:marBottom w:val="0"/>
          <w:divBdr>
            <w:top w:val="none" w:sz="0" w:space="0" w:color="auto"/>
            <w:left w:val="none" w:sz="0" w:space="0" w:color="auto"/>
            <w:bottom w:val="none" w:sz="0" w:space="0" w:color="auto"/>
            <w:right w:val="none" w:sz="0" w:space="0" w:color="auto"/>
          </w:divBdr>
        </w:div>
        <w:div w:id="1012102512">
          <w:marLeft w:val="0"/>
          <w:marRight w:val="0"/>
          <w:marTop w:val="0"/>
          <w:marBottom w:val="0"/>
          <w:divBdr>
            <w:top w:val="none" w:sz="0" w:space="0" w:color="auto"/>
            <w:left w:val="none" w:sz="0" w:space="0" w:color="auto"/>
            <w:bottom w:val="none" w:sz="0" w:space="0" w:color="auto"/>
            <w:right w:val="none" w:sz="0" w:space="0" w:color="auto"/>
          </w:divBdr>
        </w:div>
        <w:div w:id="1018964219">
          <w:marLeft w:val="0"/>
          <w:marRight w:val="0"/>
          <w:marTop w:val="0"/>
          <w:marBottom w:val="0"/>
          <w:divBdr>
            <w:top w:val="none" w:sz="0" w:space="0" w:color="auto"/>
            <w:left w:val="none" w:sz="0" w:space="0" w:color="auto"/>
            <w:bottom w:val="none" w:sz="0" w:space="0" w:color="auto"/>
            <w:right w:val="none" w:sz="0" w:space="0" w:color="auto"/>
          </w:divBdr>
        </w:div>
        <w:div w:id="1030378494">
          <w:marLeft w:val="0"/>
          <w:marRight w:val="0"/>
          <w:marTop w:val="0"/>
          <w:marBottom w:val="0"/>
          <w:divBdr>
            <w:top w:val="none" w:sz="0" w:space="0" w:color="auto"/>
            <w:left w:val="none" w:sz="0" w:space="0" w:color="auto"/>
            <w:bottom w:val="none" w:sz="0" w:space="0" w:color="auto"/>
            <w:right w:val="none" w:sz="0" w:space="0" w:color="auto"/>
          </w:divBdr>
        </w:div>
        <w:div w:id="1038549297">
          <w:marLeft w:val="0"/>
          <w:marRight w:val="0"/>
          <w:marTop w:val="0"/>
          <w:marBottom w:val="0"/>
          <w:divBdr>
            <w:top w:val="none" w:sz="0" w:space="0" w:color="auto"/>
            <w:left w:val="none" w:sz="0" w:space="0" w:color="auto"/>
            <w:bottom w:val="none" w:sz="0" w:space="0" w:color="auto"/>
            <w:right w:val="none" w:sz="0" w:space="0" w:color="auto"/>
          </w:divBdr>
        </w:div>
        <w:div w:id="1050232523">
          <w:marLeft w:val="0"/>
          <w:marRight w:val="0"/>
          <w:marTop w:val="0"/>
          <w:marBottom w:val="0"/>
          <w:divBdr>
            <w:top w:val="none" w:sz="0" w:space="0" w:color="auto"/>
            <w:left w:val="none" w:sz="0" w:space="0" w:color="auto"/>
            <w:bottom w:val="none" w:sz="0" w:space="0" w:color="auto"/>
            <w:right w:val="none" w:sz="0" w:space="0" w:color="auto"/>
          </w:divBdr>
        </w:div>
        <w:div w:id="1060981538">
          <w:marLeft w:val="0"/>
          <w:marRight w:val="0"/>
          <w:marTop w:val="0"/>
          <w:marBottom w:val="0"/>
          <w:divBdr>
            <w:top w:val="none" w:sz="0" w:space="0" w:color="auto"/>
            <w:left w:val="none" w:sz="0" w:space="0" w:color="auto"/>
            <w:bottom w:val="none" w:sz="0" w:space="0" w:color="auto"/>
            <w:right w:val="none" w:sz="0" w:space="0" w:color="auto"/>
          </w:divBdr>
        </w:div>
        <w:div w:id="1081558444">
          <w:marLeft w:val="0"/>
          <w:marRight w:val="0"/>
          <w:marTop w:val="0"/>
          <w:marBottom w:val="0"/>
          <w:divBdr>
            <w:top w:val="none" w:sz="0" w:space="0" w:color="auto"/>
            <w:left w:val="none" w:sz="0" w:space="0" w:color="auto"/>
            <w:bottom w:val="none" w:sz="0" w:space="0" w:color="auto"/>
            <w:right w:val="none" w:sz="0" w:space="0" w:color="auto"/>
          </w:divBdr>
        </w:div>
        <w:div w:id="1092773982">
          <w:marLeft w:val="0"/>
          <w:marRight w:val="0"/>
          <w:marTop w:val="0"/>
          <w:marBottom w:val="0"/>
          <w:divBdr>
            <w:top w:val="none" w:sz="0" w:space="0" w:color="auto"/>
            <w:left w:val="none" w:sz="0" w:space="0" w:color="auto"/>
            <w:bottom w:val="none" w:sz="0" w:space="0" w:color="auto"/>
            <w:right w:val="none" w:sz="0" w:space="0" w:color="auto"/>
          </w:divBdr>
        </w:div>
        <w:div w:id="1118767163">
          <w:marLeft w:val="0"/>
          <w:marRight w:val="0"/>
          <w:marTop w:val="0"/>
          <w:marBottom w:val="0"/>
          <w:divBdr>
            <w:top w:val="none" w:sz="0" w:space="0" w:color="auto"/>
            <w:left w:val="none" w:sz="0" w:space="0" w:color="auto"/>
            <w:bottom w:val="none" w:sz="0" w:space="0" w:color="auto"/>
            <w:right w:val="none" w:sz="0" w:space="0" w:color="auto"/>
          </w:divBdr>
        </w:div>
        <w:div w:id="1127971700">
          <w:marLeft w:val="0"/>
          <w:marRight w:val="0"/>
          <w:marTop w:val="0"/>
          <w:marBottom w:val="0"/>
          <w:divBdr>
            <w:top w:val="none" w:sz="0" w:space="0" w:color="auto"/>
            <w:left w:val="none" w:sz="0" w:space="0" w:color="auto"/>
            <w:bottom w:val="none" w:sz="0" w:space="0" w:color="auto"/>
            <w:right w:val="none" w:sz="0" w:space="0" w:color="auto"/>
          </w:divBdr>
        </w:div>
        <w:div w:id="1131486072">
          <w:marLeft w:val="0"/>
          <w:marRight w:val="0"/>
          <w:marTop w:val="0"/>
          <w:marBottom w:val="0"/>
          <w:divBdr>
            <w:top w:val="none" w:sz="0" w:space="0" w:color="auto"/>
            <w:left w:val="none" w:sz="0" w:space="0" w:color="auto"/>
            <w:bottom w:val="none" w:sz="0" w:space="0" w:color="auto"/>
            <w:right w:val="none" w:sz="0" w:space="0" w:color="auto"/>
          </w:divBdr>
        </w:div>
        <w:div w:id="1150292752">
          <w:marLeft w:val="0"/>
          <w:marRight w:val="0"/>
          <w:marTop w:val="0"/>
          <w:marBottom w:val="0"/>
          <w:divBdr>
            <w:top w:val="none" w:sz="0" w:space="0" w:color="auto"/>
            <w:left w:val="none" w:sz="0" w:space="0" w:color="auto"/>
            <w:bottom w:val="none" w:sz="0" w:space="0" w:color="auto"/>
            <w:right w:val="none" w:sz="0" w:space="0" w:color="auto"/>
          </w:divBdr>
        </w:div>
        <w:div w:id="1150711946">
          <w:marLeft w:val="0"/>
          <w:marRight w:val="0"/>
          <w:marTop w:val="0"/>
          <w:marBottom w:val="0"/>
          <w:divBdr>
            <w:top w:val="none" w:sz="0" w:space="0" w:color="auto"/>
            <w:left w:val="none" w:sz="0" w:space="0" w:color="auto"/>
            <w:bottom w:val="none" w:sz="0" w:space="0" w:color="auto"/>
            <w:right w:val="none" w:sz="0" w:space="0" w:color="auto"/>
          </w:divBdr>
        </w:div>
        <w:div w:id="1160927623">
          <w:marLeft w:val="0"/>
          <w:marRight w:val="0"/>
          <w:marTop w:val="0"/>
          <w:marBottom w:val="0"/>
          <w:divBdr>
            <w:top w:val="none" w:sz="0" w:space="0" w:color="auto"/>
            <w:left w:val="none" w:sz="0" w:space="0" w:color="auto"/>
            <w:bottom w:val="none" w:sz="0" w:space="0" w:color="auto"/>
            <w:right w:val="none" w:sz="0" w:space="0" w:color="auto"/>
          </w:divBdr>
        </w:div>
        <w:div w:id="1171682867">
          <w:marLeft w:val="0"/>
          <w:marRight w:val="0"/>
          <w:marTop w:val="0"/>
          <w:marBottom w:val="0"/>
          <w:divBdr>
            <w:top w:val="none" w:sz="0" w:space="0" w:color="auto"/>
            <w:left w:val="none" w:sz="0" w:space="0" w:color="auto"/>
            <w:bottom w:val="none" w:sz="0" w:space="0" w:color="auto"/>
            <w:right w:val="none" w:sz="0" w:space="0" w:color="auto"/>
          </w:divBdr>
        </w:div>
        <w:div w:id="1178422869">
          <w:marLeft w:val="0"/>
          <w:marRight w:val="0"/>
          <w:marTop w:val="0"/>
          <w:marBottom w:val="0"/>
          <w:divBdr>
            <w:top w:val="none" w:sz="0" w:space="0" w:color="auto"/>
            <w:left w:val="none" w:sz="0" w:space="0" w:color="auto"/>
            <w:bottom w:val="none" w:sz="0" w:space="0" w:color="auto"/>
            <w:right w:val="none" w:sz="0" w:space="0" w:color="auto"/>
          </w:divBdr>
        </w:div>
        <w:div w:id="1183007606">
          <w:marLeft w:val="0"/>
          <w:marRight w:val="0"/>
          <w:marTop w:val="0"/>
          <w:marBottom w:val="0"/>
          <w:divBdr>
            <w:top w:val="none" w:sz="0" w:space="0" w:color="auto"/>
            <w:left w:val="none" w:sz="0" w:space="0" w:color="auto"/>
            <w:bottom w:val="none" w:sz="0" w:space="0" w:color="auto"/>
            <w:right w:val="none" w:sz="0" w:space="0" w:color="auto"/>
          </w:divBdr>
        </w:div>
        <w:div w:id="1183474002">
          <w:marLeft w:val="0"/>
          <w:marRight w:val="0"/>
          <w:marTop w:val="0"/>
          <w:marBottom w:val="0"/>
          <w:divBdr>
            <w:top w:val="none" w:sz="0" w:space="0" w:color="auto"/>
            <w:left w:val="none" w:sz="0" w:space="0" w:color="auto"/>
            <w:bottom w:val="none" w:sz="0" w:space="0" w:color="auto"/>
            <w:right w:val="none" w:sz="0" w:space="0" w:color="auto"/>
          </w:divBdr>
        </w:div>
        <w:div w:id="1198854171">
          <w:marLeft w:val="0"/>
          <w:marRight w:val="0"/>
          <w:marTop w:val="0"/>
          <w:marBottom w:val="0"/>
          <w:divBdr>
            <w:top w:val="none" w:sz="0" w:space="0" w:color="auto"/>
            <w:left w:val="none" w:sz="0" w:space="0" w:color="auto"/>
            <w:bottom w:val="none" w:sz="0" w:space="0" w:color="auto"/>
            <w:right w:val="none" w:sz="0" w:space="0" w:color="auto"/>
          </w:divBdr>
        </w:div>
        <w:div w:id="1204093487">
          <w:marLeft w:val="0"/>
          <w:marRight w:val="0"/>
          <w:marTop w:val="0"/>
          <w:marBottom w:val="0"/>
          <w:divBdr>
            <w:top w:val="none" w:sz="0" w:space="0" w:color="auto"/>
            <w:left w:val="none" w:sz="0" w:space="0" w:color="auto"/>
            <w:bottom w:val="none" w:sz="0" w:space="0" w:color="auto"/>
            <w:right w:val="none" w:sz="0" w:space="0" w:color="auto"/>
          </w:divBdr>
        </w:div>
        <w:div w:id="1206677003">
          <w:marLeft w:val="0"/>
          <w:marRight w:val="0"/>
          <w:marTop w:val="0"/>
          <w:marBottom w:val="0"/>
          <w:divBdr>
            <w:top w:val="none" w:sz="0" w:space="0" w:color="auto"/>
            <w:left w:val="none" w:sz="0" w:space="0" w:color="auto"/>
            <w:bottom w:val="none" w:sz="0" w:space="0" w:color="auto"/>
            <w:right w:val="none" w:sz="0" w:space="0" w:color="auto"/>
          </w:divBdr>
        </w:div>
        <w:div w:id="1219585402">
          <w:marLeft w:val="0"/>
          <w:marRight w:val="0"/>
          <w:marTop w:val="0"/>
          <w:marBottom w:val="0"/>
          <w:divBdr>
            <w:top w:val="none" w:sz="0" w:space="0" w:color="auto"/>
            <w:left w:val="none" w:sz="0" w:space="0" w:color="auto"/>
            <w:bottom w:val="none" w:sz="0" w:space="0" w:color="auto"/>
            <w:right w:val="none" w:sz="0" w:space="0" w:color="auto"/>
          </w:divBdr>
        </w:div>
        <w:div w:id="1220239726">
          <w:marLeft w:val="0"/>
          <w:marRight w:val="0"/>
          <w:marTop w:val="0"/>
          <w:marBottom w:val="0"/>
          <w:divBdr>
            <w:top w:val="none" w:sz="0" w:space="0" w:color="auto"/>
            <w:left w:val="none" w:sz="0" w:space="0" w:color="auto"/>
            <w:bottom w:val="none" w:sz="0" w:space="0" w:color="auto"/>
            <w:right w:val="none" w:sz="0" w:space="0" w:color="auto"/>
          </w:divBdr>
        </w:div>
        <w:div w:id="1227181075">
          <w:marLeft w:val="0"/>
          <w:marRight w:val="0"/>
          <w:marTop w:val="0"/>
          <w:marBottom w:val="0"/>
          <w:divBdr>
            <w:top w:val="none" w:sz="0" w:space="0" w:color="auto"/>
            <w:left w:val="none" w:sz="0" w:space="0" w:color="auto"/>
            <w:bottom w:val="none" w:sz="0" w:space="0" w:color="auto"/>
            <w:right w:val="none" w:sz="0" w:space="0" w:color="auto"/>
          </w:divBdr>
        </w:div>
        <w:div w:id="1228805702">
          <w:marLeft w:val="0"/>
          <w:marRight w:val="0"/>
          <w:marTop w:val="0"/>
          <w:marBottom w:val="0"/>
          <w:divBdr>
            <w:top w:val="none" w:sz="0" w:space="0" w:color="auto"/>
            <w:left w:val="none" w:sz="0" w:space="0" w:color="auto"/>
            <w:bottom w:val="none" w:sz="0" w:space="0" w:color="auto"/>
            <w:right w:val="none" w:sz="0" w:space="0" w:color="auto"/>
          </w:divBdr>
        </w:div>
        <w:div w:id="1243563327">
          <w:marLeft w:val="0"/>
          <w:marRight w:val="0"/>
          <w:marTop w:val="0"/>
          <w:marBottom w:val="0"/>
          <w:divBdr>
            <w:top w:val="none" w:sz="0" w:space="0" w:color="auto"/>
            <w:left w:val="none" w:sz="0" w:space="0" w:color="auto"/>
            <w:bottom w:val="none" w:sz="0" w:space="0" w:color="auto"/>
            <w:right w:val="none" w:sz="0" w:space="0" w:color="auto"/>
          </w:divBdr>
        </w:div>
        <w:div w:id="1253276203">
          <w:marLeft w:val="0"/>
          <w:marRight w:val="0"/>
          <w:marTop w:val="0"/>
          <w:marBottom w:val="0"/>
          <w:divBdr>
            <w:top w:val="none" w:sz="0" w:space="0" w:color="auto"/>
            <w:left w:val="none" w:sz="0" w:space="0" w:color="auto"/>
            <w:bottom w:val="none" w:sz="0" w:space="0" w:color="auto"/>
            <w:right w:val="none" w:sz="0" w:space="0" w:color="auto"/>
          </w:divBdr>
        </w:div>
        <w:div w:id="1264069635">
          <w:marLeft w:val="0"/>
          <w:marRight w:val="0"/>
          <w:marTop w:val="0"/>
          <w:marBottom w:val="0"/>
          <w:divBdr>
            <w:top w:val="none" w:sz="0" w:space="0" w:color="auto"/>
            <w:left w:val="none" w:sz="0" w:space="0" w:color="auto"/>
            <w:bottom w:val="none" w:sz="0" w:space="0" w:color="auto"/>
            <w:right w:val="none" w:sz="0" w:space="0" w:color="auto"/>
          </w:divBdr>
        </w:div>
        <w:div w:id="1271425642">
          <w:marLeft w:val="0"/>
          <w:marRight w:val="0"/>
          <w:marTop w:val="0"/>
          <w:marBottom w:val="0"/>
          <w:divBdr>
            <w:top w:val="none" w:sz="0" w:space="0" w:color="auto"/>
            <w:left w:val="none" w:sz="0" w:space="0" w:color="auto"/>
            <w:bottom w:val="none" w:sz="0" w:space="0" w:color="auto"/>
            <w:right w:val="none" w:sz="0" w:space="0" w:color="auto"/>
          </w:divBdr>
        </w:div>
        <w:div w:id="1277952335">
          <w:marLeft w:val="0"/>
          <w:marRight w:val="0"/>
          <w:marTop w:val="0"/>
          <w:marBottom w:val="0"/>
          <w:divBdr>
            <w:top w:val="none" w:sz="0" w:space="0" w:color="auto"/>
            <w:left w:val="none" w:sz="0" w:space="0" w:color="auto"/>
            <w:bottom w:val="none" w:sz="0" w:space="0" w:color="auto"/>
            <w:right w:val="none" w:sz="0" w:space="0" w:color="auto"/>
          </w:divBdr>
        </w:div>
        <w:div w:id="1281840282">
          <w:marLeft w:val="0"/>
          <w:marRight w:val="0"/>
          <w:marTop w:val="0"/>
          <w:marBottom w:val="0"/>
          <w:divBdr>
            <w:top w:val="none" w:sz="0" w:space="0" w:color="auto"/>
            <w:left w:val="none" w:sz="0" w:space="0" w:color="auto"/>
            <w:bottom w:val="none" w:sz="0" w:space="0" w:color="auto"/>
            <w:right w:val="none" w:sz="0" w:space="0" w:color="auto"/>
          </w:divBdr>
        </w:div>
        <w:div w:id="1298221851">
          <w:marLeft w:val="0"/>
          <w:marRight w:val="0"/>
          <w:marTop w:val="0"/>
          <w:marBottom w:val="0"/>
          <w:divBdr>
            <w:top w:val="none" w:sz="0" w:space="0" w:color="auto"/>
            <w:left w:val="none" w:sz="0" w:space="0" w:color="auto"/>
            <w:bottom w:val="none" w:sz="0" w:space="0" w:color="auto"/>
            <w:right w:val="none" w:sz="0" w:space="0" w:color="auto"/>
          </w:divBdr>
        </w:div>
        <w:div w:id="1328678353">
          <w:marLeft w:val="0"/>
          <w:marRight w:val="0"/>
          <w:marTop w:val="0"/>
          <w:marBottom w:val="0"/>
          <w:divBdr>
            <w:top w:val="none" w:sz="0" w:space="0" w:color="auto"/>
            <w:left w:val="none" w:sz="0" w:space="0" w:color="auto"/>
            <w:bottom w:val="none" w:sz="0" w:space="0" w:color="auto"/>
            <w:right w:val="none" w:sz="0" w:space="0" w:color="auto"/>
          </w:divBdr>
        </w:div>
        <w:div w:id="1337806952">
          <w:marLeft w:val="0"/>
          <w:marRight w:val="0"/>
          <w:marTop w:val="0"/>
          <w:marBottom w:val="0"/>
          <w:divBdr>
            <w:top w:val="none" w:sz="0" w:space="0" w:color="auto"/>
            <w:left w:val="none" w:sz="0" w:space="0" w:color="auto"/>
            <w:bottom w:val="none" w:sz="0" w:space="0" w:color="auto"/>
            <w:right w:val="none" w:sz="0" w:space="0" w:color="auto"/>
          </w:divBdr>
        </w:div>
        <w:div w:id="1361471410">
          <w:marLeft w:val="0"/>
          <w:marRight w:val="0"/>
          <w:marTop w:val="0"/>
          <w:marBottom w:val="0"/>
          <w:divBdr>
            <w:top w:val="none" w:sz="0" w:space="0" w:color="auto"/>
            <w:left w:val="none" w:sz="0" w:space="0" w:color="auto"/>
            <w:bottom w:val="none" w:sz="0" w:space="0" w:color="auto"/>
            <w:right w:val="none" w:sz="0" w:space="0" w:color="auto"/>
          </w:divBdr>
        </w:div>
        <w:div w:id="1401437863">
          <w:marLeft w:val="0"/>
          <w:marRight w:val="0"/>
          <w:marTop w:val="0"/>
          <w:marBottom w:val="0"/>
          <w:divBdr>
            <w:top w:val="none" w:sz="0" w:space="0" w:color="auto"/>
            <w:left w:val="none" w:sz="0" w:space="0" w:color="auto"/>
            <w:bottom w:val="none" w:sz="0" w:space="0" w:color="auto"/>
            <w:right w:val="none" w:sz="0" w:space="0" w:color="auto"/>
          </w:divBdr>
        </w:div>
        <w:div w:id="1406301552">
          <w:marLeft w:val="0"/>
          <w:marRight w:val="0"/>
          <w:marTop w:val="0"/>
          <w:marBottom w:val="0"/>
          <w:divBdr>
            <w:top w:val="none" w:sz="0" w:space="0" w:color="auto"/>
            <w:left w:val="none" w:sz="0" w:space="0" w:color="auto"/>
            <w:bottom w:val="none" w:sz="0" w:space="0" w:color="auto"/>
            <w:right w:val="none" w:sz="0" w:space="0" w:color="auto"/>
          </w:divBdr>
        </w:div>
        <w:div w:id="1422486400">
          <w:marLeft w:val="0"/>
          <w:marRight w:val="0"/>
          <w:marTop w:val="0"/>
          <w:marBottom w:val="0"/>
          <w:divBdr>
            <w:top w:val="none" w:sz="0" w:space="0" w:color="auto"/>
            <w:left w:val="none" w:sz="0" w:space="0" w:color="auto"/>
            <w:bottom w:val="none" w:sz="0" w:space="0" w:color="auto"/>
            <w:right w:val="none" w:sz="0" w:space="0" w:color="auto"/>
          </w:divBdr>
        </w:div>
        <w:div w:id="1435174776">
          <w:marLeft w:val="0"/>
          <w:marRight w:val="0"/>
          <w:marTop w:val="0"/>
          <w:marBottom w:val="0"/>
          <w:divBdr>
            <w:top w:val="none" w:sz="0" w:space="0" w:color="auto"/>
            <w:left w:val="none" w:sz="0" w:space="0" w:color="auto"/>
            <w:bottom w:val="none" w:sz="0" w:space="0" w:color="auto"/>
            <w:right w:val="none" w:sz="0" w:space="0" w:color="auto"/>
          </w:divBdr>
        </w:div>
        <w:div w:id="1443723300">
          <w:marLeft w:val="0"/>
          <w:marRight w:val="0"/>
          <w:marTop w:val="0"/>
          <w:marBottom w:val="0"/>
          <w:divBdr>
            <w:top w:val="none" w:sz="0" w:space="0" w:color="auto"/>
            <w:left w:val="none" w:sz="0" w:space="0" w:color="auto"/>
            <w:bottom w:val="none" w:sz="0" w:space="0" w:color="auto"/>
            <w:right w:val="none" w:sz="0" w:space="0" w:color="auto"/>
          </w:divBdr>
        </w:div>
        <w:div w:id="1458765857">
          <w:marLeft w:val="0"/>
          <w:marRight w:val="0"/>
          <w:marTop w:val="0"/>
          <w:marBottom w:val="0"/>
          <w:divBdr>
            <w:top w:val="none" w:sz="0" w:space="0" w:color="auto"/>
            <w:left w:val="none" w:sz="0" w:space="0" w:color="auto"/>
            <w:bottom w:val="none" w:sz="0" w:space="0" w:color="auto"/>
            <w:right w:val="none" w:sz="0" w:space="0" w:color="auto"/>
          </w:divBdr>
        </w:div>
        <w:div w:id="1464621090">
          <w:marLeft w:val="0"/>
          <w:marRight w:val="0"/>
          <w:marTop w:val="0"/>
          <w:marBottom w:val="0"/>
          <w:divBdr>
            <w:top w:val="none" w:sz="0" w:space="0" w:color="auto"/>
            <w:left w:val="none" w:sz="0" w:space="0" w:color="auto"/>
            <w:bottom w:val="none" w:sz="0" w:space="0" w:color="auto"/>
            <w:right w:val="none" w:sz="0" w:space="0" w:color="auto"/>
          </w:divBdr>
        </w:div>
        <w:div w:id="1469468116">
          <w:marLeft w:val="0"/>
          <w:marRight w:val="0"/>
          <w:marTop w:val="0"/>
          <w:marBottom w:val="0"/>
          <w:divBdr>
            <w:top w:val="none" w:sz="0" w:space="0" w:color="auto"/>
            <w:left w:val="none" w:sz="0" w:space="0" w:color="auto"/>
            <w:bottom w:val="none" w:sz="0" w:space="0" w:color="auto"/>
            <w:right w:val="none" w:sz="0" w:space="0" w:color="auto"/>
          </w:divBdr>
        </w:div>
        <w:div w:id="1477410110">
          <w:marLeft w:val="0"/>
          <w:marRight w:val="0"/>
          <w:marTop w:val="0"/>
          <w:marBottom w:val="0"/>
          <w:divBdr>
            <w:top w:val="none" w:sz="0" w:space="0" w:color="auto"/>
            <w:left w:val="none" w:sz="0" w:space="0" w:color="auto"/>
            <w:bottom w:val="none" w:sz="0" w:space="0" w:color="auto"/>
            <w:right w:val="none" w:sz="0" w:space="0" w:color="auto"/>
          </w:divBdr>
        </w:div>
        <w:div w:id="1477726981">
          <w:marLeft w:val="0"/>
          <w:marRight w:val="0"/>
          <w:marTop w:val="0"/>
          <w:marBottom w:val="0"/>
          <w:divBdr>
            <w:top w:val="none" w:sz="0" w:space="0" w:color="auto"/>
            <w:left w:val="none" w:sz="0" w:space="0" w:color="auto"/>
            <w:bottom w:val="none" w:sz="0" w:space="0" w:color="auto"/>
            <w:right w:val="none" w:sz="0" w:space="0" w:color="auto"/>
          </w:divBdr>
        </w:div>
        <w:div w:id="1514105535">
          <w:marLeft w:val="0"/>
          <w:marRight w:val="0"/>
          <w:marTop w:val="0"/>
          <w:marBottom w:val="0"/>
          <w:divBdr>
            <w:top w:val="none" w:sz="0" w:space="0" w:color="auto"/>
            <w:left w:val="none" w:sz="0" w:space="0" w:color="auto"/>
            <w:bottom w:val="none" w:sz="0" w:space="0" w:color="auto"/>
            <w:right w:val="none" w:sz="0" w:space="0" w:color="auto"/>
          </w:divBdr>
        </w:div>
        <w:div w:id="1517580035">
          <w:marLeft w:val="0"/>
          <w:marRight w:val="0"/>
          <w:marTop w:val="0"/>
          <w:marBottom w:val="0"/>
          <w:divBdr>
            <w:top w:val="none" w:sz="0" w:space="0" w:color="auto"/>
            <w:left w:val="none" w:sz="0" w:space="0" w:color="auto"/>
            <w:bottom w:val="none" w:sz="0" w:space="0" w:color="auto"/>
            <w:right w:val="none" w:sz="0" w:space="0" w:color="auto"/>
          </w:divBdr>
        </w:div>
        <w:div w:id="1587180913">
          <w:marLeft w:val="0"/>
          <w:marRight w:val="0"/>
          <w:marTop w:val="0"/>
          <w:marBottom w:val="0"/>
          <w:divBdr>
            <w:top w:val="none" w:sz="0" w:space="0" w:color="auto"/>
            <w:left w:val="none" w:sz="0" w:space="0" w:color="auto"/>
            <w:bottom w:val="none" w:sz="0" w:space="0" w:color="auto"/>
            <w:right w:val="none" w:sz="0" w:space="0" w:color="auto"/>
          </w:divBdr>
        </w:div>
        <w:div w:id="1630160021">
          <w:marLeft w:val="0"/>
          <w:marRight w:val="0"/>
          <w:marTop w:val="0"/>
          <w:marBottom w:val="0"/>
          <w:divBdr>
            <w:top w:val="none" w:sz="0" w:space="0" w:color="auto"/>
            <w:left w:val="none" w:sz="0" w:space="0" w:color="auto"/>
            <w:bottom w:val="none" w:sz="0" w:space="0" w:color="auto"/>
            <w:right w:val="none" w:sz="0" w:space="0" w:color="auto"/>
          </w:divBdr>
        </w:div>
        <w:div w:id="1630671924">
          <w:marLeft w:val="0"/>
          <w:marRight w:val="0"/>
          <w:marTop w:val="0"/>
          <w:marBottom w:val="0"/>
          <w:divBdr>
            <w:top w:val="none" w:sz="0" w:space="0" w:color="auto"/>
            <w:left w:val="none" w:sz="0" w:space="0" w:color="auto"/>
            <w:bottom w:val="none" w:sz="0" w:space="0" w:color="auto"/>
            <w:right w:val="none" w:sz="0" w:space="0" w:color="auto"/>
          </w:divBdr>
        </w:div>
        <w:div w:id="1635794967">
          <w:marLeft w:val="0"/>
          <w:marRight w:val="0"/>
          <w:marTop w:val="0"/>
          <w:marBottom w:val="0"/>
          <w:divBdr>
            <w:top w:val="none" w:sz="0" w:space="0" w:color="auto"/>
            <w:left w:val="none" w:sz="0" w:space="0" w:color="auto"/>
            <w:bottom w:val="none" w:sz="0" w:space="0" w:color="auto"/>
            <w:right w:val="none" w:sz="0" w:space="0" w:color="auto"/>
          </w:divBdr>
        </w:div>
        <w:div w:id="1671327636">
          <w:marLeft w:val="0"/>
          <w:marRight w:val="0"/>
          <w:marTop w:val="0"/>
          <w:marBottom w:val="0"/>
          <w:divBdr>
            <w:top w:val="none" w:sz="0" w:space="0" w:color="auto"/>
            <w:left w:val="none" w:sz="0" w:space="0" w:color="auto"/>
            <w:bottom w:val="none" w:sz="0" w:space="0" w:color="auto"/>
            <w:right w:val="none" w:sz="0" w:space="0" w:color="auto"/>
          </w:divBdr>
        </w:div>
        <w:div w:id="1678967714">
          <w:marLeft w:val="0"/>
          <w:marRight w:val="0"/>
          <w:marTop w:val="0"/>
          <w:marBottom w:val="0"/>
          <w:divBdr>
            <w:top w:val="none" w:sz="0" w:space="0" w:color="auto"/>
            <w:left w:val="none" w:sz="0" w:space="0" w:color="auto"/>
            <w:bottom w:val="none" w:sz="0" w:space="0" w:color="auto"/>
            <w:right w:val="none" w:sz="0" w:space="0" w:color="auto"/>
          </w:divBdr>
        </w:div>
        <w:div w:id="1715424151">
          <w:marLeft w:val="0"/>
          <w:marRight w:val="0"/>
          <w:marTop w:val="0"/>
          <w:marBottom w:val="0"/>
          <w:divBdr>
            <w:top w:val="none" w:sz="0" w:space="0" w:color="auto"/>
            <w:left w:val="none" w:sz="0" w:space="0" w:color="auto"/>
            <w:bottom w:val="none" w:sz="0" w:space="0" w:color="auto"/>
            <w:right w:val="none" w:sz="0" w:space="0" w:color="auto"/>
          </w:divBdr>
        </w:div>
        <w:div w:id="1737390043">
          <w:marLeft w:val="0"/>
          <w:marRight w:val="0"/>
          <w:marTop w:val="0"/>
          <w:marBottom w:val="0"/>
          <w:divBdr>
            <w:top w:val="none" w:sz="0" w:space="0" w:color="auto"/>
            <w:left w:val="none" w:sz="0" w:space="0" w:color="auto"/>
            <w:bottom w:val="none" w:sz="0" w:space="0" w:color="auto"/>
            <w:right w:val="none" w:sz="0" w:space="0" w:color="auto"/>
          </w:divBdr>
        </w:div>
        <w:div w:id="1760061597">
          <w:marLeft w:val="0"/>
          <w:marRight w:val="0"/>
          <w:marTop w:val="0"/>
          <w:marBottom w:val="0"/>
          <w:divBdr>
            <w:top w:val="none" w:sz="0" w:space="0" w:color="auto"/>
            <w:left w:val="none" w:sz="0" w:space="0" w:color="auto"/>
            <w:bottom w:val="none" w:sz="0" w:space="0" w:color="auto"/>
            <w:right w:val="none" w:sz="0" w:space="0" w:color="auto"/>
          </w:divBdr>
        </w:div>
        <w:div w:id="1763525034">
          <w:marLeft w:val="0"/>
          <w:marRight w:val="0"/>
          <w:marTop w:val="0"/>
          <w:marBottom w:val="0"/>
          <w:divBdr>
            <w:top w:val="none" w:sz="0" w:space="0" w:color="auto"/>
            <w:left w:val="none" w:sz="0" w:space="0" w:color="auto"/>
            <w:bottom w:val="none" w:sz="0" w:space="0" w:color="auto"/>
            <w:right w:val="none" w:sz="0" w:space="0" w:color="auto"/>
          </w:divBdr>
        </w:div>
        <w:div w:id="1771241584">
          <w:marLeft w:val="0"/>
          <w:marRight w:val="0"/>
          <w:marTop w:val="0"/>
          <w:marBottom w:val="0"/>
          <w:divBdr>
            <w:top w:val="none" w:sz="0" w:space="0" w:color="auto"/>
            <w:left w:val="none" w:sz="0" w:space="0" w:color="auto"/>
            <w:bottom w:val="none" w:sz="0" w:space="0" w:color="auto"/>
            <w:right w:val="none" w:sz="0" w:space="0" w:color="auto"/>
          </w:divBdr>
        </w:div>
        <w:div w:id="1774401907">
          <w:marLeft w:val="0"/>
          <w:marRight w:val="0"/>
          <w:marTop w:val="0"/>
          <w:marBottom w:val="0"/>
          <w:divBdr>
            <w:top w:val="none" w:sz="0" w:space="0" w:color="auto"/>
            <w:left w:val="none" w:sz="0" w:space="0" w:color="auto"/>
            <w:bottom w:val="none" w:sz="0" w:space="0" w:color="auto"/>
            <w:right w:val="none" w:sz="0" w:space="0" w:color="auto"/>
          </w:divBdr>
        </w:div>
        <w:div w:id="1803885890">
          <w:marLeft w:val="0"/>
          <w:marRight w:val="0"/>
          <w:marTop w:val="0"/>
          <w:marBottom w:val="0"/>
          <w:divBdr>
            <w:top w:val="none" w:sz="0" w:space="0" w:color="auto"/>
            <w:left w:val="none" w:sz="0" w:space="0" w:color="auto"/>
            <w:bottom w:val="none" w:sz="0" w:space="0" w:color="auto"/>
            <w:right w:val="none" w:sz="0" w:space="0" w:color="auto"/>
          </w:divBdr>
        </w:div>
        <w:div w:id="1810316670">
          <w:marLeft w:val="0"/>
          <w:marRight w:val="0"/>
          <w:marTop w:val="0"/>
          <w:marBottom w:val="0"/>
          <w:divBdr>
            <w:top w:val="none" w:sz="0" w:space="0" w:color="auto"/>
            <w:left w:val="none" w:sz="0" w:space="0" w:color="auto"/>
            <w:bottom w:val="none" w:sz="0" w:space="0" w:color="auto"/>
            <w:right w:val="none" w:sz="0" w:space="0" w:color="auto"/>
          </w:divBdr>
        </w:div>
        <w:div w:id="1812867947">
          <w:marLeft w:val="0"/>
          <w:marRight w:val="0"/>
          <w:marTop w:val="0"/>
          <w:marBottom w:val="0"/>
          <w:divBdr>
            <w:top w:val="none" w:sz="0" w:space="0" w:color="auto"/>
            <w:left w:val="none" w:sz="0" w:space="0" w:color="auto"/>
            <w:bottom w:val="none" w:sz="0" w:space="0" w:color="auto"/>
            <w:right w:val="none" w:sz="0" w:space="0" w:color="auto"/>
          </w:divBdr>
        </w:div>
        <w:div w:id="1817719907">
          <w:marLeft w:val="0"/>
          <w:marRight w:val="0"/>
          <w:marTop w:val="0"/>
          <w:marBottom w:val="0"/>
          <w:divBdr>
            <w:top w:val="none" w:sz="0" w:space="0" w:color="auto"/>
            <w:left w:val="none" w:sz="0" w:space="0" w:color="auto"/>
            <w:bottom w:val="none" w:sz="0" w:space="0" w:color="auto"/>
            <w:right w:val="none" w:sz="0" w:space="0" w:color="auto"/>
          </w:divBdr>
        </w:div>
        <w:div w:id="1830367221">
          <w:marLeft w:val="0"/>
          <w:marRight w:val="0"/>
          <w:marTop w:val="0"/>
          <w:marBottom w:val="0"/>
          <w:divBdr>
            <w:top w:val="none" w:sz="0" w:space="0" w:color="auto"/>
            <w:left w:val="none" w:sz="0" w:space="0" w:color="auto"/>
            <w:bottom w:val="none" w:sz="0" w:space="0" w:color="auto"/>
            <w:right w:val="none" w:sz="0" w:space="0" w:color="auto"/>
          </w:divBdr>
        </w:div>
        <w:div w:id="1862551939">
          <w:marLeft w:val="0"/>
          <w:marRight w:val="0"/>
          <w:marTop w:val="0"/>
          <w:marBottom w:val="0"/>
          <w:divBdr>
            <w:top w:val="none" w:sz="0" w:space="0" w:color="auto"/>
            <w:left w:val="none" w:sz="0" w:space="0" w:color="auto"/>
            <w:bottom w:val="none" w:sz="0" w:space="0" w:color="auto"/>
            <w:right w:val="none" w:sz="0" w:space="0" w:color="auto"/>
          </w:divBdr>
        </w:div>
        <w:div w:id="1890804619">
          <w:marLeft w:val="0"/>
          <w:marRight w:val="0"/>
          <w:marTop w:val="0"/>
          <w:marBottom w:val="0"/>
          <w:divBdr>
            <w:top w:val="none" w:sz="0" w:space="0" w:color="auto"/>
            <w:left w:val="none" w:sz="0" w:space="0" w:color="auto"/>
            <w:bottom w:val="none" w:sz="0" w:space="0" w:color="auto"/>
            <w:right w:val="none" w:sz="0" w:space="0" w:color="auto"/>
          </w:divBdr>
        </w:div>
        <w:div w:id="1909263815">
          <w:marLeft w:val="0"/>
          <w:marRight w:val="0"/>
          <w:marTop w:val="0"/>
          <w:marBottom w:val="0"/>
          <w:divBdr>
            <w:top w:val="none" w:sz="0" w:space="0" w:color="auto"/>
            <w:left w:val="none" w:sz="0" w:space="0" w:color="auto"/>
            <w:bottom w:val="none" w:sz="0" w:space="0" w:color="auto"/>
            <w:right w:val="none" w:sz="0" w:space="0" w:color="auto"/>
          </w:divBdr>
        </w:div>
        <w:div w:id="1909343874">
          <w:marLeft w:val="0"/>
          <w:marRight w:val="0"/>
          <w:marTop w:val="0"/>
          <w:marBottom w:val="0"/>
          <w:divBdr>
            <w:top w:val="none" w:sz="0" w:space="0" w:color="auto"/>
            <w:left w:val="none" w:sz="0" w:space="0" w:color="auto"/>
            <w:bottom w:val="none" w:sz="0" w:space="0" w:color="auto"/>
            <w:right w:val="none" w:sz="0" w:space="0" w:color="auto"/>
          </w:divBdr>
        </w:div>
        <w:div w:id="1930432571">
          <w:marLeft w:val="0"/>
          <w:marRight w:val="0"/>
          <w:marTop w:val="0"/>
          <w:marBottom w:val="0"/>
          <w:divBdr>
            <w:top w:val="none" w:sz="0" w:space="0" w:color="auto"/>
            <w:left w:val="none" w:sz="0" w:space="0" w:color="auto"/>
            <w:bottom w:val="none" w:sz="0" w:space="0" w:color="auto"/>
            <w:right w:val="none" w:sz="0" w:space="0" w:color="auto"/>
          </w:divBdr>
        </w:div>
        <w:div w:id="1937248630">
          <w:marLeft w:val="0"/>
          <w:marRight w:val="0"/>
          <w:marTop w:val="0"/>
          <w:marBottom w:val="0"/>
          <w:divBdr>
            <w:top w:val="none" w:sz="0" w:space="0" w:color="auto"/>
            <w:left w:val="none" w:sz="0" w:space="0" w:color="auto"/>
            <w:bottom w:val="none" w:sz="0" w:space="0" w:color="auto"/>
            <w:right w:val="none" w:sz="0" w:space="0" w:color="auto"/>
          </w:divBdr>
        </w:div>
        <w:div w:id="1959724230">
          <w:marLeft w:val="0"/>
          <w:marRight w:val="0"/>
          <w:marTop w:val="0"/>
          <w:marBottom w:val="0"/>
          <w:divBdr>
            <w:top w:val="none" w:sz="0" w:space="0" w:color="auto"/>
            <w:left w:val="none" w:sz="0" w:space="0" w:color="auto"/>
            <w:bottom w:val="none" w:sz="0" w:space="0" w:color="auto"/>
            <w:right w:val="none" w:sz="0" w:space="0" w:color="auto"/>
          </w:divBdr>
        </w:div>
        <w:div w:id="1964924967">
          <w:marLeft w:val="0"/>
          <w:marRight w:val="0"/>
          <w:marTop w:val="0"/>
          <w:marBottom w:val="0"/>
          <w:divBdr>
            <w:top w:val="none" w:sz="0" w:space="0" w:color="auto"/>
            <w:left w:val="none" w:sz="0" w:space="0" w:color="auto"/>
            <w:bottom w:val="none" w:sz="0" w:space="0" w:color="auto"/>
            <w:right w:val="none" w:sz="0" w:space="0" w:color="auto"/>
          </w:divBdr>
        </w:div>
        <w:div w:id="2000689943">
          <w:marLeft w:val="0"/>
          <w:marRight w:val="0"/>
          <w:marTop w:val="0"/>
          <w:marBottom w:val="0"/>
          <w:divBdr>
            <w:top w:val="none" w:sz="0" w:space="0" w:color="auto"/>
            <w:left w:val="none" w:sz="0" w:space="0" w:color="auto"/>
            <w:bottom w:val="none" w:sz="0" w:space="0" w:color="auto"/>
            <w:right w:val="none" w:sz="0" w:space="0" w:color="auto"/>
          </w:divBdr>
        </w:div>
        <w:div w:id="2005428147">
          <w:marLeft w:val="0"/>
          <w:marRight w:val="0"/>
          <w:marTop w:val="0"/>
          <w:marBottom w:val="0"/>
          <w:divBdr>
            <w:top w:val="none" w:sz="0" w:space="0" w:color="auto"/>
            <w:left w:val="none" w:sz="0" w:space="0" w:color="auto"/>
            <w:bottom w:val="none" w:sz="0" w:space="0" w:color="auto"/>
            <w:right w:val="none" w:sz="0" w:space="0" w:color="auto"/>
          </w:divBdr>
        </w:div>
        <w:div w:id="2010135832">
          <w:marLeft w:val="0"/>
          <w:marRight w:val="0"/>
          <w:marTop w:val="0"/>
          <w:marBottom w:val="0"/>
          <w:divBdr>
            <w:top w:val="none" w:sz="0" w:space="0" w:color="auto"/>
            <w:left w:val="none" w:sz="0" w:space="0" w:color="auto"/>
            <w:bottom w:val="none" w:sz="0" w:space="0" w:color="auto"/>
            <w:right w:val="none" w:sz="0" w:space="0" w:color="auto"/>
          </w:divBdr>
        </w:div>
        <w:div w:id="2025858920">
          <w:marLeft w:val="0"/>
          <w:marRight w:val="0"/>
          <w:marTop w:val="0"/>
          <w:marBottom w:val="0"/>
          <w:divBdr>
            <w:top w:val="none" w:sz="0" w:space="0" w:color="auto"/>
            <w:left w:val="none" w:sz="0" w:space="0" w:color="auto"/>
            <w:bottom w:val="none" w:sz="0" w:space="0" w:color="auto"/>
            <w:right w:val="none" w:sz="0" w:space="0" w:color="auto"/>
          </w:divBdr>
        </w:div>
        <w:div w:id="2041005383">
          <w:marLeft w:val="0"/>
          <w:marRight w:val="0"/>
          <w:marTop w:val="0"/>
          <w:marBottom w:val="0"/>
          <w:divBdr>
            <w:top w:val="none" w:sz="0" w:space="0" w:color="auto"/>
            <w:left w:val="none" w:sz="0" w:space="0" w:color="auto"/>
            <w:bottom w:val="none" w:sz="0" w:space="0" w:color="auto"/>
            <w:right w:val="none" w:sz="0" w:space="0" w:color="auto"/>
          </w:divBdr>
        </w:div>
        <w:div w:id="2044205628">
          <w:marLeft w:val="0"/>
          <w:marRight w:val="0"/>
          <w:marTop w:val="0"/>
          <w:marBottom w:val="0"/>
          <w:divBdr>
            <w:top w:val="none" w:sz="0" w:space="0" w:color="auto"/>
            <w:left w:val="none" w:sz="0" w:space="0" w:color="auto"/>
            <w:bottom w:val="none" w:sz="0" w:space="0" w:color="auto"/>
            <w:right w:val="none" w:sz="0" w:space="0" w:color="auto"/>
          </w:divBdr>
        </w:div>
        <w:div w:id="2053652942">
          <w:marLeft w:val="0"/>
          <w:marRight w:val="0"/>
          <w:marTop w:val="0"/>
          <w:marBottom w:val="0"/>
          <w:divBdr>
            <w:top w:val="none" w:sz="0" w:space="0" w:color="auto"/>
            <w:left w:val="none" w:sz="0" w:space="0" w:color="auto"/>
            <w:bottom w:val="none" w:sz="0" w:space="0" w:color="auto"/>
            <w:right w:val="none" w:sz="0" w:space="0" w:color="auto"/>
          </w:divBdr>
        </w:div>
        <w:div w:id="2069567345">
          <w:marLeft w:val="0"/>
          <w:marRight w:val="0"/>
          <w:marTop w:val="0"/>
          <w:marBottom w:val="0"/>
          <w:divBdr>
            <w:top w:val="none" w:sz="0" w:space="0" w:color="auto"/>
            <w:left w:val="none" w:sz="0" w:space="0" w:color="auto"/>
            <w:bottom w:val="none" w:sz="0" w:space="0" w:color="auto"/>
            <w:right w:val="none" w:sz="0" w:space="0" w:color="auto"/>
          </w:divBdr>
        </w:div>
        <w:div w:id="2080059405">
          <w:marLeft w:val="0"/>
          <w:marRight w:val="0"/>
          <w:marTop w:val="0"/>
          <w:marBottom w:val="0"/>
          <w:divBdr>
            <w:top w:val="none" w:sz="0" w:space="0" w:color="auto"/>
            <w:left w:val="none" w:sz="0" w:space="0" w:color="auto"/>
            <w:bottom w:val="none" w:sz="0" w:space="0" w:color="auto"/>
            <w:right w:val="none" w:sz="0" w:space="0" w:color="auto"/>
          </w:divBdr>
        </w:div>
        <w:div w:id="2110001423">
          <w:marLeft w:val="0"/>
          <w:marRight w:val="0"/>
          <w:marTop w:val="0"/>
          <w:marBottom w:val="0"/>
          <w:divBdr>
            <w:top w:val="none" w:sz="0" w:space="0" w:color="auto"/>
            <w:left w:val="none" w:sz="0" w:space="0" w:color="auto"/>
            <w:bottom w:val="none" w:sz="0" w:space="0" w:color="auto"/>
            <w:right w:val="none" w:sz="0" w:space="0" w:color="auto"/>
          </w:divBdr>
        </w:div>
        <w:div w:id="2117358227">
          <w:marLeft w:val="0"/>
          <w:marRight w:val="0"/>
          <w:marTop w:val="0"/>
          <w:marBottom w:val="0"/>
          <w:divBdr>
            <w:top w:val="none" w:sz="0" w:space="0" w:color="auto"/>
            <w:left w:val="none" w:sz="0" w:space="0" w:color="auto"/>
            <w:bottom w:val="none" w:sz="0" w:space="0" w:color="auto"/>
            <w:right w:val="none" w:sz="0" w:space="0" w:color="auto"/>
          </w:divBdr>
        </w:div>
        <w:div w:id="2144737912">
          <w:marLeft w:val="0"/>
          <w:marRight w:val="0"/>
          <w:marTop w:val="0"/>
          <w:marBottom w:val="0"/>
          <w:divBdr>
            <w:top w:val="none" w:sz="0" w:space="0" w:color="auto"/>
            <w:left w:val="none" w:sz="0" w:space="0" w:color="auto"/>
            <w:bottom w:val="none" w:sz="0" w:space="0" w:color="auto"/>
            <w:right w:val="none" w:sz="0" w:space="0" w:color="auto"/>
          </w:divBdr>
        </w:div>
      </w:divsChild>
    </w:div>
    <w:div w:id="355232562">
      <w:bodyDiv w:val="1"/>
      <w:marLeft w:val="0"/>
      <w:marRight w:val="0"/>
      <w:marTop w:val="0"/>
      <w:marBottom w:val="0"/>
      <w:divBdr>
        <w:top w:val="none" w:sz="0" w:space="0" w:color="auto"/>
        <w:left w:val="none" w:sz="0" w:space="0" w:color="auto"/>
        <w:bottom w:val="none" w:sz="0" w:space="0" w:color="auto"/>
        <w:right w:val="none" w:sz="0" w:space="0" w:color="auto"/>
      </w:divBdr>
    </w:div>
    <w:div w:id="362945760">
      <w:bodyDiv w:val="1"/>
      <w:marLeft w:val="0"/>
      <w:marRight w:val="0"/>
      <w:marTop w:val="0"/>
      <w:marBottom w:val="0"/>
      <w:divBdr>
        <w:top w:val="none" w:sz="0" w:space="0" w:color="auto"/>
        <w:left w:val="none" w:sz="0" w:space="0" w:color="auto"/>
        <w:bottom w:val="none" w:sz="0" w:space="0" w:color="auto"/>
        <w:right w:val="none" w:sz="0" w:space="0" w:color="auto"/>
      </w:divBdr>
    </w:div>
    <w:div w:id="422143393">
      <w:bodyDiv w:val="1"/>
      <w:marLeft w:val="0"/>
      <w:marRight w:val="0"/>
      <w:marTop w:val="0"/>
      <w:marBottom w:val="0"/>
      <w:divBdr>
        <w:top w:val="none" w:sz="0" w:space="0" w:color="auto"/>
        <w:left w:val="none" w:sz="0" w:space="0" w:color="auto"/>
        <w:bottom w:val="none" w:sz="0" w:space="0" w:color="auto"/>
        <w:right w:val="none" w:sz="0" w:space="0" w:color="auto"/>
      </w:divBdr>
      <w:divsChild>
        <w:div w:id="395201839">
          <w:marLeft w:val="0"/>
          <w:marRight w:val="0"/>
          <w:marTop w:val="0"/>
          <w:marBottom w:val="0"/>
          <w:divBdr>
            <w:top w:val="none" w:sz="0" w:space="0" w:color="auto"/>
            <w:left w:val="none" w:sz="0" w:space="0" w:color="auto"/>
            <w:bottom w:val="none" w:sz="0" w:space="0" w:color="auto"/>
            <w:right w:val="none" w:sz="0" w:space="0" w:color="auto"/>
          </w:divBdr>
        </w:div>
        <w:div w:id="489758277">
          <w:marLeft w:val="0"/>
          <w:marRight w:val="0"/>
          <w:marTop w:val="0"/>
          <w:marBottom w:val="0"/>
          <w:divBdr>
            <w:top w:val="none" w:sz="0" w:space="0" w:color="auto"/>
            <w:left w:val="none" w:sz="0" w:space="0" w:color="auto"/>
            <w:bottom w:val="none" w:sz="0" w:space="0" w:color="auto"/>
            <w:right w:val="none" w:sz="0" w:space="0" w:color="auto"/>
          </w:divBdr>
        </w:div>
        <w:div w:id="705178017">
          <w:marLeft w:val="0"/>
          <w:marRight w:val="0"/>
          <w:marTop w:val="0"/>
          <w:marBottom w:val="0"/>
          <w:divBdr>
            <w:top w:val="none" w:sz="0" w:space="0" w:color="auto"/>
            <w:left w:val="none" w:sz="0" w:space="0" w:color="auto"/>
            <w:bottom w:val="none" w:sz="0" w:space="0" w:color="auto"/>
            <w:right w:val="none" w:sz="0" w:space="0" w:color="auto"/>
          </w:divBdr>
        </w:div>
        <w:div w:id="792938678">
          <w:marLeft w:val="0"/>
          <w:marRight w:val="0"/>
          <w:marTop w:val="0"/>
          <w:marBottom w:val="0"/>
          <w:divBdr>
            <w:top w:val="none" w:sz="0" w:space="0" w:color="auto"/>
            <w:left w:val="none" w:sz="0" w:space="0" w:color="auto"/>
            <w:bottom w:val="none" w:sz="0" w:space="0" w:color="auto"/>
            <w:right w:val="none" w:sz="0" w:space="0" w:color="auto"/>
          </w:divBdr>
        </w:div>
        <w:div w:id="1022633557">
          <w:marLeft w:val="0"/>
          <w:marRight w:val="0"/>
          <w:marTop w:val="0"/>
          <w:marBottom w:val="0"/>
          <w:divBdr>
            <w:top w:val="none" w:sz="0" w:space="0" w:color="auto"/>
            <w:left w:val="none" w:sz="0" w:space="0" w:color="auto"/>
            <w:bottom w:val="none" w:sz="0" w:space="0" w:color="auto"/>
            <w:right w:val="none" w:sz="0" w:space="0" w:color="auto"/>
          </w:divBdr>
        </w:div>
        <w:div w:id="1289386787">
          <w:marLeft w:val="0"/>
          <w:marRight w:val="0"/>
          <w:marTop w:val="0"/>
          <w:marBottom w:val="0"/>
          <w:divBdr>
            <w:top w:val="none" w:sz="0" w:space="0" w:color="auto"/>
            <w:left w:val="none" w:sz="0" w:space="0" w:color="auto"/>
            <w:bottom w:val="none" w:sz="0" w:space="0" w:color="auto"/>
            <w:right w:val="none" w:sz="0" w:space="0" w:color="auto"/>
          </w:divBdr>
        </w:div>
        <w:div w:id="1312522147">
          <w:marLeft w:val="0"/>
          <w:marRight w:val="0"/>
          <w:marTop w:val="0"/>
          <w:marBottom w:val="0"/>
          <w:divBdr>
            <w:top w:val="none" w:sz="0" w:space="0" w:color="auto"/>
            <w:left w:val="none" w:sz="0" w:space="0" w:color="auto"/>
            <w:bottom w:val="none" w:sz="0" w:space="0" w:color="auto"/>
            <w:right w:val="none" w:sz="0" w:space="0" w:color="auto"/>
          </w:divBdr>
        </w:div>
      </w:divsChild>
    </w:div>
    <w:div w:id="422846390">
      <w:bodyDiv w:val="1"/>
      <w:marLeft w:val="0"/>
      <w:marRight w:val="0"/>
      <w:marTop w:val="0"/>
      <w:marBottom w:val="0"/>
      <w:divBdr>
        <w:top w:val="none" w:sz="0" w:space="0" w:color="auto"/>
        <w:left w:val="none" w:sz="0" w:space="0" w:color="auto"/>
        <w:bottom w:val="none" w:sz="0" w:space="0" w:color="auto"/>
        <w:right w:val="none" w:sz="0" w:space="0" w:color="auto"/>
      </w:divBdr>
    </w:div>
    <w:div w:id="437871345">
      <w:bodyDiv w:val="1"/>
      <w:marLeft w:val="0"/>
      <w:marRight w:val="0"/>
      <w:marTop w:val="0"/>
      <w:marBottom w:val="0"/>
      <w:divBdr>
        <w:top w:val="none" w:sz="0" w:space="0" w:color="auto"/>
        <w:left w:val="none" w:sz="0" w:space="0" w:color="auto"/>
        <w:bottom w:val="none" w:sz="0" w:space="0" w:color="auto"/>
        <w:right w:val="none" w:sz="0" w:space="0" w:color="auto"/>
      </w:divBdr>
    </w:div>
    <w:div w:id="467941985">
      <w:bodyDiv w:val="1"/>
      <w:marLeft w:val="0"/>
      <w:marRight w:val="0"/>
      <w:marTop w:val="0"/>
      <w:marBottom w:val="0"/>
      <w:divBdr>
        <w:top w:val="none" w:sz="0" w:space="0" w:color="auto"/>
        <w:left w:val="none" w:sz="0" w:space="0" w:color="auto"/>
        <w:bottom w:val="none" w:sz="0" w:space="0" w:color="auto"/>
        <w:right w:val="none" w:sz="0" w:space="0" w:color="auto"/>
      </w:divBdr>
      <w:divsChild>
        <w:div w:id="61803429">
          <w:marLeft w:val="0"/>
          <w:marRight w:val="0"/>
          <w:marTop w:val="0"/>
          <w:marBottom w:val="0"/>
          <w:divBdr>
            <w:top w:val="none" w:sz="0" w:space="0" w:color="auto"/>
            <w:left w:val="none" w:sz="0" w:space="0" w:color="auto"/>
            <w:bottom w:val="none" w:sz="0" w:space="0" w:color="auto"/>
            <w:right w:val="none" w:sz="0" w:space="0" w:color="auto"/>
          </w:divBdr>
        </w:div>
        <w:div w:id="105737178">
          <w:marLeft w:val="0"/>
          <w:marRight w:val="0"/>
          <w:marTop w:val="0"/>
          <w:marBottom w:val="0"/>
          <w:divBdr>
            <w:top w:val="none" w:sz="0" w:space="0" w:color="auto"/>
            <w:left w:val="none" w:sz="0" w:space="0" w:color="auto"/>
            <w:bottom w:val="none" w:sz="0" w:space="0" w:color="auto"/>
            <w:right w:val="none" w:sz="0" w:space="0" w:color="auto"/>
          </w:divBdr>
        </w:div>
        <w:div w:id="140655601">
          <w:marLeft w:val="0"/>
          <w:marRight w:val="0"/>
          <w:marTop w:val="0"/>
          <w:marBottom w:val="0"/>
          <w:divBdr>
            <w:top w:val="none" w:sz="0" w:space="0" w:color="auto"/>
            <w:left w:val="none" w:sz="0" w:space="0" w:color="auto"/>
            <w:bottom w:val="none" w:sz="0" w:space="0" w:color="auto"/>
            <w:right w:val="none" w:sz="0" w:space="0" w:color="auto"/>
          </w:divBdr>
        </w:div>
        <w:div w:id="210310091">
          <w:marLeft w:val="0"/>
          <w:marRight w:val="0"/>
          <w:marTop w:val="0"/>
          <w:marBottom w:val="0"/>
          <w:divBdr>
            <w:top w:val="none" w:sz="0" w:space="0" w:color="auto"/>
            <w:left w:val="none" w:sz="0" w:space="0" w:color="auto"/>
            <w:bottom w:val="none" w:sz="0" w:space="0" w:color="auto"/>
            <w:right w:val="none" w:sz="0" w:space="0" w:color="auto"/>
          </w:divBdr>
        </w:div>
        <w:div w:id="217937691">
          <w:marLeft w:val="0"/>
          <w:marRight w:val="0"/>
          <w:marTop w:val="0"/>
          <w:marBottom w:val="0"/>
          <w:divBdr>
            <w:top w:val="none" w:sz="0" w:space="0" w:color="auto"/>
            <w:left w:val="none" w:sz="0" w:space="0" w:color="auto"/>
            <w:bottom w:val="none" w:sz="0" w:space="0" w:color="auto"/>
            <w:right w:val="none" w:sz="0" w:space="0" w:color="auto"/>
          </w:divBdr>
        </w:div>
        <w:div w:id="258567020">
          <w:marLeft w:val="0"/>
          <w:marRight w:val="0"/>
          <w:marTop w:val="0"/>
          <w:marBottom w:val="0"/>
          <w:divBdr>
            <w:top w:val="none" w:sz="0" w:space="0" w:color="auto"/>
            <w:left w:val="none" w:sz="0" w:space="0" w:color="auto"/>
            <w:bottom w:val="none" w:sz="0" w:space="0" w:color="auto"/>
            <w:right w:val="none" w:sz="0" w:space="0" w:color="auto"/>
          </w:divBdr>
        </w:div>
        <w:div w:id="260648658">
          <w:marLeft w:val="0"/>
          <w:marRight w:val="0"/>
          <w:marTop w:val="0"/>
          <w:marBottom w:val="0"/>
          <w:divBdr>
            <w:top w:val="none" w:sz="0" w:space="0" w:color="auto"/>
            <w:left w:val="none" w:sz="0" w:space="0" w:color="auto"/>
            <w:bottom w:val="none" w:sz="0" w:space="0" w:color="auto"/>
            <w:right w:val="none" w:sz="0" w:space="0" w:color="auto"/>
          </w:divBdr>
        </w:div>
        <w:div w:id="360326179">
          <w:marLeft w:val="0"/>
          <w:marRight w:val="0"/>
          <w:marTop w:val="0"/>
          <w:marBottom w:val="0"/>
          <w:divBdr>
            <w:top w:val="none" w:sz="0" w:space="0" w:color="auto"/>
            <w:left w:val="none" w:sz="0" w:space="0" w:color="auto"/>
            <w:bottom w:val="none" w:sz="0" w:space="0" w:color="auto"/>
            <w:right w:val="none" w:sz="0" w:space="0" w:color="auto"/>
          </w:divBdr>
        </w:div>
        <w:div w:id="391075877">
          <w:marLeft w:val="0"/>
          <w:marRight w:val="0"/>
          <w:marTop w:val="0"/>
          <w:marBottom w:val="0"/>
          <w:divBdr>
            <w:top w:val="none" w:sz="0" w:space="0" w:color="auto"/>
            <w:left w:val="none" w:sz="0" w:space="0" w:color="auto"/>
            <w:bottom w:val="none" w:sz="0" w:space="0" w:color="auto"/>
            <w:right w:val="none" w:sz="0" w:space="0" w:color="auto"/>
          </w:divBdr>
        </w:div>
        <w:div w:id="521556806">
          <w:marLeft w:val="0"/>
          <w:marRight w:val="0"/>
          <w:marTop w:val="0"/>
          <w:marBottom w:val="0"/>
          <w:divBdr>
            <w:top w:val="none" w:sz="0" w:space="0" w:color="auto"/>
            <w:left w:val="none" w:sz="0" w:space="0" w:color="auto"/>
            <w:bottom w:val="none" w:sz="0" w:space="0" w:color="auto"/>
            <w:right w:val="none" w:sz="0" w:space="0" w:color="auto"/>
          </w:divBdr>
        </w:div>
        <w:div w:id="542836048">
          <w:marLeft w:val="0"/>
          <w:marRight w:val="0"/>
          <w:marTop w:val="0"/>
          <w:marBottom w:val="0"/>
          <w:divBdr>
            <w:top w:val="none" w:sz="0" w:space="0" w:color="auto"/>
            <w:left w:val="none" w:sz="0" w:space="0" w:color="auto"/>
            <w:bottom w:val="none" w:sz="0" w:space="0" w:color="auto"/>
            <w:right w:val="none" w:sz="0" w:space="0" w:color="auto"/>
          </w:divBdr>
        </w:div>
        <w:div w:id="551386020">
          <w:marLeft w:val="0"/>
          <w:marRight w:val="0"/>
          <w:marTop w:val="0"/>
          <w:marBottom w:val="0"/>
          <w:divBdr>
            <w:top w:val="none" w:sz="0" w:space="0" w:color="auto"/>
            <w:left w:val="none" w:sz="0" w:space="0" w:color="auto"/>
            <w:bottom w:val="none" w:sz="0" w:space="0" w:color="auto"/>
            <w:right w:val="none" w:sz="0" w:space="0" w:color="auto"/>
          </w:divBdr>
        </w:div>
        <w:div w:id="622151590">
          <w:marLeft w:val="0"/>
          <w:marRight w:val="0"/>
          <w:marTop w:val="0"/>
          <w:marBottom w:val="0"/>
          <w:divBdr>
            <w:top w:val="none" w:sz="0" w:space="0" w:color="auto"/>
            <w:left w:val="none" w:sz="0" w:space="0" w:color="auto"/>
            <w:bottom w:val="none" w:sz="0" w:space="0" w:color="auto"/>
            <w:right w:val="none" w:sz="0" w:space="0" w:color="auto"/>
          </w:divBdr>
        </w:div>
        <w:div w:id="624584362">
          <w:marLeft w:val="0"/>
          <w:marRight w:val="0"/>
          <w:marTop w:val="0"/>
          <w:marBottom w:val="0"/>
          <w:divBdr>
            <w:top w:val="none" w:sz="0" w:space="0" w:color="auto"/>
            <w:left w:val="none" w:sz="0" w:space="0" w:color="auto"/>
            <w:bottom w:val="none" w:sz="0" w:space="0" w:color="auto"/>
            <w:right w:val="none" w:sz="0" w:space="0" w:color="auto"/>
          </w:divBdr>
        </w:div>
        <w:div w:id="634989405">
          <w:marLeft w:val="0"/>
          <w:marRight w:val="0"/>
          <w:marTop w:val="0"/>
          <w:marBottom w:val="0"/>
          <w:divBdr>
            <w:top w:val="none" w:sz="0" w:space="0" w:color="auto"/>
            <w:left w:val="none" w:sz="0" w:space="0" w:color="auto"/>
            <w:bottom w:val="none" w:sz="0" w:space="0" w:color="auto"/>
            <w:right w:val="none" w:sz="0" w:space="0" w:color="auto"/>
          </w:divBdr>
        </w:div>
        <w:div w:id="668875486">
          <w:marLeft w:val="0"/>
          <w:marRight w:val="0"/>
          <w:marTop w:val="0"/>
          <w:marBottom w:val="0"/>
          <w:divBdr>
            <w:top w:val="none" w:sz="0" w:space="0" w:color="auto"/>
            <w:left w:val="none" w:sz="0" w:space="0" w:color="auto"/>
            <w:bottom w:val="none" w:sz="0" w:space="0" w:color="auto"/>
            <w:right w:val="none" w:sz="0" w:space="0" w:color="auto"/>
          </w:divBdr>
        </w:div>
        <w:div w:id="671371601">
          <w:marLeft w:val="0"/>
          <w:marRight w:val="0"/>
          <w:marTop w:val="0"/>
          <w:marBottom w:val="0"/>
          <w:divBdr>
            <w:top w:val="none" w:sz="0" w:space="0" w:color="auto"/>
            <w:left w:val="none" w:sz="0" w:space="0" w:color="auto"/>
            <w:bottom w:val="none" w:sz="0" w:space="0" w:color="auto"/>
            <w:right w:val="none" w:sz="0" w:space="0" w:color="auto"/>
          </w:divBdr>
        </w:div>
        <w:div w:id="671836352">
          <w:marLeft w:val="0"/>
          <w:marRight w:val="0"/>
          <w:marTop w:val="0"/>
          <w:marBottom w:val="0"/>
          <w:divBdr>
            <w:top w:val="none" w:sz="0" w:space="0" w:color="auto"/>
            <w:left w:val="none" w:sz="0" w:space="0" w:color="auto"/>
            <w:bottom w:val="none" w:sz="0" w:space="0" w:color="auto"/>
            <w:right w:val="none" w:sz="0" w:space="0" w:color="auto"/>
          </w:divBdr>
        </w:div>
        <w:div w:id="674187312">
          <w:marLeft w:val="0"/>
          <w:marRight w:val="0"/>
          <w:marTop w:val="0"/>
          <w:marBottom w:val="0"/>
          <w:divBdr>
            <w:top w:val="none" w:sz="0" w:space="0" w:color="auto"/>
            <w:left w:val="none" w:sz="0" w:space="0" w:color="auto"/>
            <w:bottom w:val="none" w:sz="0" w:space="0" w:color="auto"/>
            <w:right w:val="none" w:sz="0" w:space="0" w:color="auto"/>
          </w:divBdr>
        </w:div>
        <w:div w:id="680469201">
          <w:marLeft w:val="0"/>
          <w:marRight w:val="0"/>
          <w:marTop w:val="0"/>
          <w:marBottom w:val="0"/>
          <w:divBdr>
            <w:top w:val="none" w:sz="0" w:space="0" w:color="auto"/>
            <w:left w:val="none" w:sz="0" w:space="0" w:color="auto"/>
            <w:bottom w:val="none" w:sz="0" w:space="0" w:color="auto"/>
            <w:right w:val="none" w:sz="0" w:space="0" w:color="auto"/>
          </w:divBdr>
        </w:div>
        <w:div w:id="688527521">
          <w:marLeft w:val="0"/>
          <w:marRight w:val="0"/>
          <w:marTop w:val="0"/>
          <w:marBottom w:val="0"/>
          <w:divBdr>
            <w:top w:val="none" w:sz="0" w:space="0" w:color="auto"/>
            <w:left w:val="none" w:sz="0" w:space="0" w:color="auto"/>
            <w:bottom w:val="none" w:sz="0" w:space="0" w:color="auto"/>
            <w:right w:val="none" w:sz="0" w:space="0" w:color="auto"/>
          </w:divBdr>
        </w:div>
        <w:div w:id="733510127">
          <w:marLeft w:val="0"/>
          <w:marRight w:val="0"/>
          <w:marTop w:val="0"/>
          <w:marBottom w:val="0"/>
          <w:divBdr>
            <w:top w:val="none" w:sz="0" w:space="0" w:color="auto"/>
            <w:left w:val="none" w:sz="0" w:space="0" w:color="auto"/>
            <w:bottom w:val="none" w:sz="0" w:space="0" w:color="auto"/>
            <w:right w:val="none" w:sz="0" w:space="0" w:color="auto"/>
          </w:divBdr>
        </w:div>
        <w:div w:id="742335494">
          <w:marLeft w:val="0"/>
          <w:marRight w:val="0"/>
          <w:marTop w:val="0"/>
          <w:marBottom w:val="0"/>
          <w:divBdr>
            <w:top w:val="none" w:sz="0" w:space="0" w:color="auto"/>
            <w:left w:val="none" w:sz="0" w:space="0" w:color="auto"/>
            <w:bottom w:val="none" w:sz="0" w:space="0" w:color="auto"/>
            <w:right w:val="none" w:sz="0" w:space="0" w:color="auto"/>
          </w:divBdr>
        </w:div>
        <w:div w:id="752747887">
          <w:marLeft w:val="0"/>
          <w:marRight w:val="0"/>
          <w:marTop w:val="0"/>
          <w:marBottom w:val="0"/>
          <w:divBdr>
            <w:top w:val="none" w:sz="0" w:space="0" w:color="auto"/>
            <w:left w:val="none" w:sz="0" w:space="0" w:color="auto"/>
            <w:bottom w:val="none" w:sz="0" w:space="0" w:color="auto"/>
            <w:right w:val="none" w:sz="0" w:space="0" w:color="auto"/>
          </w:divBdr>
        </w:div>
        <w:div w:id="864365199">
          <w:marLeft w:val="0"/>
          <w:marRight w:val="0"/>
          <w:marTop w:val="0"/>
          <w:marBottom w:val="0"/>
          <w:divBdr>
            <w:top w:val="none" w:sz="0" w:space="0" w:color="auto"/>
            <w:left w:val="none" w:sz="0" w:space="0" w:color="auto"/>
            <w:bottom w:val="none" w:sz="0" w:space="0" w:color="auto"/>
            <w:right w:val="none" w:sz="0" w:space="0" w:color="auto"/>
          </w:divBdr>
        </w:div>
        <w:div w:id="876283152">
          <w:marLeft w:val="0"/>
          <w:marRight w:val="0"/>
          <w:marTop w:val="0"/>
          <w:marBottom w:val="0"/>
          <w:divBdr>
            <w:top w:val="none" w:sz="0" w:space="0" w:color="auto"/>
            <w:left w:val="none" w:sz="0" w:space="0" w:color="auto"/>
            <w:bottom w:val="none" w:sz="0" w:space="0" w:color="auto"/>
            <w:right w:val="none" w:sz="0" w:space="0" w:color="auto"/>
          </w:divBdr>
        </w:div>
        <w:div w:id="878779130">
          <w:marLeft w:val="0"/>
          <w:marRight w:val="0"/>
          <w:marTop w:val="0"/>
          <w:marBottom w:val="0"/>
          <w:divBdr>
            <w:top w:val="none" w:sz="0" w:space="0" w:color="auto"/>
            <w:left w:val="none" w:sz="0" w:space="0" w:color="auto"/>
            <w:bottom w:val="none" w:sz="0" w:space="0" w:color="auto"/>
            <w:right w:val="none" w:sz="0" w:space="0" w:color="auto"/>
          </w:divBdr>
        </w:div>
        <w:div w:id="898712582">
          <w:marLeft w:val="0"/>
          <w:marRight w:val="0"/>
          <w:marTop w:val="0"/>
          <w:marBottom w:val="0"/>
          <w:divBdr>
            <w:top w:val="none" w:sz="0" w:space="0" w:color="auto"/>
            <w:left w:val="none" w:sz="0" w:space="0" w:color="auto"/>
            <w:bottom w:val="none" w:sz="0" w:space="0" w:color="auto"/>
            <w:right w:val="none" w:sz="0" w:space="0" w:color="auto"/>
          </w:divBdr>
        </w:div>
        <w:div w:id="909849753">
          <w:marLeft w:val="0"/>
          <w:marRight w:val="0"/>
          <w:marTop w:val="0"/>
          <w:marBottom w:val="0"/>
          <w:divBdr>
            <w:top w:val="none" w:sz="0" w:space="0" w:color="auto"/>
            <w:left w:val="none" w:sz="0" w:space="0" w:color="auto"/>
            <w:bottom w:val="none" w:sz="0" w:space="0" w:color="auto"/>
            <w:right w:val="none" w:sz="0" w:space="0" w:color="auto"/>
          </w:divBdr>
        </w:div>
        <w:div w:id="952515331">
          <w:marLeft w:val="0"/>
          <w:marRight w:val="0"/>
          <w:marTop w:val="0"/>
          <w:marBottom w:val="0"/>
          <w:divBdr>
            <w:top w:val="none" w:sz="0" w:space="0" w:color="auto"/>
            <w:left w:val="none" w:sz="0" w:space="0" w:color="auto"/>
            <w:bottom w:val="none" w:sz="0" w:space="0" w:color="auto"/>
            <w:right w:val="none" w:sz="0" w:space="0" w:color="auto"/>
          </w:divBdr>
        </w:div>
        <w:div w:id="984242133">
          <w:marLeft w:val="0"/>
          <w:marRight w:val="0"/>
          <w:marTop w:val="0"/>
          <w:marBottom w:val="0"/>
          <w:divBdr>
            <w:top w:val="none" w:sz="0" w:space="0" w:color="auto"/>
            <w:left w:val="none" w:sz="0" w:space="0" w:color="auto"/>
            <w:bottom w:val="none" w:sz="0" w:space="0" w:color="auto"/>
            <w:right w:val="none" w:sz="0" w:space="0" w:color="auto"/>
          </w:divBdr>
        </w:div>
        <w:div w:id="1000936028">
          <w:marLeft w:val="0"/>
          <w:marRight w:val="0"/>
          <w:marTop w:val="0"/>
          <w:marBottom w:val="0"/>
          <w:divBdr>
            <w:top w:val="none" w:sz="0" w:space="0" w:color="auto"/>
            <w:left w:val="none" w:sz="0" w:space="0" w:color="auto"/>
            <w:bottom w:val="none" w:sz="0" w:space="0" w:color="auto"/>
            <w:right w:val="none" w:sz="0" w:space="0" w:color="auto"/>
          </w:divBdr>
        </w:div>
        <w:div w:id="1004237087">
          <w:marLeft w:val="0"/>
          <w:marRight w:val="0"/>
          <w:marTop w:val="0"/>
          <w:marBottom w:val="0"/>
          <w:divBdr>
            <w:top w:val="none" w:sz="0" w:space="0" w:color="auto"/>
            <w:left w:val="none" w:sz="0" w:space="0" w:color="auto"/>
            <w:bottom w:val="none" w:sz="0" w:space="0" w:color="auto"/>
            <w:right w:val="none" w:sz="0" w:space="0" w:color="auto"/>
          </w:divBdr>
        </w:div>
        <w:div w:id="1023745437">
          <w:marLeft w:val="0"/>
          <w:marRight w:val="0"/>
          <w:marTop w:val="0"/>
          <w:marBottom w:val="0"/>
          <w:divBdr>
            <w:top w:val="none" w:sz="0" w:space="0" w:color="auto"/>
            <w:left w:val="none" w:sz="0" w:space="0" w:color="auto"/>
            <w:bottom w:val="none" w:sz="0" w:space="0" w:color="auto"/>
            <w:right w:val="none" w:sz="0" w:space="0" w:color="auto"/>
          </w:divBdr>
        </w:div>
        <w:div w:id="1039429075">
          <w:marLeft w:val="0"/>
          <w:marRight w:val="0"/>
          <w:marTop w:val="0"/>
          <w:marBottom w:val="0"/>
          <w:divBdr>
            <w:top w:val="none" w:sz="0" w:space="0" w:color="auto"/>
            <w:left w:val="none" w:sz="0" w:space="0" w:color="auto"/>
            <w:bottom w:val="none" w:sz="0" w:space="0" w:color="auto"/>
            <w:right w:val="none" w:sz="0" w:space="0" w:color="auto"/>
          </w:divBdr>
        </w:div>
        <w:div w:id="1039431139">
          <w:marLeft w:val="0"/>
          <w:marRight w:val="0"/>
          <w:marTop w:val="0"/>
          <w:marBottom w:val="0"/>
          <w:divBdr>
            <w:top w:val="none" w:sz="0" w:space="0" w:color="auto"/>
            <w:left w:val="none" w:sz="0" w:space="0" w:color="auto"/>
            <w:bottom w:val="none" w:sz="0" w:space="0" w:color="auto"/>
            <w:right w:val="none" w:sz="0" w:space="0" w:color="auto"/>
          </w:divBdr>
        </w:div>
        <w:div w:id="1077438405">
          <w:marLeft w:val="0"/>
          <w:marRight w:val="0"/>
          <w:marTop w:val="0"/>
          <w:marBottom w:val="0"/>
          <w:divBdr>
            <w:top w:val="none" w:sz="0" w:space="0" w:color="auto"/>
            <w:left w:val="none" w:sz="0" w:space="0" w:color="auto"/>
            <w:bottom w:val="none" w:sz="0" w:space="0" w:color="auto"/>
            <w:right w:val="none" w:sz="0" w:space="0" w:color="auto"/>
          </w:divBdr>
        </w:div>
        <w:div w:id="1100292743">
          <w:marLeft w:val="0"/>
          <w:marRight w:val="0"/>
          <w:marTop w:val="0"/>
          <w:marBottom w:val="0"/>
          <w:divBdr>
            <w:top w:val="none" w:sz="0" w:space="0" w:color="auto"/>
            <w:left w:val="none" w:sz="0" w:space="0" w:color="auto"/>
            <w:bottom w:val="none" w:sz="0" w:space="0" w:color="auto"/>
            <w:right w:val="none" w:sz="0" w:space="0" w:color="auto"/>
          </w:divBdr>
        </w:div>
        <w:div w:id="1108937486">
          <w:marLeft w:val="0"/>
          <w:marRight w:val="0"/>
          <w:marTop w:val="0"/>
          <w:marBottom w:val="0"/>
          <w:divBdr>
            <w:top w:val="none" w:sz="0" w:space="0" w:color="auto"/>
            <w:left w:val="none" w:sz="0" w:space="0" w:color="auto"/>
            <w:bottom w:val="none" w:sz="0" w:space="0" w:color="auto"/>
            <w:right w:val="none" w:sz="0" w:space="0" w:color="auto"/>
          </w:divBdr>
        </w:div>
        <w:div w:id="1152673613">
          <w:marLeft w:val="0"/>
          <w:marRight w:val="0"/>
          <w:marTop w:val="0"/>
          <w:marBottom w:val="0"/>
          <w:divBdr>
            <w:top w:val="none" w:sz="0" w:space="0" w:color="auto"/>
            <w:left w:val="none" w:sz="0" w:space="0" w:color="auto"/>
            <w:bottom w:val="none" w:sz="0" w:space="0" w:color="auto"/>
            <w:right w:val="none" w:sz="0" w:space="0" w:color="auto"/>
          </w:divBdr>
        </w:div>
        <w:div w:id="1194726187">
          <w:marLeft w:val="0"/>
          <w:marRight w:val="0"/>
          <w:marTop w:val="0"/>
          <w:marBottom w:val="0"/>
          <w:divBdr>
            <w:top w:val="none" w:sz="0" w:space="0" w:color="auto"/>
            <w:left w:val="none" w:sz="0" w:space="0" w:color="auto"/>
            <w:bottom w:val="none" w:sz="0" w:space="0" w:color="auto"/>
            <w:right w:val="none" w:sz="0" w:space="0" w:color="auto"/>
          </w:divBdr>
        </w:div>
        <w:div w:id="1203901043">
          <w:marLeft w:val="0"/>
          <w:marRight w:val="0"/>
          <w:marTop w:val="0"/>
          <w:marBottom w:val="0"/>
          <w:divBdr>
            <w:top w:val="none" w:sz="0" w:space="0" w:color="auto"/>
            <w:left w:val="none" w:sz="0" w:space="0" w:color="auto"/>
            <w:bottom w:val="none" w:sz="0" w:space="0" w:color="auto"/>
            <w:right w:val="none" w:sz="0" w:space="0" w:color="auto"/>
          </w:divBdr>
        </w:div>
        <w:div w:id="1348753321">
          <w:marLeft w:val="0"/>
          <w:marRight w:val="0"/>
          <w:marTop w:val="0"/>
          <w:marBottom w:val="0"/>
          <w:divBdr>
            <w:top w:val="none" w:sz="0" w:space="0" w:color="auto"/>
            <w:left w:val="none" w:sz="0" w:space="0" w:color="auto"/>
            <w:bottom w:val="none" w:sz="0" w:space="0" w:color="auto"/>
            <w:right w:val="none" w:sz="0" w:space="0" w:color="auto"/>
          </w:divBdr>
        </w:div>
        <w:div w:id="1367214885">
          <w:marLeft w:val="0"/>
          <w:marRight w:val="0"/>
          <w:marTop w:val="0"/>
          <w:marBottom w:val="0"/>
          <w:divBdr>
            <w:top w:val="none" w:sz="0" w:space="0" w:color="auto"/>
            <w:left w:val="none" w:sz="0" w:space="0" w:color="auto"/>
            <w:bottom w:val="none" w:sz="0" w:space="0" w:color="auto"/>
            <w:right w:val="none" w:sz="0" w:space="0" w:color="auto"/>
          </w:divBdr>
        </w:div>
        <w:div w:id="1451898116">
          <w:marLeft w:val="0"/>
          <w:marRight w:val="0"/>
          <w:marTop w:val="0"/>
          <w:marBottom w:val="0"/>
          <w:divBdr>
            <w:top w:val="none" w:sz="0" w:space="0" w:color="auto"/>
            <w:left w:val="none" w:sz="0" w:space="0" w:color="auto"/>
            <w:bottom w:val="none" w:sz="0" w:space="0" w:color="auto"/>
            <w:right w:val="none" w:sz="0" w:space="0" w:color="auto"/>
          </w:divBdr>
        </w:div>
        <w:div w:id="1490363430">
          <w:marLeft w:val="0"/>
          <w:marRight w:val="0"/>
          <w:marTop w:val="0"/>
          <w:marBottom w:val="0"/>
          <w:divBdr>
            <w:top w:val="none" w:sz="0" w:space="0" w:color="auto"/>
            <w:left w:val="none" w:sz="0" w:space="0" w:color="auto"/>
            <w:bottom w:val="none" w:sz="0" w:space="0" w:color="auto"/>
            <w:right w:val="none" w:sz="0" w:space="0" w:color="auto"/>
          </w:divBdr>
        </w:div>
        <w:div w:id="1502895838">
          <w:marLeft w:val="0"/>
          <w:marRight w:val="0"/>
          <w:marTop w:val="0"/>
          <w:marBottom w:val="0"/>
          <w:divBdr>
            <w:top w:val="none" w:sz="0" w:space="0" w:color="auto"/>
            <w:left w:val="none" w:sz="0" w:space="0" w:color="auto"/>
            <w:bottom w:val="none" w:sz="0" w:space="0" w:color="auto"/>
            <w:right w:val="none" w:sz="0" w:space="0" w:color="auto"/>
          </w:divBdr>
        </w:div>
        <w:div w:id="1567452032">
          <w:marLeft w:val="0"/>
          <w:marRight w:val="0"/>
          <w:marTop w:val="0"/>
          <w:marBottom w:val="0"/>
          <w:divBdr>
            <w:top w:val="none" w:sz="0" w:space="0" w:color="auto"/>
            <w:left w:val="none" w:sz="0" w:space="0" w:color="auto"/>
            <w:bottom w:val="none" w:sz="0" w:space="0" w:color="auto"/>
            <w:right w:val="none" w:sz="0" w:space="0" w:color="auto"/>
          </w:divBdr>
        </w:div>
        <w:div w:id="1633097568">
          <w:marLeft w:val="0"/>
          <w:marRight w:val="0"/>
          <w:marTop w:val="0"/>
          <w:marBottom w:val="0"/>
          <w:divBdr>
            <w:top w:val="none" w:sz="0" w:space="0" w:color="auto"/>
            <w:left w:val="none" w:sz="0" w:space="0" w:color="auto"/>
            <w:bottom w:val="none" w:sz="0" w:space="0" w:color="auto"/>
            <w:right w:val="none" w:sz="0" w:space="0" w:color="auto"/>
          </w:divBdr>
        </w:div>
        <w:div w:id="1654410565">
          <w:marLeft w:val="0"/>
          <w:marRight w:val="0"/>
          <w:marTop w:val="0"/>
          <w:marBottom w:val="0"/>
          <w:divBdr>
            <w:top w:val="none" w:sz="0" w:space="0" w:color="auto"/>
            <w:left w:val="none" w:sz="0" w:space="0" w:color="auto"/>
            <w:bottom w:val="none" w:sz="0" w:space="0" w:color="auto"/>
            <w:right w:val="none" w:sz="0" w:space="0" w:color="auto"/>
          </w:divBdr>
        </w:div>
        <w:div w:id="1699308742">
          <w:marLeft w:val="0"/>
          <w:marRight w:val="0"/>
          <w:marTop w:val="0"/>
          <w:marBottom w:val="0"/>
          <w:divBdr>
            <w:top w:val="none" w:sz="0" w:space="0" w:color="auto"/>
            <w:left w:val="none" w:sz="0" w:space="0" w:color="auto"/>
            <w:bottom w:val="none" w:sz="0" w:space="0" w:color="auto"/>
            <w:right w:val="none" w:sz="0" w:space="0" w:color="auto"/>
          </w:divBdr>
        </w:div>
        <w:div w:id="1715694020">
          <w:marLeft w:val="0"/>
          <w:marRight w:val="0"/>
          <w:marTop w:val="0"/>
          <w:marBottom w:val="0"/>
          <w:divBdr>
            <w:top w:val="none" w:sz="0" w:space="0" w:color="auto"/>
            <w:left w:val="none" w:sz="0" w:space="0" w:color="auto"/>
            <w:bottom w:val="none" w:sz="0" w:space="0" w:color="auto"/>
            <w:right w:val="none" w:sz="0" w:space="0" w:color="auto"/>
          </w:divBdr>
        </w:div>
        <w:div w:id="1776053900">
          <w:marLeft w:val="0"/>
          <w:marRight w:val="0"/>
          <w:marTop w:val="0"/>
          <w:marBottom w:val="0"/>
          <w:divBdr>
            <w:top w:val="none" w:sz="0" w:space="0" w:color="auto"/>
            <w:left w:val="none" w:sz="0" w:space="0" w:color="auto"/>
            <w:bottom w:val="none" w:sz="0" w:space="0" w:color="auto"/>
            <w:right w:val="none" w:sz="0" w:space="0" w:color="auto"/>
          </w:divBdr>
        </w:div>
        <w:div w:id="1782216093">
          <w:marLeft w:val="0"/>
          <w:marRight w:val="0"/>
          <w:marTop w:val="0"/>
          <w:marBottom w:val="0"/>
          <w:divBdr>
            <w:top w:val="none" w:sz="0" w:space="0" w:color="auto"/>
            <w:left w:val="none" w:sz="0" w:space="0" w:color="auto"/>
            <w:bottom w:val="none" w:sz="0" w:space="0" w:color="auto"/>
            <w:right w:val="none" w:sz="0" w:space="0" w:color="auto"/>
          </w:divBdr>
        </w:div>
        <w:div w:id="1842696007">
          <w:marLeft w:val="0"/>
          <w:marRight w:val="0"/>
          <w:marTop w:val="0"/>
          <w:marBottom w:val="0"/>
          <w:divBdr>
            <w:top w:val="none" w:sz="0" w:space="0" w:color="auto"/>
            <w:left w:val="none" w:sz="0" w:space="0" w:color="auto"/>
            <w:bottom w:val="none" w:sz="0" w:space="0" w:color="auto"/>
            <w:right w:val="none" w:sz="0" w:space="0" w:color="auto"/>
          </w:divBdr>
        </w:div>
        <w:div w:id="1847402738">
          <w:marLeft w:val="0"/>
          <w:marRight w:val="0"/>
          <w:marTop w:val="0"/>
          <w:marBottom w:val="0"/>
          <w:divBdr>
            <w:top w:val="none" w:sz="0" w:space="0" w:color="auto"/>
            <w:left w:val="none" w:sz="0" w:space="0" w:color="auto"/>
            <w:bottom w:val="none" w:sz="0" w:space="0" w:color="auto"/>
            <w:right w:val="none" w:sz="0" w:space="0" w:color="auto"/>
          </w:divBdr>
        </w:div>
        <w:div w:id="1948391163">
          <w:marLeft w:val="0"/>
          <w:marRight w:val="0"/>
          <w:marTop w:val="0"/>
          <w:marBottom w:val="0"/>
          <w:divBdr>
            <w:top w:val="none" w:sz="0" w:space="0" w:color="auto"/>
            <w:left w:val="none" w:sz="0" w:space="0" w:color="auto"/>
            <w:bottom w:val="none" w:sz="0" w:space="0" w:color="auto"/>
            <w:right w:val="none" w:sz="0" w:space="0" w:color="auto"/>
          </w:divBdr>
        </w:div>
        <w:div w:id="1976794171">
          <w:marLeft w:val="0"/>
          <w:marRight w:val="0"/>
          <w:marTop w:val="0"/>
          <w:marBottom w:val="0"/>
          <w:divBdr>
            <w:top w:val="none" w:sz="0" w:space="0" w:color="auto"/>
            <w:left w:val="none" w:sz="0" w:space="0" w:color="auto"/>
            <w:bottom w:val="none" w:sz="0" w:space="0" w:color="auto"/>
            <w:right w:val="none" w:sz="0" w:space="0" w:color="auto"/>
          </w:divBdr>
        </w:div>
        <w:div w:id="2022506836">
          <w:marLeft w:val="0"/>
          <w:marRight w:val="0"/>
          <w:marTop w:val="0"/>
          <w:marBottom w:val="0"/>
          <w:divBdr>
            <w:top w:val="none" w:sz="0" w:space="0" w:color="auto"/>
            <w:left w:val="none" w:sz="0" w:space="0" w:color="auto"/>
            <w:bottom w:val="none" w:sz="0" w:space="0" w:color="auto"/>
            <w:right w:val="none" w:sz="0" w:space="0" w:color="auto"/>
          </w:divBdr>
        </w:div>
        <w:div w:id="2047174354">
          <w:marLeft w:val="0"/>
          <w:marRight w:val="0"/>
          <w:marTop w:val="0"/>
          <w:marBottom w:val="0"/>
          <w:divBdr>
            <w:top w:val="none" w:sz="0" w:space="0" w:color="auto"/>
            <w:left w:val="none" w:sz="0" w:space="0" w:color="auto"/>
            <w:bottom w:val="none" w:sz="0" w:space="0" w:color="auto"/>
            <w:right w:val="none" w:sz="0" w:space="0" w:color="auto"/>
          </w:divBdr>
        </w:div>
        <w:div w:id="2049254637">
          <w:marLeft w:val="0"/>
          <w:marRight w:val="0"/>
          <w:marTop w:val="0"/>
          <w:marBottom w:val="0"/>
          <w:divBdr>
            <w:top w:val="none" w:sz="0" w:space="0" w:color="auto"/>
            <w:left w:val="none" w:sz="0" w:space="0" w:color="auto"/>
            <w:bottom w:val="none" w:sz="0" w:space="0" w:color="auto"/>
            <w:right w:val="none" w:sz="0" w:space="0" w:color="auto"/>
          </w:divBdr>
        </w:div>
        <w:div w:id="2052072785">
          <w:marLeft w:val="0"/>
          <w:marRight w:val="0"/>
          <w:marTop w:val="0"/>
          <w:marBottom w:val="0"/>
          <w:divBdr>
            <w:top w:val="none" w:sz="0" w:space="0" w:color="auto"/>
            <w:left w:val="none" w:sz="0" w:space="0" w:color="auto"/>
            <w:bottom w:val="none" w:sz="0" w:space="0" w:color="auto"/>
            <w:right w:val="none" w:sz="0" w:space="0" w:color="auto"/>
          </w:divBdr>
        </w:div>
        <w:div w:id="2057116590">
          <w:marLeft w:val="0"/>
          <w:marRight w:val="0"/>
          <w:marTop w:val="0"/>
          <w:marBottom w:val="0"/>
          <w:divBdr>
            <w:top w:val="none" w:sz="0" w:space="0" w:color="auto"/>
            <w:left w:val="none" w:sz="0" w:space="0" w:color="auto"/>
            <w:bottom w:val="none" w:sz="0" w:space="0" w:color="auto"/>
            <w:right w:val="none" w:sz="0" w:space="0" w:color="auto"/>
          </w:divBdr>
        </w:div>
        <w:div w:id="2091996187">
          <w:marLeft w:val="0"/>
          <w:marRight w:val="0"/>
          <w:marTop w:val="0"/>
          <w:marBottom w:val="0"/>
          <w:divBdr>
            <w:top w:val="none" w:sz="0" w:space="0" w:color="auto"/>
            <w:left w:val="none" w:sz="0" w:space="0" w:color="auto"/>
            <w:bottom w:val="none" w:sz="0" w:space="0" w:color="auto"/>
            <w:right w:val="none" w:sz="0" w:space="0" w:color="auto"/>
          </w:divBdr>
        </w:div>
        <w:div w:id="2110080810">
          <w:marLeft w:val="0"/>
          <w:marRight w:val="0"/>
          <w:marTop w:val="0"/>
          <w:marBottom w:val="0"/>
          <w:divBdr>
            <w:top w:val="none" w:sz="0" w:space="0" w:color="auto"/>
            <w:left w:val="none" w:sz="0" w:space="0" w:color="auto"/>
            <w:bottom w:val="none" w:sz="0" w:space="0" w:color="auto"/>
            <w:right w:val="none" w:sz="0" w:space="0" w:color="auto"/>
          </w:divBdr>
        </w:div>
      </w:divsChild>
    </w:div>
    <w:div w:id="468398673">
      <w:bodyDiv w:val="1"/>
      <w:marLeft w:val="0"/>
      <w:marRight w:val="0"/>
      <w:marTop w:val="0"/>
      <w:marBottom w:val="0"/>
      <w:divBdr>
        <w:top w:val="none" w:sz="0" w:space="0" w:color="auto"/>
        <w:left w:val="none" w:sz="0" w:space="0" w:color="auto"/>
        <w:bottom w:val="none" w:sz="0" w:space="0" w:color="auto"/>
        <w:right w:val="none" w:sz="0" w:space="0" w:color="auto"/>
      </w:divBdr>
    </w:div>
    <w:div w:id="469440764">
      <w:bodyDiv w:val="1"/>
      <w:marLeft w:val="0"/>
      <w:marRight w:val="0"/>
      <w:marTop w:val="0"/>
      <w:marBottom w:val="0"/>
      <w:divBdr>
        <w:top w:val="none" w:sz="0" w:space="0" w:color="auto"/>
        <w:left w:val="none" w:sz="0" w:space="0" w:color="auto"/>
        <w:bottom w:val="none" w:sz="0" w:space="0" w:color="auto"/>
        <w:right w:val="none" w:sz="0" w:space="0" w:color="auto"/>
      </w:divBdr>
    </w:div>
    <w:div w:id="527716488">
      <w:bodyDiv w:val="1"/>
      <w:marLeft w:val="0"/>
      <w:marRight w:val="0"/>
      <w:marTop w:val="0"/>
      <w:marBottom w:val="0"/>
      <w:divBdr>
        <w:top w:val="none" w:sz="0" w:space="0" w:color="auto"/>
        <w:left w:val="none" w:sz="0" w:space="0" w:color="auto"/>
        <w:bottom w:val="none" w:sz="0" w:space="0" w:color="auto"/>
        <w:right w:val="none" w:sz="0" w:space="0" w:color="auto"/>
      </w:divBdr>
      <w:divsChild>
        <w:div w:id="1129324008">
          <w:marLeft w:val="547"/>
          <w:marRight w:val="0"/>
          <w:marTop w:val="0"/>
          <w:marBottom w:val="0"/>
          <w:divBdr>
            <w:top w:val="none" w:sz="0" w:space="0" w:color="auto"/>
            <w:left w:val="none" w:sz="0" w:space="0" w:color="auto"/>
            <w:bottom w:val="none" w:sz="0" w:space="0" w:color="auto"/>
            <w:right w:val="none" w:sz="0" w:space="0" w:color="auto"/>
          </w:divBdr>
        </w:div>
        <w:div w:id="1954166518">
          <w:marLeft w:val="547"/>
          <w:marRight w:val="0"/>
          <w:marTop w:val="0"/>
          <w:marBottom w:val="0"/>
          <w:divBdr>
            <w:top w:val="none" w:sz="0" w:space="0" w:color="auto"/>
            <w:left w:val="none" w:sz="0" w:space="0" w:color="auto"/>
            <w:bottom w:val="none" w:sz="0" w:space="0" w:color="auto"/>
            <w:right w:val="none" w:sz="0" w:space="0" w:color="auto"/>
          </w:divBdr>
        </w:div>
        <w:div w:id="967277711">
          <w:marLeft w:val="547"/>
          <w:marRight w:val="0"/>
          <w:marTop w:val="0"/>
          <w:marBottom w:val="0"/>
          <w:divBdr>
            <w:top w:val="none" w:sz="0" w:space="0" w:color="auto"/>
            <w:left w:val="none" w:sz="0" w:space="0" w:color="auto"/>
            <w:bottom w:val="none" w:sz="0" w:space="0" w:color="auto"/>
            <w:right w:val="none" w:sz="0" w:space="0" w:color="auto"/>
          </w:divBdr>
        </w:div>
      </w:divsChild>
    </w:div>
    <w:div w:id="565797005">
      <w:bodyDiv w:val="1"/>
      <w:marLeft w:val="0"/>
      <w:marRight w:val="0"/>
      <w:marTop w:val="0"/>
      <w:marBottom w:val="0"/>
      <w:divBdr>
        <w:top w:val="none" w:sz="0" w:space="0" w:color="auto"/>
        <w:left w:val="none" w:sz="0" w:space="0" w:color="auto"/>
        <w:bottom w:val="none" w:sz="0" w:space="0" w:color="auto"/>
        <w:right w:val="none" w:sz="0" w:space="0" w:color="auto"/>
      </w:divBdr>
    </w:div>
    <w:div w:id="703559252">
      <w:bodyDiv w:val="1"/>
      <w:marLeft w:val="0"/>
      <w:marRight w:val="0"/>
      <w:marTop w:val="0"/>
      <w:marBottom w:val="0"/>
      <w:divBdr>
        <w:top w:val="none" w:sz="0" w:space="0" w:color="auto"/>
        <w:left w:val="none" w:sz="0" w:space="0" w:color="auto"/>
        <w:bottom w:val="none" w:sz="0" w:space="0" w:color="auto"/>
        <w:right w:val="none" w:sz="0" w:space="0" w:color="auto"/>
      </w:divBdr>
      <w:divsChild>
        <w:div w:id="43063238">
          <w:marLeft w:val="0"/>
          <w:marRight w:val="0"/>
          <w:marTop w:val="0"/>
          <w:marBottom w:val="0"/>
          <w:divBdr>
            <w:top w:val="none" w:sz="0" w:space="0" w:color="auto"/>
            <w:left w:val="none" w:sz="0" w:space="0" w:color="auto"/>
            <w:bottom w:val="none" w:sz="0" w:space="0" w:color="auto"/>
            <w:right w:val="none" w:sz="0" w:space="0" w:color="auto"/>
          </w:divBdr>
        </w:div>
        <w:div w:id="91974335">
          <w:marLeft w:val="0"/>
          <w:marRight w:val="0"/>
          <w:marTop w:val="0"/>
          <w:marBottom w:val="0"/>
          <w:divBdr>
            <w:top w:val="none" w:sz="0" w:space="0" w:color="auto"/>
            <w:left w:val="none" w:sz="0" w:space="0" w:color="auto"/>
            <w:bottom w:val="none" w:sz="0" w:space="0" w:color="auto"/>
            <w:right w:val="none" w:sz="0" w:space="0" w:color="auto"/>
          </w:divBdr>
        </w:div>
        <w:div w:id="198396070">
          <w:marLeft w:val="0"/>
          <w:marRight w:val="0"/>
          <w:marTop w:val="0"/>
          <w:marBottom w:val="0"/>
          <w:divBdr>
            <w:top w:val="none" w:sz="0" w:space="0" w:color="auto"/>
            <w:left w:val="none" w:sz="0" w:space="0" w:color="auto"/>
            <w:bottom w:val="none" w:sz="0" w:space="0" w:color="auto"/>
            <w:right w:val="none" w:sz="0" w:space="0" w:color="auto"/>
          </w:divBdr>
        </w:div>
        <w:div w:id="211042670">
          <w:marLeft w:val="0"/>
          <w:marRight w:val="0"/>
          <w:marTop w:val="0"/>
          <w:marBottom w:val="0"/>
          <w:divBdr>
            <w:top w:val="none" w:sz="0" w:space="0" w:color="auto"/>
            <w:left w:val="none" w:sz="0" w:space="0" w:color="auto"/>
            <w:bottom w:val="none" w:sz="0" w:space="0" w:color="auto"/>
            <w:right w:val="none" w:sz="0" w:space="0" w:color="auto"/>
          </w:divBdr>
        </w:div>
        <w:div w:id="286740573">
          <w:marLeft w:val="0"/>
          <w:marRight w:val="0"/>
          <w:marTop w:val="0"/>
          <w:marBottom w:val="0"/>
          <w:divBdr>
            <w:top w:val="none" w:sz="0" w:space="0" w:color="auto"/>
            <w:left w:val="none" w:sz="0" w:space="0" w:color="auto"/>
            <w:bottom w:val="none" w:sz="0" w:space="0" w:color="auto"/>
            <w:right w:val="none" w:sz="0" w:space="0" w:color="auto"/>
          </w:divBdr>
        </w:div>
        <w:div w:id="362679251">
          <w:marLeft w:val="0"/>
          <w:marRight w:val="0"/>
          <w:marTop w:val="0"/>
          <w:marBottom w:val="0"/>
          <w:divBdr>
            <w:top w:val="none" w:sz="0" w:space="0" w:color="auto"/>
            <w:left w:val="none" w:sz="0" w:space="0" w:color="auto"/>
            <w:bottom w:val="none" w:sz="0" w:space="0" w:color="auto"/>
            <w:right w:val="none" w:sz="0" w:space="0" w:color="auto"/>
          </w:divBdr>
        </w:div>
        <w:div w:id="382487349">
          <w:marLeft w:val="0"/>
          <w:marRight w:val="0"/>
          <w:marTop w:val="0"/>
          <w:marBottom w:val="0"/>
          <w:divBdr>
            <w:top w:val="none" w:sz="0" w:space="0" w:color="auto"/>
            <w:left w:val="none" w:sz="0" w:space="0" w:color="auto"/>
            <w:bottom w:val="none" w:sz="0" w:space="0" w:color="auto"/>
            <w:right w:val="none" w:sz="0" w:space="0" w:color="auto"/>
          </w:divBdr>
        </w:div>
        <w:div w:id="412238556">
          <w:marLeft w:val="0"/>
          <w:marRight w:val="0"/>
          <w:marTop w:val="0"/>
          <w:marBottom w:val="0"/>
          <w:divBdr>
            <w:top w:val="none" w:sz="0" w:space="0" w:color="auto"/>
            <w:left w:val="none" w:sz="0" w:space="0" w:color="auto"/>
            <w:bottom w:val="none" w:sz="0" w:space="0" w:color="auto"/>
            <w:right w:val="none" w:sz="0" w:space="0" w:color="auto"/>
          </w:divBdr>
        </w:div>
        <w:div w:id="433327923">
          <w:marLeft w:val="0"/>
          <w:marRight w:val="0"/>
          <w:marTop w:val="0"/>
          <w:marBottom w:val="0"/>
          <w:divBdr>
            <w:top w:val="none" w:sz="0" w:space="0" w:color="auto"/>
            <w:left w:val="none" w:sz="0" w:space="0" w:color="auto"/>
            <w:bottom w:val="none" w:sz="0" w:space="0" w:color="auto"/>
            <w:right w:val="none" w:sz="0" w:space="0" w:color="auto"/>
          </w:divBdr>
        </w:div>
        <w:div w:id="489758254">
          <w:marLeft w:val="0"/>
          <w:marRight w:val="0"/>
          <w:marTop w:val="0"/>
          <w:marBottom w:val="0"/>
          <w:divBdr>
            <w:top w:val="none" w:sz="0" w:space="0" w:color="auto"/>
            <w:left w:val="none" w:sz="0" w:space="0" w:color="auto"/>
            <w:bottom w:val="none" w:sz="0" w:space="0" w:color="auto"/>
            <w:right w:val="none" w:sz="0" w:space="0" w:color="auto"/>
          </w:divBdr>
        </w:div>
        <w:div w:id="540745342">
          <w:marLeft w:val="0"/>
          <w:marRight w:val="0"/>
          <w:marTop w:val="0"/>
          <w:marBottom w:val="0"/>
          <w:divBdr>
            <w:top w:val="none" w:sz="0" w:space="0" w:color="auto"/>
            <w:left w:val="none" w:sz="0" w:space="0" w:color="auto"/>
            <w:bottom w:val="none" w:sz="0" w:space="0" w:color="auto"/>
            <w:right w:val="none" w:sz="0" w:space="0" w:color="auto"/>
          </w:divBdr>
        </w:div>
        <w:div w:id="615210784">
          <w:marLeft w:val="0"/>
          <w:marRight w:val="0"/>
          <w:marTop w:val="0"/>
          <w:marBottom w:val="0"/>
          <w:divBdr>
            <w:top w:val="none" w:sz="0" w:space="0" w:color="auto"/>
            <w:left w:val="none" w:sz="0" w:space="0" w:color="auto"/>
            <w:bottom w:val="none" w:sz="0" w:space="0" w:color="auto"/>
            <w:right w:val="none" w:sz="0" w:space="0" w:color="auto"/>
          </w:divBdr>
        </w:div>
        <w:div w:id="623315102">
          <w:marLeft w:val="0"/>
          <w:marRight w:val="0"/>
          <w:marTop w:val="0"/>
          <w:marBottom w:val="0"/>
          <w:divBdr>
            <w:top w:val="none" w:sz="0" w:space="0" w:color="auto"/>
            <w:left w:val="none" w:sz="0" w:space="0" w:color="auto"/>
            <w:bottom w:val="none" w:sz="0" w:space="0" w:color="auto"/>
            <w:right w:val="none" w:sz="0" w:space="0" w:color="auto"/>
          </w:divBdr>
        </w:div>
        <w:div w:id="639186923">
          <w:marLeft w:val="0"/>
          <w:marRight w:val="0"/>
          <w:marTop w:val="0"/>
          <w:marBottom w:val="0"/>
          <w:divBdr>
            <w:top w:val="none" w:sz="0" w:space="0" w:color="auto"/>
            <w:left w:val="none" w:sz="0" w:space="0" w:color="auto"/>
            <w:bottom w:val="none" w:sz="0" w:space="0" w:color="auto"/>
            <w:right w:val="none" w:sz="0" w:space="0" w:color="auto"/>
          </w:divBdr>
        </w:div>
        <w:div w:id="640040175">
          <w:marLeft w:val="0"/>
          <w:marRight w:val="0"/>
          <w:marTop w:val="0"/>
          <w:marBottom w:val="0"/>
          <w:divBdr>
            <w:top w:val="none" w:sz="0" w:space="0" w:color="auto"/>
            <w:left w:val="none" w:sz="0" w:space="0" w:color="auto"/>
            <w:bottom w:val="none" w:sz="0" w:space="0" w:color="auto"/>
            <w:right w:val="none" w:sz="0" w:space="0" w:color="auto"/>
          </w:divBdr>
        </w:div>
        <w:div w:id="641663636">
          <w:marLeft w:val="0"/>
          <w:marRight w:val="0"/>
          <w:marTop w:val="0"/>
          <w:marBottom w:val="0"/>
          <w:divBdr>
            <w:top w:val="none" w:sz="0" w:space="0" w:color="auto"/>
            <w:left w:val="none" w:sz="0" w:space="0" w:color="auto"/>
            <w:bottom w:val="none" w:sz="0" w:space="0" w:color="auto"/>
            <w:right w:val="none" w:sz="0" w:space="0" w:color="auto"/>
          </w:divBdr>
        </w:div>
        <w:div w:id="776219510">
          <w:marLeft w:val="0"/>
          <w:marRight w:val="0"/>
          <w:marTop w:val="0"/>
          <w:marBottom w:val="0"/>
          <w:divBdr>
            <w:top w:val="none" w:sz="0" w:space="0" w:color="auto"/>
            <w:left w:val="none" w:sz="0" w:space="0" w:color="auto"/>
            <w:bottom w:val="none" w:sz="0" w:space="0" w:color="auto"/>
            <w:right w:val="none" w:sz="0" w:space="0" w:color="auto"/>
          </w:divBdr>
        </w:div>
        <w:div w:id="798836561">
          <w:marLeft w:val="0"/>
          <w:marRight w:val="0"/>
          <w:marTop w:val="0"/>
          <w:marBottom w:val="0"/>
          <w:divBdr>
            <w:top w:val="none" w:sz="0" w:space="0" w:color="auto"/>
            <w:left w:val="none" w:sz="0" w:space="0" w:color="auto"/>
            <w:bottom w:val="none" w:sz="0" w:space="0" w:color="auto"/>
            <w:right w:val="none" w:sz="0" w:space="0" w:color="auto"/>
          </w:divBdr>
        </w:div>
        <w:div w:id="858855301">
          <w:marLeft w:val="0"/>
          <w:marRight w:val="0"/>
          <w:marTop w:val="0"/>
          <w:marBottom w:val="0"/>
          <w:divBdr>
            <w:top w:val="none" w:sz="0" w:space="0" w:color="auto"/>
            <w:left w:val="none" w:sz="0" w:space="0" w:color="auto"/>
            <w:bottom w:val="none" w:sz="0" w:space="0" w:color="auto"/>
            <w:right w:val="none" w:sz="0" w:space="0" w:color="auto"/>
          </w:divBdr>
        </w:div>
        <w:div w:id="903174779">
          <w:marLeft w:val="0"/>
          <w:marRight w:val="0"/>
          <w:marTop w:val="0"/>
          <w:marBottom w:val="0"/>
          <w:divBdr>
            <w:top w:val="none" w:sz="0" w:space="0" w:color="auto"/>
            <w:left w:val="none" w:sz="0" w:space="0" w:color="auto"/>
            <w:bottom w:val="none" w:sz="0" w:space="0" w:color="auto"/>
            <w:right w:val="none" w:sz="0" w:space="0" w:color="auto"/>
          </w:divBdr>
        </w:div>
        <w:div w:id="970791469">
          <w:marLeft w:val="0"/>
          <w:marRight w:val="0"/>
          <w:marTop w:val="0"/>
          <w:marBottom w:val="0"/>
          <w:divBdr>
            <w:top w:val="none" w:sz="0" w:space="0" w:color="auto"/>
            <w:left w:val="none" w:sz="0" w:space="0" w:color="auto"/>
            <w:bottom w:val="none" w:sz="0" w:space="0" w:color="auto"/>
            <w:right w:val="none" w:sz="0" w:space="0" w:color="auto"/>
          </w:divBdr>
        </w:div>
        <w:div w:id="1034697438">
          <w:marLeft w:val="0"/>
          <w:marRight w:val="0"/>
          <w:marTop w:val="0"/>
          <w:marBottom w:val="0"/>
          <w:divBdr>
            <w:top w:val="none" w:sz="0" w:space="0" w:color="auto"/>
            <w:left w:val="none" w:sz="0" w:space="0" w:color="auto"/>
            <w:bottom w:val="none" w:sz="0" w:space="0" w:color="auto"/>
            <w:right w:val="none" w:sz="0" w:space="0" w:color="auto"/>
          </w:divBdr>
        </w:div>
        <w:div w:id="1069964219">
          <w:marLeft w:val="0"/>
          <w:marRight w:val="0"/>
          <w:marTop w:val="0"/>
          <w:marBottom w:val="0"/>
          <w:divBdr>
            <w:top w:val="none" w:sz="0" w:space="0" w:color="auto"/>
            <w:left w:val="none" w:sz="0" w:space="0" w:color="auto"/>
            <w:bottom w:val="none" w:sz="0" w:space="0" w:color="auto"/>
            <w:right w:val="none" w:sz="0" w:space="0" w:color="auto"/>
          </w:divBdr>
        </w:div>
        <w:div w:id="1081683940">
          <w:marLeft w:val="0"/>
          <w:marRight w:val="0"/>
          <w:marTop w:val="0"/>
          <w:marBottom w:val="0"/>
          <w:divBdr>
            <w:top w:val="none" w:sz="0" w:space="0" w:color="auto"/>
            <w:left w:val="none" w:sz="0" w:space="0" w:color="auto"/>
            <w:bottom w:val="none" w:sz="0" w:space="0" w:color="auto"/>
            <w:right w:val="none" w:sz="0" w:space="0" w:color="auto"/>
          </w:divBdr>
        </w:div>
        <w:div w:id="1097167040">
          <w:marLeft w:val="0"/>
          <w:marRight w:val="0"/>
          <w:marTop w:val="0"/>
          <w:marBottom w:val="0"/>
          <w:divBdr>
            <w:top w:val="none" w:sz="0" w:space="0" w:color="auto"/>
            <w:left w:val="none" w:sz="0" w:space="0" w:color="auto"/>
            <w:bottom w:val="none" w:sz="0" w:space="0" w:color="auto"/>
            <w:right w:val="none" w:sz="0" w:space="0" w:color="auto"/>
          </w:divBdr>
        </w:div>
        <w:div w:id="1126508870">
          <w:marLeft w:val="0"/>
          <w:marRight w:val="0"/>
          <w:marTop w:val="0"/>
          <w:marBottom w:val="0"/>
          <w:divBdr>
            <w:top w:val="none" w:sz="0" w:space="0" w:color="auto"/>
            <w:left w:val="none" w:sz="0" w:space="0" w:color="auto"/>
            <w:bottom w:val="none" w:sz="0" w:space="0" w:color="auto"/>
            <w:right w:val="none" w:sz="0" w:space="0" w:color="auto"/>
          </w:divBdr>
        </w:div>
        <w:div w:id="1136222014">
          <w:marLeft w:val="0"/>
          <w:marRight w:val="0"/>
          <w:marTop w:val="0"/>
          <w:marBottom w:val="0"/>
          <w:divBdr>
            <w:top w:val="none" w:sz="0" w:space="0" w:color="auto"/>
            <w:left w:val="none" w:sz="0" w:space="0" w:color="auto"/>
            <w:bottom w:val="none" w:sz="0" w:space="0" w:color="auto"/>
            <w:right w:val="none" w:sz="0" w:space="0" w:color="auto"/>
          </w:divBdr>
        </w:div>
        <w:div w:id="1150170137">
          <w:marLeft w:val="0"/>
          <w:marRight w:val="0"/>
          <w:marTop w:val="0"/>
          <w:marBottom w:val="0"/>
          <w:divBdr>
            <w:top w:val="none" w:sz="0" w:space="0" w:color="auto"/>
            <w:left w:val="none" w:sz="0" w:space="0" w:color="auto"/>
            <w:bottom w:val="none" w:sz="0" w:space="0" w:color="auto"/>
            <w:right w:val="none" w:sz="0" w:space="0" w:color="auto"/>
          </w:divBdr>
        </w:div>
        <w:div w:id="1153369455">
          <w:marLeft w:val="0"/>
          <w:marRight w:val="0"/>
          <w:marTop w:val="0"/>
          <w:marBottom w:val="0"/>
          <w:divBdr>
            <w:top w:val="none" w:sz="0" w:space="0" w:color="auto"/>
            <w:left w:val="none" w:sz="0" w:space="0" w:color="auto"/>
            <w:bottom w:val="none" w:sz="0" w:space="0" w:color="auto"/>
            <w:right w:val="none" w:sz="0" w:space="0" w:color="auto"/>
          </w:divBdr>
        </w:div>
        <w:div w:id="1202591176">
          <w:marLeft w:val="0"/>
          <w:marRight w:val="0"/>
          <w:marTop w:val="0"/>
          <w:marBottom w:val="0"/>
          <w:divBdr>
            <w:top w:val="none" w:sz="0" w:space="0" w:color="auto"/>
            <w:left w:val="none" w:sz="0" w:space="0" w:color="auto"/>
            <w:bottom w:val="none" w:sz="0" w:space="0" w:color="auto"/>
            <w:right w:val="none" w:sz="0" w:space="0" w:color="auto"/>
          </w:divBdr>
        </w:div>
        <w:div w:id="1221481643">
          <w:marLeft w:val="0"/>
          <w:marRight w:val="0"/>
          <w:marTop w:val="0"/>
          <w:marBottom w:val="0"/>
          <w:divBdr>
            <w:top w:val="none" w:sz="0" w:space="0" w:color="auto"/>
            <w:left w:val="none" w:sz="0" w:space="0" w:color="auto"/>
            <w:bottom w:val="none" w:sz="0" w:space="0" w:color="auto"/>
            <w:right w:val="none" w:sz="0" w:space="0" w:color="auto"/>
          </w:divBdr>
        </w:div>
        <w:div w:id="1295914243">
          <w:marLeft w:val="0"/>
          <w:marRight w:val="0"/>
          <w:marTop w:val="0"/>
          <w:marBottom w:val="0"/>
          <w:divBdr>
            <w:top w:val="none" w:sz="0" w:space="0" w:color="auto"/>
            <w:left w:val="none" w:sz="0" w:space="0" w:color="auto"/>
            <w:bottom w:val="none" w:sz="0" w:space="0" w:color="auto"/>
            <w:right w:val="none" w:sz="0" w:space="0" w:color="auto"/>
          </w:divBdr>
        </w:div>
        <w:div w:id="1327317725">
          <w:marLeft w:val="0"/>
          <w:marRight w:val="0"/>
          <w:marTop w:val="0"/>
          <w:marBottom w:val="0"/>
          <w:divBdr>
            <w:top w:val="none" w:sz="0" w:space="0" w:color="auto"/>
            <w:left w:val="none" w:sz="0" w:space="0" w:color="auto"/>
            <w:bottom w:val="none" w:sz="0" w:space="0" w:color="auto"/>
            <w:right w:val="none" w:sz="0" w:space="0" w:color="auto"/>
          </w:divBdr>
        </w:div>
        <w:div w:id="1355570138">
          <w:marLeft w:val="0"/>
          <w:marRight w:val="0"/>
          <w:marTop w:val="0"/>
          <w:marBottom w:val="0"/>
          <w:divBdr>
            <w:top w:val="none" w:sz="0" w:space="0" w:color="auto"/>
            <w:left w:val="none" w:sz="0" w:space="0" w:color="auto"/>
            <w:bottom w:val="none" w:sz="0" w:space="0" w:color="auto"/>
            <w:right w:val="none" w:sz="0" w:space="0" w:color="auto"/>
          </w:divBdr>
        </w:div>
        <w:div w:id="1368489560">
          <w:marLeft w:val="0"/>
          <w:marRight w:val="0"/>
          <w:marTop w:val="0"/>
          <w:marBottom w:val="0"/>
          <w:divBdr>
            <w:top w:val="none" w:sz="0" w:space="0" w:color="auto"/>
            <w:left w:val="none" w:sz="0" w:space="0" w:color="auto"/>
            <w:bottom w:val="none" w:sz="0" w:space="0" w:color="auto"/>
            <w:right w:val="none" w:sz="0" w:space="0" w:color="auto"/>
          </w:divBdr>
        </w:div>
        <w:div w:id="1401562121">
          <w:marLeft w:val="0"/>
          <w:marRight w:val="0"/>
          <w:marTop w:val="0"/>
          <w:marBottom w:val="0"/>
          <w:divBdr>
            <w:top w:val="none" w:sz="0" w:space="0" w:color="auto"/>
            <w:left w:val="none" w:sz="0" w:space="0" w:color="auto"/>
            <w:bottom w:val="none" w:sz="0" w:space="0" w:color="auto"/>
            <w:right w:val="none" w:sz="0" w:space="0" w:color="auto"/>
          </w:divBdr>
        </w:div>
        <w:div w:id="1469857299">
          <w:marLeft w:val="0"/>
          <w:marRight w:val="0"/>
          <w:marTop w:val="0"/>
          <w:marBottom w:val="0"/>
          <w:divBdr>
            <w:top w:val="none" w:sz="0" w:space="0" w:color="auto"/>
            <w:left w:val="none" w:sz="0" w:space="0" w:color="auto"/>
            <w:bottom w:val="none" w:sz="0" w:space="0" w:color="auto"/>
            <w:right w:val="none" w:sz="0" w:space="0" w:color="auto"/>
          </w:divBdr>
        </w:div>
        <w:div w:id="1509904396">
          <w:marLeft w:val="0"/>
          <w:marRight w:val="0"/>
          <w:marTop w:val="0"/>
          <w:marBottom w:val="0"/>
          <w:divBdr>
            <w:top w:val="none" w:sz="0" w:space="0" w:color="auto"/>
            <w:left w:val="none" w:sz="0" w:space="0" w:color="auto"/>
            <w:bottom w:val="none" w:sz="0" w:space="0" w:color="auto"/>
            <w:right w:val="none" w:sz="0" w:space="0" w:color="auto"/>
          </w:divBdr>
        </w:div>
        <w:div w:id="1511144477">
          <w:marLeft w:val="0"/>
          <w:marRight w:val="0"/>
          <w:marTop w:val="0"/>
          <w:marBottom w:val="0"/>
          <w:divBdr>
            <w:top w:val="none" w:sz="0" w:space="0" w:color="auto"/>
            <w:left w:val="none" w:sz="0" w:space="0" w:color="auto"/>
            <w:bottom w:val="none" w:sz="0" w:space="0" w:color="auto"/>
            <w:right w:val="none" w:sz="0" w:space="0" w:color="auto"/>
          </w:divBdr>
        </w:div>
        <w:div w:id="1530560306">
          <w:marLeft w:val="0"/>
          <w:marRight w:val="0"/>
          <w:marTop w:val="0"/>
          <w:marBottom w:val="0"/>
          <w:divBdr>
            <w:top w:val="none" w:sz="0" w:space="0" w:color="auto"/>
            <w:left w:val="none" w:sz="0" w:space="0" w:color="auto"/>
            <w:bottom w:val="none" w:sz="0" w:space="0" w:color="auto"/>
            <w:right w:val="none" w:sz="0" w:space="0" w:color="auto"/>
          </w:divBdr>
        </w:div>
        <w:div w:id="1576276629">
          <w:marLeft w:val="0"/>
          <w:marRight w:val="0"/>
          <w:marTop w:val="0"/>
          <w:marBottom w:val="0"/>
          <w:divBdr>
            <w:top w:val="none" w:sz="0" w:space="0" w:color="auto"/>
            <w:left w:val="none" w:sz="0" w:space="0" w:color="auto"/>
            <w:bottom w:val="none" w:sz="0" w:space="0" w:color="auto"/>
            <w:right w:val="none" w:sz="0" w:space="0" w:color="auto"/>
          </w:divBdr>
        </w:div>
        <w:div w:id="1624650661">
          <w:marLeft w:val="0"/>
          <w:marRight w:val="0"/>
          <w:marTop w:val="0"/>
          <w:marBottom w:val="0"/>
          <w:divBdr>
            <w:top w:val="none" w:sz="0" w:space="0" w:color="auto"/>
            <w:left w:val="none" w:sz="0" w:space="0" w:color="auto"/>
            <w:bottom w:val="none" w:sz="0" w:space="0" w:color="auto"/>
            <w:right w:val="none" w:sz="0" w:space="0" w:color="auto"/>
          </w:divBdr>
        </w:div>
        <w:div w:id="1638488735">
          <w:marLeft w:val="0"/>
          <w:marRight w:val="0"/>
          <w:marTop w:val="0"/>
          <w:marBottom w:val="0"/>
          <w:divBdr>
            <w:top w:val="none" w:sz="0" w:space="0" w:color="auto"/>
            <w:left w:val="none" w:sz="0" w:space="0" w:color="auto"/>
            <w:bottom w:val="none" w:sz="0" w:space="0" w:color="auto"/>
            <w:right w:val="none" w:sz="0" w:space="0" w:color="auto"/>
          </w:divBdr>
        </w:div>
        <w:div w:id="1641034272">
          <w:marLeft w:val="0"/>
          <w:marRight w:val="0"/>
          <w:marTop w:val="0"/>
          <w:marBottom w:val="0"/>
          <w:divBdr>
            <w:top w:val="none" w:sz="0" w:space="0" w:color="auto"/>
            <w:left w:val="none" w:sz="0" w:space="0" w:color="auto"/>
            <w:bottom w:val="none" w:sz="0" w:space="0" w:color="auto"/>
            <w:right w:val="none" w:sz="0" w:space="0" w:color="auto"/>
          </w:divBdr>
        </w:div>
        <w:div w:id="1703365556">
          <w:marLeft w:val="0"/>
          <w:marRight w:val="0"/>
          <w:marTop w:val="0"/>
          <w:marBottom w:val="0"/>
          <w:divBdr>
            <w:top w:val="none" w:sz="0" w:space="0" w:color="auto"/>
            <w:left w:val="none" w:sz="0" w:space="0" w:color="auto"/>
            <w:bottom w:val="none" w:sz="0" w:space="0" w:color="auto"/>
            <w:right w:val="none" w:sz="0" w:space="0" w:color="auto"/>
          </w:divBdr>
        </w:div>
        <w:div w:id="1710183874">
          <w:marLeft w:val="0"/>
          <w:marRight w:val="0"/>
          <w:marTop w:val="0"/>
          <w:marBottom w:val="0"/>
          <w:divBdr>
            <w:top w:val="none" w:sz="0" w:space="0" w:color="auto"/>
            <w:left w:val="none" w:sz="0" w:space="0" w:color="auto"/>
            <w:bottom w:val="none" w:sz="0" w:space="0" w:color="auto"/>
            <w:right w:val="none" w:sz="0" w:space="0" w:color="auto"/>
          </w:divBdr>
        </w:div>
        <w:div w:id="1710840191">
          <w:marLeft w:val="0"/>
          <w:marRight w:val="0"/>
          <w:marTop w:val="0"/>
          <w:marBottom w:val="0"/>
          <w:divBdr>
            <w:top w:val="none" w:sz="0" w:space="0" w:color="auto"/>
            <w:left w:val="none" w:sz="0" w:space="0" w:color="auto"/>
            <w:bottom w:val="none" w:sz="0" w:space="0" w:color="auto"/>
            <w:right w:val="none" w:sz="0" w:space="0" w:color="auto"/>
          </w:divBdr>
        </w:div>
        <w:div w:id="1733500248">
          <w:marLeft w:val="0"/>
          <w:marRight w:val="0"/>
          <w:marTop w:val="0"/>
          <w:marBottom w:val="0"/>
          <w:divBdr>
            <w:top w:val="none" w:sz="0" w:space="0" w:color="auto"/>
            <w:left w:val="none" w:sz="0" w:space="0" w:color="auto"/>
            <w:bottom w:val="none" w:sz="0" w:space="0" w:color="auto"/>
            <w:right w:val="none" w:sz="0" w:space="0" w:color="auto"/>
          </w:divBdr>
        </w:div>
        <w:div w:id="1821118961">
          <w:marLeft w:val="0"/>
          <w:marRight w:val="0"/>
          <w:marTop w:val="0"/>
          <w:marBottom w:val="0"/>
          <w:divBdr>
            <w:top w:val="none" w:sz="0" w:space="0" w:color="auto"/>
            <w:left w:val="none" w:sz="0" w:space="0" w:color="auto"/>
            <w:bottom w:val="none" w:sz="0" w:space="0" w:color="auto"/>
            <w:right w:val="none" w:sz="0" w:space="0" w:color="auto"/>
          </w:divBdr>
        </w:div>
        <w:div w:id="1888107069">
          <w:marLeft w:val="0"/>
          <w:marRight w:val="0"/>
          <w:marTop w:val="0"/>
          <w:marBottom w:val="0"/>
          <w:divBdr>
            <w:top w:val="none" w:sz="0" w:space="0" w:color="auto"/>
            <w:left w:val="none" w:sz="0" w:space="0" w:color="auto"/>
            <w:bottom w:val="none" w:sz="0" w:space="0" w:color="auto"/>
            <w:right w:val="none" w:sz="0" w:space="0" w:color="auto"/>
          </w:divBdr>
        </w:div>
        <w:div w:id="1945185225">
          <w:marLeft w:val="0"/>
          <w:marRight w:val="0"/>
          <w:marTop w:val="0"/>
          <w:marBottom w:val="0"/>
          <w:divBdr>
            <w:top w:val="none" w:sz="0" w:space="0" w:color="auto"/>
            <w:left w:val="none" w:sz="0" w:space="0" w:color="auto"/>
            <w:bottom w:val="none" w:sz="0" w:space="0" w:color="auto"/>
            <w:right w:val="none" w:sz="0" w:space="0" w:color="auto"/>
          </w:divBdr>
        </w:div>
        <w:div w:id="1957638016">
          <w:marLeft w:val="0"/>
          <w:marRight w:val="0"/>
          <w:marTop w:val="0"/>
          <w:marBottom w:val="0"/>
          <w:divBdr>
            <w:top w:val="none" w:sz="0" w:space="0" w:color="auto"/>
            <w:left w:val="none" w:sz="0" w:space="0" w:color="auto"/>
            <w:bottom w:val="none" w:sz="0" w:space="0" w:color="auto"/>
            <w:right w:val="none" w:sz="0" w:space="0" w:color="auto"/>
          </w:divBdr>
        </w:div>
        <w:div w:id="1994066646">
          <w:marLeft w:val="0"/>
          <w:marRight w:val="0"/>
          <w:marTop w:val="0"/>
          <w:marBottom w:val="0"/>
          <w:divBdr>
            <w:top w:val="none" w:sz="0" w:space="0" w:color="auto"/>
            <w:left w:val="none" w:sz="0" w:space="0" w:color="auto"/>
            <w:bottom w:val="none" w:sz="0" w:space="0" w:color="auto"/>
            <w:right w:val="none" w:sz="0" w:space="0" w:color="auto"/>
          </w:divBdr>
        </w:div>
        <w:div w:id="2028823551">
          <w:marLeft w:val="0"/>
          <w:marRight w:val="0"/>
          <w:marTop w:val="0"/>
          <w:marBottom w:val="0"/>
          <w:divBdr>
            <w:top w:val="none" w:sz="0" w:space="0" w:color="auto"/>
            <w:left w:val="none" w:sz="0" w:space="0" w:color="auto"/>
            <w:bottom w:val="none" w:sz="0" w:space="0" w:color="auto"/>
            <w:right w:val="none" w:sz="0" w:space="0" w:color="auto"/>
          </w:divBdr>
        </w:div>
        <w:div w:id="2069372810">
          <w:marLeft w:val="0"/>
          <w:marRight w:val="0"/>
          <w:marTop w:val="0"/>
          <w:marBottom w:val="0"/>
          <w:divBdr>
            <w:top w:val="none" w:sz="0" w:space="0" w:color="auto"/>
            <w:left w:val="none" w:sz="0" w:space="0" w:color="auto"/>
            <w:bottom w:val="none" w:sz="0" w:space="0" w:color="auto"/>
            <w:right w:val="none" w:sz="0" w:space="0" w:color="auto"/>
          </w:divBdr>
        </w:div>
        <w:div w:id="2121217673">
          <w:marLeft w:val="0"/>
          <w:marRight w:val="0"/>
          <w:marTop w:val="0"/>
          <w:marBottom w:val="0"/>
          <w:divBdr>
            <w:top w:val="none" w:sz="0" w:space="0" w:color="auto"/>
            <w:left w:val="none" w:sz="0" w:space="0" w:color="auto"/>
            <w:bottom w:val="none" w:sz="0" w:space="0" w:color="auto"/>
            <w:right w:val="none" w:sz="0" w:space="0" w:color="auto"/>
          </w:divBdr>
        </w:div>
        <w:div w:id="2139450925">
          <w:marLeft w:val="0"/>
          <w:marRight w:val="0"/>
          <w:marTop w:val="0"/>
          <w:marBottom w:val="0"/>
          <w:divBdr>
            <w:top w:val="none" w:sz="0" w:space="0" w:color="auto"/>
            <w:left w:val="none" w:sz="0" w:space="0" w:color="auto"/>
            <w:bottom w:val="none" w:sz="0" w:space="0" w:color="auto"/>
            <w:right w:val="none" w:sz="0" w:space="0" w:color="auto"/>
          </w:divBdr>
        </w:div>
      </w:divsChild>
    </w:div>
    <w:div w:id="708649266">
      <w:bodyDiv w:val="1"/>
      <w:marLeft w:val="0"/>
      <w:marRight w:val="0"/>
      <w:marTop w:val="0"/>
      <w:marBottom w:val="0"/>
      <w:divBdr>
        <w:top w:val="none" w:sz="0" w:space="0" w:color="auto"/>
        <w:left w:val="none" w:sz="0" w:space="0" w:color="auto"/>
        <w:bottom w:val="none" w:sz="0" w:space="0" w:color="auto"/>
        <w:right w:val="none" w:sz="0" w:space="0" w:color="auto"/>
      </w:divBdr>
      <w:divsChild>
        <w:div w:id="85083379">
          <w:marLeft w:val="0"/>
          <w:marRight w:val="0"/>
          <w:marTop w:val="0"/>
          <w:marBottom w:val="0"/>
          <w:divBdr>
            <w:top w:val="none" w:sz="0" w:space="0" w:color="auto"/>
            <w:left w:val="none" w:sz="0" w:space="0" w:color="auto"/>
            <w:bottom w:val="none" w:sz="0" w:space="0" w:color="auto"/>
            <w:right w:val="none" w:sz="0" w:space="0" w:color="auto"/>
          </w:divBdr>
        </w:div>
        <w:div w:id="858935237">
          <w:marLeft w:val="0"/>
          <w:marRight w:val="0"/>
          <w:marTop w:val="0"/>
          <w:marBottom w:val="0"/>
          <w:divBdr>
            <w:top w:val="none" w:sz="0" w:space="0" w:color="auto"/>
            <w:left w:val="none" w:sz="0" w:space="0" w:color="auto"/>
            <w:bottom w:val="none" w:sz="0" w:space="0" w:color="auto"/>
            <w:right w:val="none" w:sz="0" w:space="0" w:color="auto"/>
          </w:divBdr>
        </w:div>
        <w:div w:id="1163937794">
          <w:marLeft w:val="0"/>
          <w:marRight w:val="0"/>
          <w:marTop w:val="0"/>
          <w:marBottom w:val="0"/>
          <w:divBdr>
            <w:top w:val="none" w:sz="0" w:space="0" w:color="auto"/>
            <w:left w:val="none" w:sz="0" w:space="0" w:color="auto"/>
            <w:bottom w:val="none" w:sz="0" w:space="0" w:color="auto"/>
            <w:right w:val="none" w:sz="0" w:space="0" w:color="auto"/>
          </w:divBdr>
        </w:div>
        <w:div w:id="1425960693">
          <w:marLeft w:val="0"/>
          <w:marRight w:val="0"/>
          <w:marTop w:val="0"/>
          <w:marBottom w:val="0"/>
          <w:divBdr>
            <w:top w:val="none" w:sz="0" w:space="0" w:color="auto"/>
            <w:left w:val="none" w:sz="0" w:space="0" w:color="auto"/>
            <w:bottom w:val="none" w:sz="0" w:space="0" w:color="auto"/>
            <w:right w:val="none" w:sz="0" w:space="0" w:color="auto"/>
          </w:divBdr>
        </w:div>
        <w:div w:id="1659069041">
          <w:marLeft w:val="0"/>
          <w:marRight w:val="0"/>
          <w:marTop w:val="0"/>
          <w:marBottom w:val="0"/>
          <w:divBdr>
            <w:top w:val="none" w:sz="0" w:space="0" w:color="auto"/>
            <w:left w:val="none" w:sz="0" w:space="0" w:color="auto"/>
            <w:bottom w:val="none" w:sz="0" w:space="0" w:color="auto"/>
            <w:right w:val="none" w:sz="0" w:space="0" w:color="auto"/>
          </w:divBdr>
        </w:div>
        <w:div w:id="1728603185">
          <w:marLeft w:val="0"/>
          <w:marRight w:val="0"/>
          <w:marTop w:val="0"/>
          <w:marBottom w:val="0"/>
          <w:divBdr>
            <w:top w:val="none" w:sz="0" w:space="0" w:color="auto"/>
            <w:left w:val="none" w:sz="0" w:space="0" w:color="auto"/>
            <w:bottom w:val="none" w:sz="0" w:space="0" w:color="auto"/>
            <w:right w:val="none" w:sz="0" w:space="0" w:color="auto"/>
          </w:divBdr>
        </w:div>
      </w:divsChild>
    </w:div>
    <w:div w:id="768351610">
      <w:bodyDiv w:val="1"/>
      <w:marLeft w:val="0"/>
      <w:marRight w:val="0"/>
      <w:marTop w:val="0"/>
      <w:marBottom w:val="0"/>
      <w:divBdr>
        <w:top w:val="none" w:sz="0" w:space="0" w:color="auto"/>
        <w:left w:val="none" w:sz="0" w:space="0" w:color="auto"/>
        <w:bottom w:val="none" w:sz="0" w:space="0" w:color="auto"/>
        <w:right w:val="none" w:sz="0" w:space="0" w:color="auto"/>
      </w:divBdr>
    </w:div>
    <w:div w:id="812216863">
      <w:bodyDiv w:val="1"/>
      <w:marLeft w:val="0"/>
      <w:marRight w:val="0"/>
      <w:marTop w:val="0"/>
      <w:marBottom w:val="0"/>
      <w:divBdr>
        <w:top w:val="none" w:sz="0" w:space="0" w:color="auto"/>
        <w:left w:val="none" w:sz="0" w:space="0" w:color="auto"/>
        <w:bottom w:val="none" w:sz="0" w:space="0" w:color="auto"/>
        <w:right w:val="none" w:sz="0" w:space="0" w:color="auto"/>
      </w:divBdr>
    </w:div>
    <w:div w:id="833497239">
      <w:bodyDiv w:val="1"/>
      <w:marLeft w:val="0"/>
      <w:marRight w:val="0"/>
      <w:marTop w:val="0"/>
      <w:marBottom w:val="0"/>
      <w:divBdr>
        <w:top w:val="none" w:sz="0" w:space="0" w:color="auto"/>
        <w:left w:val="none" w:sz="0" w:space="0" w:color="auto"/>
        <w:bottom w:val="none" w:sz="0" w:space="0" w:color="auto"/>
        <w:right w:val="none" w:sz="0" w:space="0" w:color="auto"/>
      </w:divBdr>
    </w:div>
    <w:div w:id="863834371">
      <w:bodyDiv w:val="1"/>
      <w:marLeft w:val="0"/>
      <w:marRight w:val="0"/>
      <w:marTop w:val="0"/>
      <w:marBottom w:val="0"/>
      <w:divBdr>
        <w:top w:val="none" w:sz="0" w:space="0" w:color="auto"/>
        <w:left w:val="none" w:sz="0" w:space="0" w:color="auto"/>
        <w:bottom w:val="none" w:sz="0" w:space="0" w:color="auto"/>
        <w:right w:val="none" w:sz="0" w:space="0" w:color="auto"/>
      </w:divBdr>
    </w:div>
    <w:div w:id="906575108">
      <w:bodyDiv w:val="1"/>
      <w:marLeft w:val="0"/>
      <w:marRight w:val="0"/>
      <w:marTop w:val="0"/>
      <w:marBottom w:val="0"/>
      <w:divBdr>
        <w:top w:val="none" w:sz="0" w:space="0" w:color="auto"/>
        <w:left w:val="none" w:sz="0" w:space="0" w:color="auto"/>
        <w:bottom w:val="none" w:sz="0" w:space="0" w:color="auto"/>
        <w:right w:val="none" w:sz="0" w:space="0" w:color="auto"/>
      </w:divBdr>
    </w:div>
    <w:div w:id="911352188">
      <w:bodyDiv w:val="1"/>
      <w:marLeft w:val="0"/>
      <w:marRight w:val="0"/>
      <w:marTop w:val="0"/>
      <w:marBottom w:val="0"/>
      <w:divBdr>
        <w:top w:val="none" w:sz="0" w:space="0" w:color="auto"/>
        <w:left w:val="none" w:sz="0" w:space="0" w:color="auto"/>
        <w:bottom w:val="none" w:sz="0" w:space="0" w:color="auto"/>
        <w:right w:val="none" w:sz="0" w:space="0" w:color="auto"/>
      </w:divBdr>
    </w:div>
    <w:div w:id="942031681">
      <w:bodyDiv w:val="1"/>
      <w:marLeft w:val="0"/>
      <w:marRight w:val="0"/>
      <w:marTop w:val="0"/>
      <w:marBottom w:val="0"/>
      <w:divBdr>
        <w:top w:val="none" w:sz="0" w:space="0" w:color="auto"/>
        <w:left w:val="none" w:sz="0" w:space="0" w:color="auto"/>
        <w:bottom w:val="none" w:sz="0" w:space="0" w:color="auto"/>
        <w:right w:val="none" w:sz="0" w:space="0" w:color="auto"/>
      </w:divBdr>
    </w:div>
    <w:div w:id="942155254">
      <w:bodyDiv w:val="1"/>
      <w:marLeft w:val="30"/>
      <w:marRight w:val="30"/>
      <w:marTop w:val="0"/>
      <w:marBottom w:val="0"/>
      <w:divBdr>
        <w:top w:val="none" w:sz="0" w:space="0" w:color="auto"/>
        <w:left w:val="none" w:sz="0" w:space="0" w:color="auto"/>
        <w:bottom w:val="none" w:sz="0" w:space="0" w:color="auto"/>
        <w:right w:val="none" w:sz="0" w:space="0" w:color="auto"/>
      </w:divBdr>
      <w:divsChild>
        <w:div w:id="1936785840">
          <w:marLeft w:val="0"/>
          <w:marRight w:val="0"/>
          <w:marTop w:val="0"/>
          <w:marBottom w:val="0"/>
          <w:divBdr>
            <w:top w:val="none" w:sz="0" w:space="0" w:color="auto"/>
            <w:left w:val="none" w:sz="0" w:space="0" w:color="auto"/>
            <w:bottom w:val="none" w:sz="0" w:space="0" w:color="auto"/>
            <w:right w:val="none" w:sz="0" w:space="0" w:color="auto"/>
          </w:divBdr>
          <w:divsChild>
            <w:div w:id="960499929">
              <w:marLeft w:val="0"/>
              <w:marRight w:val="0"/>
              <w:marTop w:val="0"/>
              <w:marBottom w:val="0"/>
              <w:divBdr>
                <w:top w:val="none" w:sz="0" w:space="0" w:color="auto"/>
                <w:left w:val="none" w:sz="0" w:space="0" w:color="auto"/>
                <w:bottom w:val="none" w:sz="0" w:space="0" w:color="auto"/>
                <w:right w:val="none" w:sz="0" w:space="0" w:color="auto"/>
              </w:divBdr>
              <w:divsChild>
                <w:div w:id="127478495">
                  <w:marLeft w:val="180"/>
                  <w:marRight w:val="0"/>
                  <w:marTop w:val="0"/>
                  <w:marBottom w:val="0"/>
                  <w:divBdr>
                    <w:top w:val="none" w:sz="0" w:space="0" w:color="auto"/>
                    <w:left w:val="none" w:sz="0" w:space="0" w:color="auto"/>
                    <w:bottom w:val="none" w:sz="0" w:space="0" w:color="auto"/>
                    <w:right w:val="none" w:sz="0" w:space="0" w:color="auto"/>
                  </w:divBdr>
                  <w:divsChild>
                    <w:div w:id="802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39782">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460422245">
          <w:marLeft w:val="0"/>
          <w:marRight w:val="0"/>
          <w:marTop w:val="0"/>
          <w:marBottom w:val="0"/>
          <w:divBdr>
            <w:top w:val="none" w:sz="0" w:space="0" w:color="auto"/>
            <w:left w:val="none" w:sz="0" w:space="0" w:color="auto"/>
            <w:bottom w:val="none" w:sz="0" w:space="0" w:color="auto"/>
            <w:right w:val="none" w:sz="0" w:space="0" w:color="auto"/>
          </w:divBdr>
        </w:div>
        <w:div w:id="695036518">
          <w:marLeft w:val="0"/>
          <w:marRight w:val="0"/>
          <w:marTop w:val="0"/>
          <w:marBottom w:val="0"/>
          <w:divBdr>
            <w:top w:val="none" w:sz="0" w:space="0" w:color="auto"/>
            <w:left w:val="none" w:sz="0" w:space="0" w:color="auto"/>
            <w:bottom w:val="none" w:sz="0" w:space="0" w:color="auto"/>
            <w:right w:val="none" w:sz="0" w:space="0" w:color="auto"/>
          </w:divBdr>
        </w:div>
        <w:div w:id="1135179935">
          <w:marLeft w:val="0"/>
          <w:marRight w:val="0"/>
          <w:marTop w:val="0"/>
          <w:marBottom w:val="0"/>
          <w:divBdr>
            <w:top w:val="none" w:sz="0" w:space="0" w:color="auto"/>
            <w:left w:val="none" w:sz="0" w:space="0" w:color="auto"/>
            <w:bottom w:val="none" w:sz="0" w:space="0" w:color="auto"/>
            <w:right w:val="none" w:sz="0" w:space="0" w:color="auto"/>
          </w:divBdr>
        </w:div>
        <w:div w:id="1209949667">
          <w:marLeft w:val="0"/>
          <w:marRight w:val="0"/>
          <w:marTop w:val="0"/>
          <w:marBottom w:val="0"/>
          <w:divBdr>
            <w:top w:val="none" w:sz="0" w:space="0" w:color="auto"/>
            <w:left w:val="none" w:sz="0" w:space="0" w:color="auto"/>
            <w:bottom w:val="none" w:sz="0" w:space="0" w:color="auto"/>
            <w:right w:val="none" w:sz="0" w:space="0" w:color="auto"/>
          </w:divBdr>
        </w:div>
        <w:div w:id="1346129256">
          <w:marLeft w:val="0"/>
          <w:marRight w:val="0"/>
          <w:marTop w:val="0"/>
          <w:marBottom w:val="0"/>
          <w:divBdr>
            <w:top w:val="none" w:sz="0" w:space="0" w:color="auto"/>
            <w:left w:val="none" w:sz="0" w:space="0" w:color="auto"/>
            <w:bottom w:val="none" w:sz="0" w:space="0" w:color="auto"/>
            <w:right w:val="none" w:sz="0" w:space="0" w:color="auto"/>
          </w:divBdr>
        </w:div>
        <w:div w:id="1672951927">
          <w:marLeft w:val="0"/>
          <w:marRight w:val="0"/>
          <w:marTop w:val="0"/>
          <w:marBottom w:val="0"/>
          <w:divBdr>
            <w:top w:val="none" w:sz="0" w:space="0" w:color="auto"/>
            <w:left w:val="none" w:sz="0" w:space="0" w:color="auto"/>
            <w:bottom w:val="none" w:sz="0" w:space="0" w:color="auto"/>
            <w:right w:val="none" w:sz="0" w:space="0" w:color="auto"/>
          </w:divBdr>
        </w:div>
        <w:div w:id="1911042840">
          <w:marLeft w:val="0"/>
          <w:marRight w:val="0"/>
          <w:marTop w:val="0"/>
          <w:marBottom w:val="0"/>
          <w:divBdr>
            <w:top w:val="none" w:sz="0" w:space="0" w:color="auto"/>
            <w:left w:val="none" w:sz="0" w:space="0" w:color="auto"/>
            <w:bottom w:val="none" w:sz="0" w:space="0" w:color="auto"/>
            <w:right w:val="none" w:sz="0" w:space="0" w:color="auto"/>
          </w:divBdr>
        </w:div>
      </w:divsChild>
    </w:div>
    <w:div w:id="1079445897">
      <w:bodyDiv w:val="1"/>
      <w:marLeft w:val="0"/>
      <w:marRight w:val="0"/>
      <w:marTop w:val="0"/>
      <w:marBottom w:val="0"/>
      <w:divBdr>
        <w:top w:val="none" w:sz="0" w:space="0" w:color="auto"/>
        <w:left w:val="none" w:sz="0" w:space="0" w:color="auto"/>
        <w:bottom w:val="none" w:sz="0" w:space="0" w:color="auto"/>
        <w:right w:val="none" w:sz="0" w:space="0" w:color="auto"/>
      </w:divBdr>
    </w:div>
    <w:div w:id="1081635375">
      <w:bodyDiv w:val="1"/>
      <w:marLeft w:val="0"/>
      <w:marRight w:val="0"/>
      <w:marTop w:val="0"/>
      <w:marBottom w:val="0"/>
      <w:divBdr>
        <w:top w:val="none" w:sz="0" w:space="0" w:color="auto"/>
        <w:left w:val="none" w:sz="0" w:space="0" w:color="auto"/>
        <w:bottom w:val="none" w:sz="0" w:space="0" w:color="auto"/>
        <w:right w:val="none" w:sz="0" w:space="0" w:color="auto"/>
      </w:divBdr>
    </w:div>
    <w:div w:id="1083532056">
      <w:bodyDiv w:val="1"/>
      <w:marLeft w:val="0"/>
      <w:marRight w:val="0"/>
      <w:marTop w:val="0"/>
      <w:marBottom w:val="0"/>
      <w:divBdr>
        <w:top w:val="none" w:sz="0" w:space="0" w:color="auto"/>
        <w:left w:val="none" w:sz="0" w:space="0" w:color="auto"/>
        <w:bottom w:val="none" w:sz="0" w:space="0" w:color="auto"/>
        <w:right w:val="none" w:sz="0" w:space="0" w:color="auto"/>
      </w:divBdr>
    </w:div>
    <w:div w:id="1100101312">
      <w:bodyDiv w:val="1"/>
      <w:marLeft w:val="0"/>
      <w:marRight w:val="0"/>
      <w:marTop w:val="0"/>
      <w:marBottom w:val="0"/>
      <w:divBdr>
        <w:top w:val="none" w:sz="0" w:space="0" w:color="auto"/>
        <w:left w:val="none" w:sz="0" w:space="0" w:color="auto"/>
        <w:bottom w:val="none" w:sz="0" w:space="0" w:color="auto"/>
        <w:right w:val="none" w:sz="0" w:space="0" w:color="auto"/>
      </w:divBdr>
    </w:div>
    <w:div w:id="1113667136">
      <w:bodyDiv w:val="1"/>
      <w:marLeft w:val="0"/>
      <w:marRight w:val="0"/>
      <w:marTop w:val="0"/>
      <w:marBottom w:val="0"/>
      <w:divBdr>
        <w:top w:val="none" w:sz="0" w:space="0" w:color="auto"/>
        <w:left w:val="none" w:sz="0" w:space="0" w:color="auto"/>
        <w:bottom w:val="none" w:sz="0" w:space="0" w:color="auto"/>
        <w:right w:val="none" w:sz="0" w:space="0" w:color="auto"/>
      </w:divBdr>
      <w:divsChild>
        <w:div w:id="456601789">
          <w:marLeft w:val="0"/>
          <w:marRight w:val="0"/>
          <w:marTop w:val="0"/>
          <w:marBottom w:val="0"/>
          <w:divBdr>
            <w:top w:val="none" w:sz="0" w:space="0" w:color="auto"/>
            <w:left w:val="none" w:sz="0" w:space="0" w:color="auto"/>
            <w:bottom w:val="none" w:sz="0" w:space="0" w:color="auto"/>
            <w:right w:val="none" w:sz="0" w:space="0" w:color="auto"/>
          </w:divBdr>
        </w:div>
        <w:div w:id="1608806413">
          <w:marLeft w:val="0"/>
          <w:marRight w:val="0"/>
          <w:marTop w:val="0"/>
          <w:marBottom w:val="0"/>
          <w:divBdr>
            <w:top w:val="none" w:sz="0" w:space="0" w:color="auto"/>
            <w:left w:val="none" w:sz="0" w:space="0" w:color="auto"/>
            <w:bottom w:val="none" w:sz="0" w:space="0" w:color="auto"/>
            <w:right w:val="none" w:sz="0" w:space="0" w:color="auto"/>
          </w:divBdr>
        </w:div>
      </w:divsChild>
    </w:div>
    <w:div w:id="1160459213">
      <w:bodyDiv w:val="1"/>
      <w:marLeft w:val="0"/>
      <w:marRight w:val="0"/>
      <w:marTop w:val="0"/>
      <w:marBottom w:val="0"/>
      <w:divBdr>
        <w:top w:val="none" w:sz="0" w:space="0" w:color="auto"/>
        <w:left w:val="none" w:sz="0" w:space="0" w:color="auto"/>
        <w:bottom w:val="none" w:sz="0" w:space="0" w:color="auto"/>
        <w:right w:val="none" w:sz="0" w:space="0" w:color="auto"/>
      </w:divBdr>
    </w:div>
    <w:div w:id="1224370043">
      <w:bodyDiv w:val="1"/>
      <w:marLeft w:val="0"/>
      <w:marRight w:val="0"/>
      <w:marTop w:val="0"/>
      <w:marBottom w:val="0"/>
      <w:divBdr>
        <w:top w:val="none" w:sz="0" w:space="0" w:color="auto"/>
        <w:left w:val="none" w:sz="0" w:space="0" w:color="auto"/>
        <w:bottom w:val="none" w:sz="0" w:space="0" w:color="auto"/>
        <w:right w:val="none" w:sz="0" w:space="0" w:color="auto"/>
      </w:divBdr>
    </w:div>
    <w:div w:id="1235160352">
      <w:bodyDiv w:val="1"/>
      <w:marLeft w:val="0"/>
      <w:marRight w:val="0"/>
      <w:marTop w:val="0"/>
      <w:marBottom w:val="0"/>
      <w:divBdr>
        <w:top w:val="none" w:sz="0" w:space="0" w:color="auto"/>
        <w:left w:val="none" w:sz="0" w:space="0" w:color="auto"/>
        <w:bottom w:val="none" w:sz="0" w:space="0" w:color="auto"/>
        <w:right w:val="none" w:sz="0" w:space="0" w:color="auto"/>
      </w:divBdr>
      <w:divsChild>
        <w:div w:id="67773268">
          <w:marLeft w:val="0"/>
          <w:marRight w:val="0"/>
          <w:marTop w:val="0"/>
          <w:marBottom w:val="0"/>
          <w:divBdr>
            <w:top w:val="none" w:sz="0" w:space="0" w:color="auto"/>
            <w:left w:val="none" w:sz="0" w:space="0" w:color="auto"/>
            <w:bottom w:val="none" w:sz="0" w:space="0" w:color="auto"/>
            <w:right w:val="none" w:sz="0" w:space="0" w:color="auto"/>
          </w:divBdr>
        </w:div>
        <w:div w:id="87166608">
          <w:marLeft w:val="0"/>
          <w:marRight w:val="0"/>
          <w:marTop w:val="0"/>
          <w:marBottom w:val="0"/>
          <w:divBdr>
            <w:top w:val="none" w:sz="0" w:space="0" w:color="auto"/>
            <w:left w:val="none" w:sz="0" w:space="0" w:color="auto"/>
            <w:bottom w:val="none" w:sz="0" w:space="0" w:color="auto"/>
            <w:right w:val="none" w:sz="0" w:space="0" w:color="auto"/>
          </w:divBdr>
        </w:div>
        <w:div w:id="244531579">
          <w:marLeft w:val="0"/>
          <w:marRight w:val="0"/>
          <w:marTop w:val="0"/>
          <w:marBottom w:val="0"/>
          <w:divBdr>
            <w:top w:val="none" w:sz="0" w:space="0" w:color="auto"/>
            <w:left w:val="none" w:sz="0" w:space="0" w:color="auto"/>
            <w:bottom w:val="none" w:sz="0" w:space="0" w:color="auto"/>
            <w:right w:val="none" w:sz="0" w:space="0" w:color="auto"/>
          </w:divBdr>
        </w:div>
        <w:div w:id="254480167">
          <w:marLeft w:val="0"/>
          <w:marRight w:val="0"/>
          <w:marTop w:val="0"/>
          <w:marBottom w:val="0"/>
          <w:divBdr>
            <w:top w:val="none" w:sz="0" w:space="0" w:color="auto"/>
            <w:left w:val="none" w:sz="0" w:space="0" w:color="auto"/>
            <w:bottom w:val="none" w:sz="0" w:space="0" w:color="auto"/>
            <w:right w:val="none" w:sz="0" w:space="0" w:color="auto"/>
          </w:divBdr>
        </w:div>
        <w:div w:id="397287031">
          <w:marLeft w:val="0"/>
          <w:marRight w:val="0"/>
          <w:marTop w:val="0"/>
          <w:marBottom w:val="0"/>
          <w:divBdr>
            <w:top w:val="none" w:sz="0" w:space="0" w:color="auto"/>
            <w:left w:val="none" w:sz="0" w:space="0" w:color="auto"/>
            <w:bottom w:val="none" w:sz="0" w:space="0" w:color="auto"/>
            <w:right w:val="none" w:sz="0" w:space="0" w:color="auto"/>
          </w:divBdr>
        </w:div>
        <w:div w:id="413598661">
          <w:marLeft w:val="0"/>
          <w:marRight w:val="0"/>
          <w:marTop w:val="0"/>
          <w:marBottom w:val="0"/>
          <w:divBdr>
            <w:top w:val="none" w:sz="0" w:space="0" w:color="auto"/>
            <w:left w:val="none" w:sz="0" w:space="0" w:color="auto"/>
            <w:bottom w:val="none" w:sz="0" w:space="0" w:color="auto"/>
            <w:right w:val="none" w:sz="0" w:space="0" w:color="auto"/>
          </w:divBdr>
        </w:div>
        <w:div w:id="424227541">
          <w:marLeft w:val="0"/>
          <w:marRight w:val="0"/>
          <w:marTop w:val="0"/>
          <w:marBottom w:val="0"/>
          <w:divBdr>
            <w:top w:val="none" w:sz="0" w:space="0" w:color="auto"/>
            <w:left w:val="none" w:sz="0" w:space="0" w:color="auto"/>
            <w:bottom w:val="none" w:sz="0" w:space="0" w:color="auto"/>
            <w:right w:val="none" w:sz="0" w:space="0" w:color="auto"/>
          </w:divBdr>
        </w:div>
        <w:div w:id="634867873">
          <w:marLeft w:val="0"/>
          <w:marRight w:val="0"/>
          <w:marTop w:val="0"/>
          <w:marBottom w:val="0"/>
          <w:divBdr>
            <w:top w:val="none" w:sz="0" w:space="0" w:color="auto"/>
            <w:left w:val="none" w:sz="0" w:space="0" w:color="auto"/>
            <w:bottom w:val="none" w:sz="0" w:space="0" w:color="auto"/>
            <w:right w:val="none" w:sz="0" w:space="0" w:color="auto"/>
          </w:divBdr>
        </w:div>
        <w:div w:id="729772024">
          <w:marLeft w:val="0"/>
          <w:marRight w:val="0"/>
          <w:marTop w:val="0"/>
          <w:marBottom w:val="0"/>
          <w:divBdr>
            <w:top w:val="none" w:sz="0" w:space="0" w:color="auto"/>
            <w:left w:val="none" w:sz="0" w:space="0" w:color="auto"/>
            <w:bottom w:val="none" w:sz="0" w:space="0" w:color="auto"/>
            <w:right w:val="none" w:sz="0" w:space="0" w:color="auto"/>
          </w:divBdr>
        </w:div>
        <w:div w:id="773749628">
          <w:marLeft w:val="0"/>
          <w:marRight w:val="0"/>
          <w:marTop w:val="0"/>
          <w:marBottom w:val="0"/>
          <w:divBdr>
            <w:top w:val="none" w:sz="0" w:space="0" w:color="auto"/>
            <w:left w:val="none" w:sz="0" w:space="0" w:color="auto"/>
            <w:bottom w:val="none" w:sz="0" w:space="0" w:color="auto"/>
            <w:right w:val="none" w:sz="0" w:space="0" w:color="auto"/>
          </w:divBdr>
        </w:div>
        <w:div w:id="859660989">
          <w:marLeft w:val="0"/>
          <w:marRight w:val="0"/>
          <w:marTop w:val="0"/>
          <w:marBottom w:val="0"/>
          <w:divBdr>
            <w:top w:val="none" w:sz="0" w:space="0" w:color="auto"/>
            <w:left w:val="none" w:sz="0" w:space="0" w:color="auto"/>
            <w:bottom w:val="none" w:sz="0" w:space="0" w:color="auto"/>
            <w:right w:val="none" w:sz="0" w:space="0" w:color="auto"/>
          </w:divBdr>
        </w:div>
        <w:div w:id="930546877">
          <w:marLeft w:val="0"/>
          <w:marRight w:val="0"/>
          <w:marTop w:val="0"/>
          <w:marBottom w:val="0"/>
          <w:divBdr>
            <w:top w:val="none" w:sz="0" w:space="0" w:color="auto"/>
            <w:left w:val="none" w:sz="0" w:space="0" w:color="auto"/>
            <w:bottom w:val="none" w:sz="0" w:space="0" w:color="auto"/>
            <w:right w:val="none" w:sz="0" w:space="0" w:color="auto"/>
          </w:divBdr>
        </w:div>
        <w:div w:id="962273570">
          <w:marLeft w:val="0"/>
          <w:marRight w:val="0"/>
          <w:marTop w:val="0"/>
          <w:marBottom w:val="0"/>
          <w:divBdr>
            <w:top w:val="none" w:sz="0" w:space="0" w:color="auto"/>
            <w:left w:val="none" w:sz="0" w:space="0" w:color="auto"/>
            <w:bottom w:val="none" w:sz="0" w:space="0" w:color="auto"/>
            <w:right w:val="none" w:sz="0" w:space="0" w:color="auto"/>
          </w:divBdr>
        </w:div>
        <w:div w:id="1041904967">
          <w:marLeft w:val="0"/>
          <w:marRight w:val="0"/>
          <w:marTop w:val="0"/>
          <w:marBottom w:val="0"/>
          <w:divBdr>
            <w:top w:val="none" w:sz="0" w:space="0" w:color="auto"/>
            <w:left w:val="none" w:sz="0" w:space="0" w:color="auto"/>
            <w:bottom w:val="none" w:sz="0" w:space="0" w:color="auto"/>
            <w:right w:val="none" w:sz="0" w:space="0" w:color="auto"/>
          </w:divBdr>
        </w:div>
        <w:div w:id="1236160296">
          <w:marLeft w:val="0"/>
          <w:marRight w:val="0"/>
          <w:marTop w:val="0"/>
          <w:marBottom w:val="0"/>
          <w:divBdr>
            <w:top w:val="none" w:sz="0" w:space="0" w:color="auto"/>
            <w:left w:val="none" w:sz="0" w:space="0" w:color="auto"/>
            <w:bottom w:val="none" w:sz="0" w:space="0" w:color="auto"/>
            <w:right w:val="none" w:sz="0" w:space="0" w:color="auto"/>
          </w:divBdr>
        </w:div>
        <w:div w:id="1241713828">
          <w:marLeft w:val="0"/>
          <w:marRight w:val="0"/>
          <w:marTop w:val="0"/>
          <w:marBottom w:val="0"/>
          <w:divBdr>
            <w:top w:val="none" w:sz="0" w:space="0" w:color="auto"/>
            <w:left w:val="none" w:sz="0" w:space="0" w:color="auto"/>
            <w:bottom w:val="none" w:sz="0" w:space="0" w:color="auto"/>
            <w:right w:val="none" w:sz="0" w:space="0" w:color="auto"/>
          </w:divBdr>
        </w:div>
        <w:div w:id="1368528400">
          <w:marLeft w:val="0"/>
          <w:marRight w:val="0"/>
          <w:marTop w:val="0"/>
          <w:marBottom w:val="0"/>
          <w:divBdr>
            <w:top w:val="none" w:sz="0" w:space="0" w:color="auto"/>
            <w:left w:val="none" w:sz="0" w:space="0" w:color="auto"/>
            <w:bottom w:val="none" w:sz="0" w:space="0" w:color="auto"/>
            <w:right w:val="none" w:sz="0" w:space="0" w:color="auto"/>
          </w:divBdr>
        </w:div>
        <w:div w:id="1438066064">
          <w:marLeft w:val="0"/>
          <w:marRight w:val="0"/>
          <w:marTop w:val="0"/>
          <w:marBottom w:val="0"/>
          <w:divBdr>
            <w:top w:val="none" w:sz="0" w:space="0" w:color="auto"/>
            <w:left w:val="none" w:sz="0" w:space="0" w:color="auto"/>
            <w:bottom w:val="none" w:sz="0" w:space="0" w:color="auto"/>
            <w:right w:val="none" w:sz="0" w:space="0" w:color="auto"/>
          </w:divBdr>
        </w:div>
        <w:div w:id="1443302261">
          <w:marLeft w:val="0"/>
          <w:marRight w:val="0"/>
          <w:marTop w:val="0"/>
          <w:marBottom w:val="0"/>
          <w:divBdr>
            <w:top w:val="none" w:sz="0" w:space="0" w:color="auto"/>
            <w:left w:val="none" w:sz="0" w:space="0" w:color="auto"/>
            <w:bottom w:val="none" w:sz="0" w:space="0" w:color="auto"/>
            <w:right w:val="none" w:sz="0" w:space="0" w:color="auto"/>
          </w:divBdr>
        </w:div>
        <w:div w:id="1461799332">
          <w:marLeft w:val="0"/>
          <w:marRight w:val="0"/>
          <w:marTop w:val="0"/>
          <w:marBottom w:val="0"/>
          <w:divBdr>
            <w:top w:val="none" w:sz="0" w:space="0" w:color="auto"/>
            <w:left w:val="none" w:sz="0" w:space="0" w:color="auto"/>
            <w:bottom w:val="none" w:sz="0" w:space="0" w:color="auto"/>
            <w:right w:val="none" w:sz="0" w:space="0" w:color="auto"/>
          </w:divBdr>
        </w:div>
        <w:div w:id="1473861773">
          <w:marLeft w:val="0"/>
          <w:marRight w:val="0"/>
          <w:marTop w:val="0"/>
          <w:marBottom w:val="0"/>
          <w:divBdr>
            <w:top w:val="none" w:sz="0" w:space="0" w:color="auto"/>
            <w:left w:val="none" w:sz="0" w:space="0" w:color="auto"/>
            <w:bottom w:val="none" w:sz="0" w:space="0" w:color="auto"/>
            <w:right w:val="none" w:sz="0" w:space="0" w:color="auto"/>
          </w:divBdr>
        </w:div>
        <w:div w:id="1670524591">
          <w:marLeft w:val="0"/>
          <w:marRight w:val="0"/>
          <w:marTop w:val="0"/>
          <w:marBottom w:val="0"/>
          <w:divBdr>
            <w:top w:val="none" w:sz="0" w:space="0" w:color="auto"/>
            <w:left w:val="none" w:sz="0" w:space="0" w:color="auto"/>
            <w:bottom w:val="none" w:sz="0" w:space="0" w:color="auto"/>
            <w:right w:val="none" w:sz="0" w:space="0" w:color="auto"/>
          </w:divBdr>
        </w:div>
        <w:div w:id="1696034483">
          <w:marLeft w:val="0"/>
          <w:marRight w:val="0"/>
          <w:marTop w:val="0"/>
          <w:marBottom w:val="0"/>
          <w:divBdr>
            <w:top w:val="none" w:sz="0" w:space="0" w:color="auto"/>
            <w:left w:val="none" w:sz="0" w:space="0" w:color="auto"/>
            <w:bottom w:val="none" w:sz="0" w:space="0" w:color="auto"/>
            <w:right w:val="none" w:sz="0" w:space="0" w:color="auto"/>
          </w:divBdr>
        </w:div>
        <w:div w:id="1727872559">
          <w:marLeft w:val="0"/>
          <w:marRight w:val="0"/>
          <w:marTop w:val="0"/>
          <w:marBottom w:val="0"/>
          <w:divBdr>
            <w:top w:val="none" w:sz="0" w:space="0" w:color="auto"/>
            <w:left w:val="none" w:sz="0" w:space="0" w:color="auto"/>
            <w:bottom w:val="none" w:sz="0" w:space="0" w:color="auto"/>
            <w:right w:val="none" w:sz="0" w:space="0" w:color="auto"/>
          </w:divBdr>
        </w:div>
        <w:div w:id="1855341462">
          <w:marLeft w:val="0"/>
          <w:marRight w:val="0"/>
          <w:marTop w:val="0"/>
          <w:marBottom w:val="0"/>
          <w:divBdr>
            <w:top w:val="none" w:sz="0" w:space="0" w:color="auto"/>
            <w:left w:val="none" w:sz="0" w:space="0" w:color="auto"/>
            <w:bottom w:val="none" w:sz="0" w:space="0" w:color="auto"/>
            <w:right w:val="none" w:sz="0" w:space="0" w:color="auto"/>
          </w:divBdr>
        </w:div>
        <w:div w:id="1895962482">
          <w:marLeft w:val="0"/>
          <w:marRight w:val="0"/>
          <w:marTop w:val="0"/>
          <w:marBottom w:val="0"/>
          <w:divBdr>
            <w:top w:val="none" w:sz="0" w:space="0" w:color="auto"/>
            <w:left w:val="none" w:sz="0" w:space="0" w:color="auto"/>
            <w:bottom w:val="none" w:sz="0" w:space="0" w:color="auto"/>
            <w:right w:val="none" w:sz="0" w:space="0" w:color="auto"/>
          </w:divBdr>
        </w:div>
        <w:div w:id="2006081371">
          <w:marLeft w:val="0"/>
          <w:marRight w:val="0"/>
          <w:marTop w:val="0"/>
          <w:marBottom w:val="0"/>
          <w:divBdr>
            <w:top w:val="none" w:sz="0" w:space="0" w:color="auto"/>
            <w:left w:val="none" w:sz="0" w:space="0" w:color="auto"/>
            <w:bottom w:val="none" w:sz="0" w:space="0" w:color="auto"/>
            <w:right w:val="none" w:sz="0" w:space="0" w:color="auto"/>
          </w:divBdr>
        </w:div>
        <w:div w:id="2028629192">
          <w:marLeft w:val="0"/>
          <w:marRight w:val="0"/>
          <w:marTop w:val="0"/>
          <w:marBottom w:val="0"/>
          <w:divBdr>
            <w:top w:val="none" w:sz="0" w:space="0" w:color="auto"/>
            <w:left w:val="none" w:sz="0" w:space="0" w:color="auto"/>
            <w:bottom w:val="none" w:sz="0" w:space="0" w:color="auto"/>
            <w:right w:val="none" w:sz="0" w:space="0" w:color="auto"/>
          </w:divBdr>
        </w:div>
        <w:div w:id="2091926265">
          <w:marLeft w:val="0"/>
          <w:marRight w:val="0"/>
          <w:marTop w:val="0"/>
          <w:marBottom w:val="0"/>
          <w:divBdr>
            <w:top w:val="none" w:sz="0" w:space="0" w:color="auto"/>
            <w:left w:val="none" w:sz="0" w:space="0" w:color="auto"/>
            <w:bottom w:val="none" w:sz="0" w:space="0" w:color="auto"/>
            <w:right w:val="none" w:sz="0" w:space="0" w:color="auto"/>
          </w:divBdr>
        </w:div>
        <w:div w:id="2103449322">
          <w:marLeft w:val="0"/>
          <w:marRight w:val="0"/>
          <w:marTop w:val="0"/>
          <w:marBottom w:val="0"/>
          <w:divBdr>
            <w:top w:val="none" w:sz="0" w:space="0" w:color="auto"/>
            <w:left w:val="none" w:sz="0" w:space="0" w:color="auto"/>
            <w:bottom w:val="none" w:sz="0" w:space="0" w:color="auto"/>
            <w:right w:val="none" w:sz="0" w:space="0" w:color="auto"/>
          </w:divBdr>
        </w:div>
      </w:divsChild>
    </w:div>
    <w:div w:id="1253053678">
      <w:bodyDiv w:val="1"/>
      <w:marLeft w:val="0"/>
      <w:marRight w:val="0"/>
      <w:marTop w:val="0"/>
      <w:marBottom w:val="0"/>
      <w:divBdr>
        <w:top w:val="none" w:sz="0" w:space="0" w:color="auto"/>
        <w:left w:val="none" w:sz="0" w:space="0" w:color="auto"/>
        <w:bottom w:val="none" w:sz="0" w:space="0" w:color="auto"/>
        <w:right w:val="none" w:sz="0" w:space="0" w:color="auto"/>
      </w:divBdr>
    </w:div>
    <w:div w:id="1272469565">
      <w:bodyDiv w:val="1"/>
      <w:marLeft w:val="0"/>
      <w:marRight w:val="0"/>
      <w:marTop w:val="0"/>
      <w:marBottom w:val="0"/>
      <w:divBdr>
        <w:top w:val="none" w:sz="0" w:space="0" w:color="auto"/>
        <w:left w:val="none" w:sz="0" w:space="0" w:color="auto"/>
        <w:bottom w:val="none" w:sz="0" w:space="0" w:color="auto"/>
        <w:right w:val="none" w:sz="0" w:space="0" w:color="auto"/>
      </w:divBdr>
    </w:div>
    <w:div w:id="1330403935">
      <w:bodyDiv w:val="1"/>
      <w:marLeft w:val="0"/>
      <w:marRight w:val="0"/>
      <w:marTop w:val="0"/>
      <w:marBottom w:val="0"/>
      <w:divBdr>
        <w:top w:val="none" w:sz="0" w:space="0" w:color="auto"/>
        <w:left w:val="none" w:sz="0" w:space="0" w:color="auto"/>
        <w:bottom w:val="none" w:sz="0" w:space="0" w:color="auto"/>
        <w:right w:val="none" w:sz="0" w:space="0" w:color="auto"/>
      </w:divBdr>
    </w:div>
    <w:div w:id="1334263670">
      <w:bodyDiv w:val="1"/>
      <w:marLeft w:val="0"/>
      <w:marRight w:val="0"/>
      <w:marTop w:val="0"/>
      <w:marBottom w:val="0"/>
      <w:divBdr>
        <w:top w:val="none" w:sz="0" w:space="0" w:color="auto"/>
        <w:left w:val="none" w:sz="0" w:space="0" w:color="auto"/>
        <w:bottom w:val="none" w:sz="0" w:space="0" w:color="auto"/>
        <w:right w:val="none" w:sz="0" w:space="0" w:color="auto"/>
      </w:divBdr>
      <w:divsChild>
        <w:div w:id="448162782">
          <w:marLeft w:val="0"/>
          <w:marRight w:val="0"/>
          <w:marTop w:val="0"/>
          <w:marBottom w:val="0"/>
          <w:divBdr>
            <w:top w:val="none" w:sz="0" w:space="0" w:color="auto"/>
            <w:left w:val="none" w:sz="0" w:space="0" w:color="auto"/>
            <w:bottom w:val="none" w:sz="0" w:space="0" w:color="auto"/>
            <w:right w:val="none" w:sz="0" w:space="0" w:color="auto"/>
          </w:divBdr>
        </w:div>
        <w:div w:id="643122311">
          <w:marLeft w:val="0"/>
          <w:marRight w:val="0"/>
          <w:marTop w:val="0"/>
          <w:marBottom w:val="0"/>
          <w:divBdr>
            <w:top w:val="none" w:sz="0" w:space="0" w:color="auto"/>
            <w:left w:val="none" w:sz="0" w:space="0" w:color="auto"/>
            <w:bottom w:val="none" w:sz="0" w:space="0" w:color="auto"/>
            <w:right w:val="none" w:sz="0" w:space="0" w:color="auto"/>
          </w:divBdr>
        </w:div>
        <w:div w:id="645352016">
          <w:marLeft w:val="0"/>
          <w:marRight w:val="0"/>
          <w:marTop w:val="0"/>
          <w:marBottom w:val="0"/>
          <w:divBdr>
            <w:top w:val="none" w:sz="0" w:space="0" w:color="auto"/>
            <w:left w:val="none" w:sz="0" w:space="0" w:color="auto"/>
            <w:bottom w:val="none" w:sz="0" w:space="0" w:color="auto"/>
            <w:right w:val="none" w:sz="0" w:space="0" w:color="auto"/>
          </w:divBdr>
        </w:div>
        <w:div w:id="698313403">
          <w:marLeft w:val="0"/>
          <w:marRight w:val="0"/>
          <w:marTop w:val="0"/>
          <w:marBottom w:val="0"/>
          <w:divBdr>
            <w:top w:val="none" w:sz="0" w:space="0" w:color="auto"/>
            <w:left w:val="none" w:sz="0" w:space="0" w:color="auto"/>
            <w:bottom w:val="none" w:sz="0" w:space="0" w:color="auto"/>
            <w:right w:val="none" w:sz="0" w:space="0" w:color="auto"/>
          </w:divBdr>
        </w:div>
        <w:div w:id="1082800454">
          <w:marLeft w:val="0"/>
          <w:marRight w:val="0"/>
          <w:marTop w:val="0"/>
          <w:marBottom w:val="0"/>
          <w:divBdr>
            <w:top w:val="none" w:sz="0" w:space="0" w:color="auto"/>
            <w:left w:val="none" w:sz="0" w:space="0" w:color="auto"/>
            <w:bottom w:val="none" w:sz="0" w:space="0" w:color="auto"/>
            <w:right w:val="none" w:sz="0" w:space="0" w:color="auto"/>
          </w:divBdr>
        </w:div>
        <w:div w:id="1207986301">
          <w:marLeft w:val="0"/>
          <w:marRight w:val="0"/>
          <w:marTop w:val="0"/>
          <w:marBottom w:val="0"/>
          <w:divBdr>
            <w:top w:val="none" w:sz="0" w:space="0" w:color="auto"/>
            <w:left w:val="none" w:sz="0" w:space="0" w:color="auto"/>
            <w:bottom w:val="none" w:sz="0" w:space="0" w:color="auto"/>
            <w:right w:val="none" w:sz="0" w:space="0" w:color="auto"/>
          </w:divBdr>
        </w:div>
        <w:div w:id="2133740487">
          <w:marLeft w:val="0"/>
          <w:marRight w:val="0"/>
          <w:marTop w:val="0"/>
          <w:marBottom w:val="0"/>
          <w:divBdr>
            <w:top w:val="none" w:sz="0" w:space="0" w:color="auto"/>
            <w:left w:val="none" w:sz="0" w:space="0" w:color="auto"/>
            <w:bottom w:val="none" w:sz="0" w:space="0" w:color="auto"/>
            <w:right w:val="none" w:sz="0" w:space="0" w:color="auto"/>
          </w:divBdr>
        </w:div>
      </w:divsChild>
    </w:div>
    <w:div w:id="1346132872">
      <w:bodyDiv w:val="1"/>
      <w:marLeft w:val="0"/>
      <w:marRight w:val="0"/>
      <w:marTop w:val="0"/>
      <w:marBottom w:val="0"/>
      <w:divBdr>
        <w:top w:val="none" w:sz="0" w:space="0" w:color="auto"/>
        <w:left w:val="none" w:sz="0" w:space="0" w:color="auto"/>
        <w:bottom w:val="none" w:sz="0" w:space="0" w:color="auto"/>
        <w:right w:val="none" w:sz="0" w:space="0" w:color="auto"/>
      </w:divBdr>
    </w:div>
    <w:div w:id="1435586771">
      <w:bodyDiv w:val="1"/>
      <w:marLeft w:val="0"/>
      <w:marRight w:val="0"/>
      <w:marTop w:val="0"/>
      <w:marBottom w:val="0"/>
      <w:divBdr>
        <w:top w:val="none" w:sz="0" w:space="0" w:color="auto"/>
        <w:left w:val="none" w:sz="0" w:space="0" w:color="auto"/>
        <w:bottom w:val="none" w:sz="0" w:space="0" w:color="auto"/>
        <w:right w:val="none" w:sz="0" w:space="0" w:color="auto"/>
      </w:divBdr>
    </w:div>
    <w:div w:id="1467897299">
      <w:bodyDiv w:val="1"/>
      <w:marLeft w:val="0"/>
      <w:marRight w:val="0"/>
      <w:marTop w:val="0"/>
      <w:marBottom w:val="0"/>
      <w:divBdr>
        <w:top w:val="none" w:sz="0" w:space="0" w:color="auto"/>
        <w:left w:val="none" w:sz="0" w:space="0" w:color="auto"/>
        <w:bottom w:val="none" w:sz="0" w:space="0" w:color="auto"/>
        <w:right w:val="none" w:sz="0" w:space="0" w:color="auto"/>
      </w:divBdr>
      <w:divsChild>
        <w:div w:id="913389829">
          <w:marLeft w:val="547"/>
          <w:marRight w:val="0"/>
          <w:marTop w:val="0"/>
          <w:marBottom w:val="0"/>
          <w:divBdr>
            <w:top w:val="none" w:sz="0" w:space="0" w:color="auto"/>
            <w:left w:val="none" w:sz="0" w:space="0" w:color="auto"/>
            <w:bottom w:val="none" w:sz="0" w:space="0" w:color="auto"/>
            <w:right w:val="none" w:sz="0" w:space="0" w:color="auto"/>
          </w:divBdr>
        </w:div>
        <w:div w:id="2029017794">
          <w:marLeft w:val="547"/>
          <w:marRight w:val="0"/>
          <w:marTop w:val="0"/>
          <w:marBottom w:val="0"/>
          <w:divBdr>
            <w:top w:val="none" w:sz="0" w:space="0" w:color="auto"/>
            <w:left w:val="none" w:sz="0" w:space="0" w:color="auto"/>
            <w:bottom w:val="none" w:sz="0" w:space="0" w:color="auto"/>
            <w:right w:val="none" w:sz="0" w:space="0" w:color="auto"/>
          </w:divBdr>
        </w:div>
        <w:div w:id="177620032">
          <w:marLeft w:val="547"/>
          <w:marRight w:val="0"/>
          <w:marTop w:val="0"/>
          <w:marBottom w:val="0"/>
          <w:divBdr>
            <w:top w:val="none" w:sz="0" w:space="0" w:color="auto"/>
            <w:left w:val="none" w:sz="0" w:space="0" w:color="auto"/>
            <w:bottom w:val="none" w:sz="0" w:space="0" w:color="auto"/>
            <w:right w:val="none" w:sz="0" w:space="0" w:color="auto"/>
          </w:divBdr>
        </w:div>
      </w:divsChild>
    </w:div>
    <w:div w:id="1482187214">
      <w:bodyDiv w:val="1"/>
      <w:marLeft w:val="0"/>
      <w:marRight w:val="0"/>
      <w:marTop w:val="0"/>
      <w:marBottom w:val="0"/>
      <w:divBdr>
        <w:top w:val="none" w:sz="0" w:space="0" w:color="auto"/>
        <w:left w:val="none" w:sz="0" w:space="0" w:color="auto"/>
        <w:bottom w:val="none" w:sz="0" w:space="0" w:color="auto"/>
        <w:right w:val="none" w:sz="0" w:space="0" w:color="auto"/>
      </w:divBdr>
    </w:div>
    <w:div w:id="1497528629">
      <w:bodyDiv w:val="1"/>
      <w:marLeft w:val="0"/>
      <w:marRight w:val="0"/>
      <w:marTop w:val="0"/>
      <w:marBottom w:val="0"/>
      <w:divBdr>
        <w:top w:val="none" w:sz="0" w:space="0" w:color="auto"/>
        <w:left w:val="none" w:sz="0" w:space="0" w:color="auto"/>
        <w:bottom w:val="none" w:sz="0" w:space="0" w:color="auto"/>
        <w:right w:val="none" w:sz="0" w:space="0" w:color="auto"/>
      </w:divBdr>
      <w:divsChild>
        <w:div w:id="1718820601">
          <w:marLeft w:val="446"/>
          <w:marRight w:val="0"/>
          <w:marTop w:val="0"/>
          <w:marBottom w:val="0"/>
          <w:divBdr>
            <w:top w:val="none" w:sz="0" w:space="0" w:color="auto"/>
            <w:left w:val="none" w:sz="0" w:space="0" w:color="auto"/>
            <w:bottom w:val="none" w:sz="0" w:space="0" w:color="auto"/>
            <w:right w:val="none" w:sz="0" w:space="0" w:color="auto"/>
          </w:divBdr>
        </w:div>
        <w:div w:id="76706851">
          <w:marLeft w:val="446"/>
          <w:marRight w:val="0"/>
          <w:marTop w:val="0"/>
          <w:marBottom w:val="0"/>
          <w:divBdr>
            <w:top w:val="none" w:sz="0" w:space="0" w:color="auto"/>
            <w:left w:val="none" w:sz="0" w:space="0" w:color="auto"/>
            <w:bottom w:val="none" w:sz="0" w:space="0" w:color="auto"/>
            <w:right w:val="none" w:sz="0" w:space="0" w:color="auto"/>
          </w:divBdr>
        </w:div>
        <w:div w:id="1246261034">
          <w:marLeft w:val="446"/>
          <w:marRight w:val="0"/>
          <w:marTop w:val="0"/>
          <w:marBottom w:val="0"/>
          <w:divBdr>
            <w:top w:val="none" w:sz="0" w:space="0" w:color="auto"/>
            <w:left w:val="none" w:sz="0" w:space="0" w:color="auto"/>
            <w:bottom w:val="none" w:sz="0" w:space="0" w:color="auto"/>
            <w:right w:val="none" w:sz="0" w:space="0" w:color="auto"/>
          </w:divBdr>
        </w:div>
      </w:divsChild>
    </w:div>
    <w:div w:id="1510369077">
      <w:bodyDiv w:val="1"/>
      <w:marLeft w:val="0"/>
      <w:marRight w:val="0"/>
      <w:marTop w:val="0"/>
      <w:marBottom w:val="0"/>
      <w:divBdr>
        <w:top w:val="none" w:sz="0" w:space="0" w:color="auto"/>
        <w:left w:val="none" w:sz="0" w:space="0" w:color="auto"/>
        <w:bottom w:val="none" w:sz="0" w:space="0" w:color="auto"/>
        <w:right w:val="none" w:sz="0" w:space="0" w:color="auto"/>
      </w:divBdr>
    </w:div>
    <w:div w:id="1515219344">
      <w:bodyDiv w:val="1"/>
      <w:marLeft w:val="0"/>
      <w:marRight w:val="0"/>
      <w:marTop w:val="0"/>
      <w:marBottom w:val="0"/>
      <w:divBdr>
        <w:top w:val="none" w:sz="0" w:space="0" w:color="auto"/>
        <w:left w:val="none" w:sz="0" w:space="0" w:color="auto"/>
        <w:bottom w:val="none" w:sz="0" w:space="0" w:color="auto"/>
        <w:right w:val="none" w:sz="0" w:space="0" w:color="auto"/>
      </w:divBdr>
      <w:divsChild>
        <w:div w:id="2082018391">
          <w:marLeft w:val="547"/>
          <w:marRight w:val="0"/>
          <w:marTop w:val="0"/>
          <w:marBottom w:val="0"/>
          <w:divBdr>
            <w:top w:val="none" w:sz="0" w:space="0" w:color="auto"/>
            <w:left w:val="none" w:sz="0" w:space="0" w:color="auto"/>
            <w:bottom w:val="none" w:sz="0" w:space="0" w:color="auto"/>
            <w:right w:val="none" w:sz="0" w:space="0" w:color="auto"/>
          </w:divBdr>
        </w:div>
        <w:div w:id="160703790">
          <w:marLeft w:val="547"/>
          <w:marRight w:val="0"/>
          <w:marTop w:val="0"/>
          <w:marBottom w:val="0"/>
          <w:divBdr>
            <w:top w:val="none" w:sz="0" w:space="0" w:color="auto"/>
            <w:left w:val="none" w:sz="0" w:space="0" w:color="auto"/>
            <w:bottom w:val="none" w:sz="0" w:space="0" w:color="auto"/>
            <w:right w:val="none" w:sz="0" w:space="0" w:color="auto"/>
          </w:divBdr>
        </w:div>
      </w:divsChild>
    </w:div>
    <w:div w:id="1556773383">
      <w:bodyDiv w:val="1"/>
      <w:marLeft w:val="0"/>
      <w:marRight w:val="0"/>
      <w:marTop w:val="0"/>
      <w:marBottom w:val="0"/>
      <w:divBdr>
        <w:top w:val="none" w:sz="0" w:space="0" w:color="auto"/>
        <w:left w:val="none" w:sz="0" w:space="0" w:color="auto"/>
        <w:bottom w:val="none" w:sz="0" w:space="0" w:color="auto"/>
        <w:right w:val="none" w:sz="0" w:space="0" w:color="auto"/>
      </w:divBdr>
    </w:div>
    <w:div w:id="1577203829">
      <w:bodyDiv w:val="1"/>
      <w:marLeft w:val="0"/>
      <w:marRight w:val="0"/>
      <w:marTop w:val="0"/>
      <w:marBottom w:val="0"/>
      <w:divBdr>
        <w:top w:val="none" w:sz="0" w:space="0" w:color="auto"/>
        <w:left w:val="none" w:sz="0" w:space="0" w:color="auto"/>
        <w:bottom w:val="none" w:sz="0" w:space="0" w:color="auto"/>
        <w:right w:val="none" w:sz="0" w:space="0" w:color="auto"/>
      </w:divBdr>
    </w:div>
    <w:div w:id="1580289312">
      <w:bodyDiv w:val="1"/>
      <w:marLeft w:val="0"/>
      <w:marRight w:val="0"/>
      <w:marTop w:val="0"/>
      <w:marBottom w:val="0"/>
      <w:divBdr>
        <w:top w:val="none" w:sz="0" w:space="0" w:color="auto"/>
        <w:left w:val="none" w:sz="0" w:space="0" w:color="auto"/>
        <w:bottom w:val="none" w:sz="0" w:space="0" w:color="auto"/>
        <w:right w:val="none" w:sz="0" w:space="0" w:color="auto"/>
      </w:divBdr>
      <w:divsChild>
        <w:div w:id="188225532">
          <w:marLeft w:val="0"/>
          <w:marRight w:val="0"/>
          <w:marTop w:val="0"/>
          <w:marBottom w:val="0"/>
          <w:divBdr>
            <w:top w:val="none" w:sz="0" w:space="0" w:color="auto"/>
            <w:left w:val="none" w:sz="0" w:space="0" w:color="auto"/>
            <w:bottom w:val="none" w:sz="0" w:space="0" w:color="auto"/>
            <w:right w:val="none" w:sz="0" w:space="0" w:color="auto"/>
          </w:divBdr>
        </w:div>
        <w:div w:id="365525994">
          <w:marLeft w:val="0"/>
          <w:marRight w:val="0"/>
          <w:marTop w:val="0"/>
          <w:marBottom w:val="0"/>
          <w:divBdr>
            <w:top w:val="none" w:sz="0" w:space="0" w:color="auto"/>
            <w:left w:val="none" w:sz="0" w:space="0" w:color="auto"/>
            <w:bottom w:val="none" w:sz="0" w:space="0" w:color="auto"/>
            <w:right w:val="none" w:sz="0" w:space="0" w:color="auto"/>
          </w:divBdr>
        </w:div>
        <w:div w:id="450824404">
          <w:marLeft w:val="0"/>
          <w:marRight w:val="0"/>
          <w:marTop w:val="0"/>
          <w:marBottom w:val="0"/>
          <w:divBdr>
            <w:top w:val="none" w:sz="0" w:space="0" w:color="auto"/>
            <w:left w:val="none" w:sz="0" w:space="0" w:color="auto"/>
            <w:bottom w:val="none" w:sz="0" w:space="0" w:color="auto"/>
            <w:right w:val="none" w:sz="0" w:space="0" w:color="auto"/>
          </w:divBdr>
        </w:div>
        <w:div w:id="520896284">
          <w:marLeft w:val="0"/>
          <w:marRight w:val="0"/>
          <w:marTop w:val="0"/>
          <w:marBottom w:val="0"/>
          <w:divBdr>
            <w:top w:val="none" w:sz="0" w:space="0" w:color="auto"/>
            <w:left w:val="none" w:sz="0" w:space="0" w:color="auto"/>
            <w:bottom w:val="none" w:sz="0" w:space="0" w:color="auto"/>
            <w:right w:val="none" w:sz="0" w:space="0" w:color="auto"/>
          </w:divBdr>
        </w:div>
        <w:div w:id="551577947">
          <w:marLeft w:val="0"/>
          <w:marRight w:val="0"/>
          <w:marTop w:val="0"/>
          <w:marBottom w:val="0"/>
          <w:divBdr>
            <w:top w:val="none" w:sz="0" w:space="0" w:color="auto"/>
            <w:left w:val="none" w:sz="0" w:space="0" w:color="auto"/>
            <w:bottom w:val="none" w:sz="0" w:space="0" w:color="auto"/>
            <w:right w:val="none" w:sz="0" w:space="0" w:color="auto"/>
          </w:divBdr>
        </w:div>
        <w:div w:id="647514802">
          <w:marLeft w:val="0"/>
          <w:marRight w:val="0"/>
          <w:marTop w:val="0"/>
          <w:marBottom w:val="0"/>
          <w:divBdr>
            <w:top w:val="none" w:sz="0" w:space="0" w:color="auto"/>
            <w:left w:val="none" w:sz="0" w:space="0" w:color="auto"/>
            <w:bottom w:val="none" w:sz="0" w:space="0" w:color="auto"/>
            <w:right w:val="none" w:sz="0" w:space="0" w:color="auto"/>
          </w:divBdr>
        </w:div>
        <w:div w:id="883175397">
          <w:marLeft w:val="0"/>
          <w:marRight w:val="0"/>
          <w:marTop w:val="0"/>
          <w:marBottom w:val="0"/>
          <w:divBdr>
            <w:top w:val="none" w:sz="0" w:space="0" w:color="auto"/>
            <w:left w:val="none" w:sz="0" w:space="0" w:color="auto"/>
            <w:bottom w:val="none" w:sz="0" w:space="0" w:color="auto"/>
            <w:right w:val="none" w:sz="0" w:space="0" w:color="auto"/>
          </w:divBdr>
        </w:div>
        <w:div w:id="924386385">
          <w:marLeft w:val="0"/>
          <w:marRight w:val="0"/>
          <w:marTop w:val="0"/>
          <w:marBottom w:val="0"/>
          <w:divBdr>
            <w:top w:val="none" w:sz="0" w:space="0" w:color="auto"/>
            <w:left w:val="none" w:sz="0" w:space="0" w:color="auto"/>
            <w:bottom w:val="none" w:sz="0" w:space="0" w:color="auto"/>
            <w:right w:val="none" w:sz="0" w:space="0" w:color="auto"/>
          </w:divBdr>
        </w:div>
        <w:div w:id="1048913216">
          <w:marLeft w:val="0"/>
          <w:marRight w:val="0"/>
          <w:marTop w:val="0"/>
          <w:marBottom w:val="0"/>
          <w:divBdr>
            <w:top w:val="none" w:sz="0" w:space="0" w:color="auto"/>
            <w:left w:val="none" w:sz="0" w:space="0" w:color="auto"/>
            <w:bottom w:val="none" w:sz="0" w:space="0" w:color="auto"/>
            <w:right w:val="none" w:sz="0" w:space="0" w:color="auto"/>
          </w:divBdr>
        </w:div>
        <w:div w:id="1814523769">
          <w:marLeft w:val="0"/>
          <w:marRight w:val="0"/>
          <w:marTop w:val="0"/>
          <w:marBottom w:val="0"/>
          <w:divBdr>
            <w:top w:val="none" w:sz="0" w:space="0" w:color="auto"/>
            <w:left w:val="none" w:sz="0" w:space="0" w:color="auto"/>
            <w:bottom w:val="none" w:sz="0" w:space="0" w:color="auto"/>
            <w:right w:val="none" w:sz="0" w:space="0" w:color="auto"/>
          </w:divBdr>
        </w:div>
      </w:divsChild>
    </w:div>
    <w:div w:id="1588535511">
      <w:bodyDiv w:val="1"/>
      <w:marLeft w:val="0"/>
      <w:marRight w:val="0"/>
      <w:marTop w:val="0"/>
      <w:marBottom w:val="0"/>
      <w:divBdr>
        <w:top w:val="none" w:sz="0" w:space="0" w:color="auto"/>
        <w:left w:val="none" w:sz="0" w:space="0" w:color="auto"/>
        <w:bottom w:val="none" w:sz="0" w:space="0" w:color="auto"/>
        <w:right w:val="none" w:sz="0" w:space="0" w:color="auto"/>
      </w:divBdr>
    </w:div>
    <w:div w:id="1597981788">
      <w:bodyDiv w:val="1"/>
      <w:marLeft w:val="0"/>
      <w:marRight w:val="0"/>
      <w:marTop w:val="0"/>
      <w:marBottom w:val="0"/>
      <w:divBdr>
        <w:top w:val="none" w:sz="0" w:space="0" w:color="auto"/>
        <w:left w:val="none" w:sz="0" w:space="0" w:color="auto"/>
        <w:bottom w:val="none" w:sz="0" w:space="0" w:color="auto"/>
        <w:right w:val="none" w:sz="0" w:space="0" w:color="auto"/>
      </w:divBdr>
    </w:div>
    <w:div w:id="1608271922">
      <w:bodyDiv w:val="1"/>
      <w:marLeft w:val="0"/>
      <w:marRight w:val="0"/>
      <w:marTop w:val="0"/>
      <w:marBottom w:val="0"/>
      <w:divBdr>
        <w:top w:val="none" w:sz="0" w:space="0" w:color="auto"/>
        <w:left w:val="none" w:sz="0" w:space="0" w:color="auto"/>
        <w:bottom w:val="none" w:sz="0" w:space="0" w:color="auto"/>
        <w:right w:val="none" w:sz="0" w:space="0" w:color="auto"/>
      </w:divBdr>
    </w:div>
    <w:div w:id="1608804383">
      <w:bodyDiv w:val="1"/>
      <w:marLeft w:val="0"/>
      <w:marRight w:val="0"/>
      <w:marTop w:val="0"/>
      <w:marBottom w:val="0"/>
      <w:divBdr>
        <w:top w:val="none" w:sz="0" w:space="0" w:color="auto"/>
        <w:left w:val="none" w:sz="0" w:space="0" w:color="auto"/>
        <w:bottom w:val="none" w:sz="0" w:space="0" w:color="auto"/>
        <w:right w:val="none" w:sz="0" w:space="0" w:color="auto"/>
      </w:divBdr>
      <w:divsChild>
        <w:div w:id="687875025">
          <w:marLeft w:val="418"/>
          <w:marRight w:val="0"/>
          <w:marTop w:val="0"/>
          <w:marBottom w:val="0"/>
          <w:divBdr>
            <w:top w:val="none" w:sz="0" w:space="0" w:color="auto"/>
            <w:left w:val="none" w:sz="0" w:space="0" w:color="auto"/>
            <w:bottom w:val="none" w:sz="0" w:space="0" w:color="auto"/>
            <w:right w:val="none" w:sz="0" w:space="0" w:color="auto"/>
          </w:divBdr>
        </w:div>
        <w:div w:id="949556729">
          <w:marLeft w:val="360"/>
          <w:marRight w:val="0"/>
          <w:marTop w:val="0"/>
          <w:marBottom w:val="0"/>
          <w:divBdr>
            <w:top w:val="none" w:sz="0" w:space="0" w:color="auto"/>
            <w:left w:val="none" w:sz="0" w:space="0" w:color="auto"/>
            <w:bottom w:val="none" w:sz="0" w:space="0" w:color="auto"/>
            <w:right w:val="none" w:sz="0" w:space="0" w:color="auto"/>
          </w:divBdr>
        </w:div>
        <w:div w:id="766006365">
          <w:marLeft w:val="360"/>
          <w:marRight w:val="0"/>
          <w:marTop w:val="0"/>
          <w:marBottom w:val="0"/>
          <w:divBdr>
            <w:top w:val="none" w:sz="0" w:space="0" w:color="auto"/>
            <w:left w:val="none" w:sz="0" w:space="0" w:color="auto"/>
            <w:bottom w:val="none" w:sz="0" w:space="0" w:color="auto"/>
            <w:right w:val="none" w:sz="0" w:space="0" w:color="auto"/>
          </w:divBdr>
        </w:div>
        <w:div w:id="1024405626">
          <w:marLeft w:val="360"/>
          <w:marRight w:val="0"/>
          <w:marTop w:val="0"/>
          <w:marBottom w:val="0"/>
          <w:divBdr>
            <w:top w:val="none" w:sz="0" w:space="0" w:color="auto"/>
            <w:left w:val="none" w:sz="0" w:space="0" w:color="auto"/>
            <w:bottom w:val="none" w:sz="0" w:space="0" w:color="auto"/>
            <w:right w:val="none" w:sz="0" w:space="0" w:color="auto"/>
          </w:divBdr>
        </w:div>
      </w:divsChild>
    </w:div>
    <w:div w:id="1618952265">
      <w:bodyDiv w:val="1"/>
      <w:marLeft w:val="0"/>
      <w:marRight w:val="0"/>
      <w:marTop w:val="0"/>
      <w:marBottom w:val="0"/>
      <w:divBdr>
        <w:top w:val="none" w:sz="0" w:space="0" w:color="auto"/>
        <w:left w:val="none" w:sz="0" w:space="0" w:color="auto"/>
        <w:bottom w:val="none" w:sz="0" w:space="0" w:color="auto"/>
        <w:right w:val="none" w:sz="0" w:space="0" w:color="auto"/>
      </w:divBdr>
    </w:div>
    <w:div w:id="1712269653">
      <w:bodyDiv w:val="1"/>
      <w:marLeft w:val="0"/>
      <w:marRight w:val="0"/>
      <w:marTop w:val="0"/>
      <w:marBottom w:val="0"/>
      <w:divBdr>
        <w:top w:val="none" w:sz="0" w:space="0" w:color="auto"/>
        <w:left w:val="none" w:sz="0" w:space="0" w:color="auto"/>
        <w:bottom w:val="none" w:sz="0" w:space="0" w:color="auto"/>
        <w:right w:val="none" w:sz="0" w:space="0" w:color="auto"/>
      </w:divBdr>
      <w:divsChild>
        <w:div w:id="191579471">
          <w:marLeft w:val="0"/>
          <w:marRight w:val="0"/>
          <w:marTop w:val="0"/>
          <w:marBottom w:val="0"/>
          <w:divBdr>
            <w:top w:val="none" w:sz="0" w:space="0" w:color="auto"/>
            <w:left w:val="none" w:sz="0" w:space="0" w:color="auto"/>
            <w:bottom w:val="none" w:sz="0" w:space="0" w:color="auto"/>
            <w:right w:val="none" w:sz="0" w:space="0" w:color="auto"/>
          </w:divBdr>
        </w:div>
        <w:div w:id="373966218">
          <w:marLeft w:val="0"/>
          <w:marRight w:val="0"/>
          <w:marTop w:val="0"/>
          <w:marBottom w:val="0"/>
          <w:divBdr>
            <w:top w:val="none" w:sz="0" w:space="0" w:color="auto"/>
            <w:left w:val="none" w:sz="0" w:space="0" w:color="auto"/>
            <w:bottom w:val="none" w:sz="0" w:space="0" w:color="auto"/>
            <w:right w:val="none" w:sz="0" w:space="0" w:color="auto"/>
          </w:divBdr>
        </w:div>
        <w:div w:id="523665179">
          <w:marLeft w:val="0"/>
          <w:marRight w:val="0"/>
          <w:marTop w:val="0"/>
          <w:marBottom w:val="0"/>
          <w:divBdr>
            <w:top w:val="none" w:sz="0" w:space="0" w:color="auto"/>
            <w:left w:val="none" w:sz="0" w:space="0" w:color="auto"/>
            <w:bottom w:val="none" w:sz="0" w:space="0" w:color="auto"/>
            <w:right w:val="none" w:sz="0" w:space="0" w:color="auto"/>
          </w:divBdr>
        </w:div>
        <w:div w:id="735199111">
          <w:marLeft w:val="0"/>
          <w:marRight w:val="0"/>
          <w:marTop w:val="0"/>
          <w:marBottom w:val="0"/>
          <w:divBdr>
            <w:top w:val="none" w:sz="0" w:space="0" w:color="auto"/>
            <w:left w:val="none" w:sz="0" w:space="0" w:color="auto"/>
            <w:bottom w:val="none" w:sz="0" w:space="0" w:color="auto"/>
            <w:right w:val="none" w:sz="0" w:space="0" w:color="auto"/>
          </w:divBdr>
        </w:div>
        <w:div w:id="779684335">
          <w:marLeft w:val="0"/>
          <w:marRight w:val="0"/>
          <w:marTop w:val="0"/>
          <w:marBottom w:val="0"/>
          <w:divBdr>
            <w:top w:val="none" w:sz="0" w:space="0" w:color="auto"/>
            <w:left w:val="none" w:sz="0" w:space="0" w:color="auto"/>
            <w:bottom w:val="none" w:sz="0" w:space="0" w:color="auto"/>
            <w:right w:val="none" w:sz="0" w:space="0" w:color="auto"/>
          </w:divBdr>
        </w:div>
        <w:div w:id="790785952">
          <w:marLeft w:val="0"/>
          <w:marRight w:val="0"/>
          <w:marTop w:val="0"/>
          <w:marBottom w:val="0"/>
          <w:divBdr>
            <w:top w:val="none" w:sz="0" w:space="0" w:color="auto"/>
            <w:left w:val="none" w:sz="0" w:space="0" w:color="auto"/>
            <w:bottom w:val="none" w:sz="0" w:space="0" w:color="auto"/>
            <w:right w:val="none" w:sz="0" w:space="0" w:color="auto"/>
          </w:divBdr>
        </w:div>
        <w:div w:id="804737424">
          <w:marLeft w:val="0"/>
          <w:marRight w:val="0"/>
          <w:marTop w:val="0"/>
          <w:marBottom w:val="0"/>
          <w:divBdr>
            <w:top w:val="none" w:sz="0" w:space="0" w:color="auto"/>
            <w:left w:val="none" w:sz="0" w:space="0" w:color="auto"/>
            <w:bottom w:val="none" w:sz="0" w:space="0" w:color="auto"/>
            <w:right w:val="none" w:sz="0" w:space="0" w:color="auto"/>
          </w:divBdr>
        </w:div>
        <w:div w:id="903567892">
          <w:marLeft w:val="0"/>
          <w:marRight w:val="0"/>
          <w:marTop w:val="0"/>
          <w:marBottom w:val="0"/>
          <w:divBdr>
            <w:top w:val="none" w:sz="0" w:space="0" w:color="auto"/>
            <w:left w:val="none" w:sz="0" w:space="0" w:color="auto"/>
            <w:bottom w:val="none" w:sz="0" w:space="0" w:color="auto"/>
            <w:right w:val="none" w:sz="0" w:space="0" w:color="auto"/>
          </w:divBdr>
        </w:div>
        <w:div w:id="1125733503">
          <w:marLeft w:val="0"/>
          <w:marRight w:val="0"/>
          <w:marTop w:val="0"/>
          <w:marBottom w:val="0"/>
          <w:divBdr>
            <w:top w:val="none" w:sz="0" w:space="0" w:color="auto"/>
            <w:left w:val="none" w:sz="0" w:space="0" w:color="auto"/>
            <w:bottom w:val="none" w:sz="0" w:space="0" w:color="auto"/>
            <w:right w:val="none" w:sz="0" w:space="0" w:color="auto"/>
          </w:divBdr>
        </w:div>
        <w:div w:id="1152911549">
          <w:marLeft w:val="0"/>
          <w:marRight w:val="0"/>
          <w:marTop w:val="0"/>
          <w:marBottom w:val="0"/>
          <w:divBdr>
            <w:top w:val="none" w:sz="0" w:space="0" w:color="auto"/>
            <w:left w:val="none" w:sz="0" w:space="0" w:color="auto"/>
            <w:bottom w:val="none" w:sz="0" w:space="0" w:color="auto"/>
            <w:right w:val="none" w:sz="0" w:space="0" w:color="auto"/>
          </w:divBdr>
        </w:div>
        <w:div w:id="1272588560">
          <w:marLeft w:val="0"/>
          <w:marRight w:val="0"/>
          <w:marTop w:val="0"/>
          <w:marBottom w:val="0"/>
          <w:divBdr>
            <w:top w:val="none" w:sz="0" w:space="0" w:color="auto"/>
            <w:left w:val="none" w:sz="0" w:space="0" w:color="auto"/>
            <w:bottom w:val="none" w:sz="0" w:space="0" w:color="auto"/>
            <w:right w:val="none" w:sz="0" w:space="0" w:color="auto"/>
          </w:divBdr>
        </w:div>
        <w:div w:id="1341813556">
          <w:marLeft w:val="0"/>
          <w:marRight w:val="0"/>
          <w:marTop w:val="0"/>
          <w:marBottom w:val="0"/>
          <w:divBdr>
            <w:top w:val="none" w:sz="0" w:space="0" w:color="auto"/>
            <w:left w:val="none" w:sz="0" w:space="0" w:color="auto"/>
            <w:bottom w:val="none" w:sz="0" w:space="0" w:color="auto"/>
            <w:right w:val="none" w:sz="0" w:space="0" w:color="auto"/>
          </w:divBdr>
        </w:div>
        <w:div w:id="1346135233">
          <w:marLeft w:val="0"/>
          <w:marRight w:val="0"/>
          <w:marTop w:val="0"/>
          <w:marBottom w:val="0"/>
          <w:divBdr>
            <w:top w:val="none" w:sz="0" w:space="0" w:color="auto"/>
            <w:left w:val="none" w:sz="0" w:space="0" w:color="auto"/>
            <w:bottom w:val="none" w:sz="0" w:space="0" w:color="auto"/>
            <w:right w:val="none" w:sz="0" w:space="0" w:color="auto"/>
          </w:divBdr>
        </w:div>
        <w:div w:id="1390419013">
          <w:marLeft w:val="0"/>
          <w:marRight w:val="0"/>
          <w:marTop w:val="0"/>
          <w:marBottom w:val="0"/>
          <w:divBdr>
            <w:top w:val="none" w:sz="0" w:space="0" w:color="auto"/>
            <w:left w:val="none" w:sz="0" w:space="0" w:color="auto"/>
            <w:bottom w:val="none" w:sz="0" w:space="0" w:color="auto"/>
            <w:right w:val="none" w:sz="0" w:space="0" w:color="auto"/>
          </w:divBdr>
        </w:div>
        <w:div w:id="1553883262">
          <w:marLeft w:val="0"/>
          <w:marRight w:val="0"/>
          <w:marTop w:val="0"/>
          <w:marBottom w:val="0"/>
          <w:divBdr>
            <w:top w:val="none" w:sz="0" w:space="0" w:color="auto"/>
            <w:left w:val="none" w:sz="0" w:space="0" w:color="auto"/>
            <w:bottom w:val="none" w:sz="0" w:space="0" w:color="auto"/>
            <w:right w:val="none" w:sz="0" w:space="0" w:color="auto"/>
          </w:divBdr>
        </w:div>
        <w:div w:id="1723023639">
          <w:marLeft w:val="0"/>
          <w:marRight w:val="0"/>
          <w:marTop w:val="0"/>
          <w:marBottom w:val="0"/>
          <w:divBdr>
            <w:top w:val="none" w:sz="0" w:space="0" w:color="auto"/>
            <w:left w:val="none" w:sz="0" w:space="0" w:color="auto"/>
            <w:bottom w:val="none" w:sz="0" w:space="0" w:color="auto"/>
            <w:right w:val="none" w:sz="0" w:space="0" w:color="auto"/>
          </w:divBdr>
        </w:div>
        <w:div w:id="1779173687">
          <w:marLeft w:val="0"/>
          <w:marRight w:val="0"/>
          <w:marTop w:val="0"/>
          <w:marBottom w:val="0"/>
          <w:divBdr>
            <w:top w:val="none" w:sz="0" w:space="0" w:color="auto"/>
            <w:left w:val="none" w:sz="0" w:space="0" w:color="auto"/>
            <w:bottom w:val="none" w:sz="0" w:space="0" w:color="auto"/>
            <w:right w:val="none" w:sz="0" w:space="0" w:color="auto"/>
          </w:divBdr>
        </w:div>
        <w:div w:id="1909419522">
          <w:marLeft w:val="0"/>
          <w:marRight w:val="0"/>
          <w:marTop w:val="0"/>
          <w:marBottom w:val="0"/>
          <w:divBdr>
            <w:top w:val="none" w:sz="0" w:space="0" w:color="auto"/>
            <w:left w:val="none" w:sz="0" w:space="0" w:color="auto"/>
            <w:bottom w:val="none" w:sz="0" w:space="0" w:color="auto"/>
            <w:right w:val="none" w:sz="0" w:space="0" w:color="auto"/>
          </w:divBdr>
        </w:div>
        <w:div w:id="1934514808">
          <w:marLeft w:val="0"/>
          <w:marRight w:val="0"/>
          <w:marTop w:val="0"/>
          <w:marBottom w:val="0"/>
          <w:divBdr>
            <w:top w:val="none" w:sz="0" w:space="0" w:color="auto"/>
            <w:left w:val="none" w:sz="0" w:space="0" w:color="auto"/>
            <w:bottom w:val="none" w:sz="0" w:space="0" w:color="auto"/>
            <w:right w:val="none" w:sz="0" w:space="0" w:color="auto"/>
          </w:divBdr>
        </w:div>
        <w:div w:id="2022584872">
          <w:marLeft w:val="0"/>
          <w:marRight w:val="0"/>
          <w:marTop w:val="0"/>
          <w:marBottom w:val="0"/>
          <w:divBdr>
            <w:top w:val="none" w:sz="0" w:space="0" w:color="auto"/>
            <w:left w:val="none" w:sz="0" w:space="0" w:color="auto"/>
            <w:bottom w:val="none" w:sz="0" w:space="0" w:color="auto"/>
            <w:right w:val="none" w:sz="0" w:space="0" w:color="auto"/>
          </w:divBdr>
        </w:div>
      </w:divsChild>
    </w:div>
    <w:div w:id="1714839670">
      <w:bodyDiv w:val="1"/>
      <w:marLeft w:val="0"/>
      <w:marRight w:val="0"/>
      <w:marTop w:val="0"/>
      <w:marBottom w:val="0"/>
      <w:divBdr>
        <w:top w:val="none" w:sz="0" w:space="0" w:color="auto"/>
        <w:left w:val="none" w:sz="0" w:space="0" w:color="auto"/>
        <w:bottom w:val="none" w:sz="0" w:space="0" w:color="auto"/>
        <w:right w:val="none" w:sz="0" w:space="0" w:color="auto"/>
      </w:divBdr>
      <w:divsChild>
        <w:div w:id="1238132965">
          <w:marLeft w:val="130"/>
          <w:marRight w:val="0"/>
          <w:marTop w:val="0"/>
          <w:marBottom w:val="0"/>
          <w:divBdr>
            <w:top w:val="none" w:sz="0" w:space="0" w:color="auto"/>
            <w:left w:val="none" w:sz="0" w:space="0" w:color="auto"/>
            <w:bottom w:val="none" w:sz="0" w:space="0" w:color="auto"/>
            <w:right w:val="none" w:sz="0" w:space="0" w:color="auto"/>
          </w:divBdr>
        </w:div>
        <w:div w:id="485980356">
          <w:marLeft w:val="130"/>
          <w:marRight w:val="0"/>
          <w:marTop w:val="0"/>
          <w:marBottom w:val="0"/>
          <w:divBdr>
            <w:top w:val="none" w:sz="0" w:space="0" w:color="auto"/>
            <w:left w:val="none" w:sz="0" w:space="0" w:color="auto"/>
            <w:bottom w:val="none" w:sz="0" w:space="0" w:color="auto"/>
            <w:right w:val="none" w:sz="0" w:space="0" w:color="auto"/>
          </w:divBdr>
        </w:div>
        <w:div w:id="1135371552">
          <w:marLeft w:val="130"/>
          <w:marRight w:val="0"/>
          <w:marTop w:val="0"/>
          <w:marBottom w:val="0"/>
          <w:divBdr>
            <w:top w:val="none" w:sz="0" w:space="0" w:color="auto"/>
            <w:left w:val="none" w:sz="0" w:space="0" w:color="auto"/>
            <w:bottom w:val="none" w:sz="0" w:space="0" w:color="auto"/>
            <w:right w:val="none" w:sz="0" w:space="0" w:color="auto"/>
          </w:divBdr>
        </w:div>
        <w:div w:id="295140170">
          <w:marLeft w:val="130"/>
          <w:marRight w:val="0"/>
          <w:marTop w:val="0"/>
          <w:marBottom w:val="0"/>
          <w:divBdr>
            <w:top w:val="none" w:sz="0" w:space="0" w:color="auto"/>
            <w:left w:val="none" w:sz="0" w:space="0" w:color="auto"/>
            <w:bottom w:val="none" w:sz="0" w:space="0" w:color="auto"/>
            <w:right w:val="none" w:sz="0" w:space="0" w:color="auto"/>
          </w:divBdr>
        </w:div>
        <w:div w:id="404451371">
          <w:marLeft w:val="130"/>
          <w:marRight w:val="0"/>
          <w:marTop w:val="0"/>
          <w:marBottom w:val="0"/>
          <w:divBdr>
            <w:top w:val="none" w:sz="0" w:space="0" w:color="auto"/>
            <w:left w:val="none" w:sz="0" w:space="0" w:color="auto"/>
            <w:bottom w:val="none" w:sz="0" w:space="0" w:color="auto"/>
            <w:right w:val="none" w:sz="0" w:space="0" w:color="auto"/>
          </w:divBdr>
        </w:div>
        <w:div w:id="770735477">
          <w:marLeft w:val="130"/>
          <w:marRight w:val="0"/>
          <w:marTop w:val="0"/>
          <w:marBottom w:val="0"/>
          <w:divBdr>
            <w:top w:val="none" w:sz="0" w:space="0" w:color="auto"/>
            <w:left w:val="none" w:sz="0" w:space="0" w:color="auto"/>
            <w:bottom w:val="none" w:sz="0" w:space="0" w:color="auto"/>
            <w:right w:val="none" w:sz="0" w:space="0" w:color="auto"/>
          </w:divBdr>
        </w:div>
        <w:div w:id="939604354">
          <w:marLeft w:val="130"/>
          <w:marRight w:val="0"/>
          <w:marTop w:val="0"/>
          <w:marBottom w:val="0"/>
          <w:divBdr>
            <w:top w:val="none" w:sz="0" w:space="0" w:color="auto"/>
            <w:left w:val="none" w:sz="0" w:space="0" w:color="auto"/>
            <w:bottom w:val="none" w:sz="0" w:space="0" w:color="auto"/>
            <w:right w:val="none" w:sz="0" w:space="0" w:color="auto"/>
          </w:divBdr>
        </w:div>
        <w:div w:id="609237601">
          <w:marLeft w:val="130"/>
          <w:marRight w:val="0"/>
          <w:marTop w:val="0"/>
          <w:marBottom w:val="0"/>
          <w:divBdr>
            <w:top w:val="none" w:sz="0" w:space="0" w:color="auto"/>
            <w:left w:val="none" w:sz="0" w:space="0" w:color="auto"/>
            <w:bottom w:val="none" w:sz="0" w:space="0" w:color="auto"/>
            <w:right w:val="none" w:sz="0" w:space="0" w:color="auto"/>
          </w:divBdr>
        </w:div>
        <w:div w:id="1232083424">
          <w:marLeft w:val="130"/>
          <w:marRight w:val="0"/>
          <w:marTop w:val="0"/>
          <w:marBottom w:val="0"/>
          <w:divBdr>
            <w:top w:val="none" w:sz="0" w:space="0" w:color="auto"/>
            <w:left w:val="none" w:sz="0" w:space="0" w:color="auto"/>
            <w:bottom w:val="none" w:sz="0" w:space="0" w:color="auto"/>
            <w:right w:val="none" w:sz="0" w:space="0" w:color="auto"/>
          </w:divBdr>
        </w:div>
        <w:div w:id="1807774907">
          <w:marLeft w:val="130"/>
          <w:marRight w:val="0"/>
          <w:marTop w:val="0"/>
          <w:marBottom w:val="0"/>
          <w:divBdr>
            <w:top w:val="none" w:sz="0" w:space="0" w:color="auto"/>
            <w:left w:val="none" w:sz="0" w:space="0" w:color="auto"/>
            <w:bottom w:val="none" w:sz="0" w:space="0" w:color="auto"/>
            <w:right w:val="none" w:sz="0" w:space="0" w:color="auto"/>
          </w:divBdr>
        </w:div>
        <w:div w:id="429549886">
          <w:marLeft w:val="130"/>
          <w:marRight w:val="0"/>
          <w:marTop w:val="0"/>
          <w:marBottom w:val="0"/>
          <w:divBdr>
            <w:top w:val="none" w:sz="0" w:space="0" w:color="auto"/>
            <w:left w:val="none" w:sz="0" w:space="0" w:color="auto"/>
            <w:bottom w:val="none" w:sz="0" w:space="0" w:color="auto"/>
            <w:right w:val="none" w:sz="0" w:space="0" w:color="auto"/>
          </w:divBdr>
        </w:div>
        <w:div w:id="1206024046">
          <w:marLeft w:val="130"/>
          <w:marRight w:val="0"/>
          <w:marTop w:val="0"/>
          <w:marBottom w:val="0"/>
          <w:divBdr>
            <w:top w:val="none" w:sz="0" w:space="0" w:color="auto"/>
            <w:left w:val="none" w:sz="0" w:space="0" w:color="auto"/>
            <w:bottom w:val="none" w:sz="0" w:space="0" w:color="auto"/>
            <w:right w:val="none" w:sz="0" w:space="0" w:color="auto"/>
          </w:divBdr>
        </w:div>
      </w:divsChild>
    </w:div>
    <w:div w:id="1747528357">
      <w:bodyDiv w:val="1"/>
      <w:marLeft w:val="0"/>
      <w:marRight w:val="0"/>
      <w:marTop w:val="0"/>
      <w:marBottom w:val="0"/>
      <w:divBdr>
        <w:top w:val="none" w:sz="0" w:space="0" w:color="auto"/>
        <w:left w:val="none" w:sz="0" w:space="0" w:color="auto"/>
        <w:bottom w:val="none" w:sz="0" w:space="0" w:color="auto"/>
        <w:right w:val="none" w:sz="0" w:space="0" w:color="auto"/>
      </w:divBdr>
    </w:div>
    <w:div w:id="1828591543">
      <w:bodyDiv w:val="1"/>
      <w:marLeft w:val="0"/>
      <w:marRight w:val="0"/>
      <w:marTop w:val="0"/>
      <w:marBottom w:val="0"/>
      <w:divBdr>
        <w:top w:val="none" w:sz="0" w:space="0" w:color="auto"/>
        <w:left w:val="none" w:sz="0" w:space="0" w:color="auto"/>
        <w:bottom w:val="none" w:sz="0" w:space="0" w:color="auto"/>
        <w:right w:val="none" w:sz="0" w:space="0" w:color="auto"/>
      </w:divBdr>
    </w:div>
    <w:div w:id="1847671888">
      <w:bodyDiv w:val="1"/>
      <w:marLeft w:val="0"/>
      <w:marRight w:val="0"/>
      <w:marTop w:val="0"/>
      <w:marBottom w:val="0"/>
      <w:divBdr>
        <w:top w:val="none" w:sz="0" w:space="0" w:color="auto"/>
        <w:left w:val="none" w:sz="0" w:space="0" w:color="auto"/>
        <w:bottom w:val="none" w:sz="0" w:space="0" w:color="auto"/>
        <w:right w:val="none" w:sz="0" w:space="0" w:color="auto"/>
      </w:divBdr>
      <w:divsChild>
        <w:div w:id="99574925">
          <w:marLeft w:val="0"/>
          <w:marRight w:val="0"/>
          <w:marTop w:val="0"/>
          <w:marBottom w:val="0"/>
          <w:divBdr>
            <w:top w:val="none" w:sz="0" w:space="0" w:color="auto"/>
            <w:left w:val="none" w:sz="0" w:space="0" w:color="auto"/>
            <w:bottom w:val="none" w:sz="0" w:space="0" w:color="auto"/>
            <w:right w:val="none" w:sz="0" w:space="0" w:color="auto"/>
          </w:divBdr>
        </w:div>
        <w:div w:id="249588996">
          <w:marLeft w:val="0"/>
          <w:marRight w:val="0"/>
          <w:marTop w:val="0"/>
          <w:marBottom w:val="0"/>
          <w:divBdr>
            <w:top w:val="none" w:sz="0" w:space="0" w:color="auto"/>
            <w:left w:val="none" w:sz="0" w:space="0" w:color="auto"/>
            <w:bottom w:val="none" w:sz="0" w:space="0" w:color="auto"/>
            <w:right w:val="none" w:sz="0" w:space="0" w:color="auto"/>
          </w:divBdr>
        </w:div>
        <w:div w:id="286742085">
          <w:marLeft w:val="0"/>
          <w:marRight w:val="0"/>
          <w:marTop w:val="0"/>
          <w:marBottom w:val="0"/>
          <w:divBdr>
            <w:top w:val="none" w:sz="0" w:space="0" w:color="auto"/>
            <w:left w:val="none" w:sz="0" w:space="0" w:color="auto"/>
            <w:bottom w:val="none" w:sz="0" w:space="0" w:color="auto"/>
            <w:right w:val="none" w:sz="0" w:space="0" w:color="auto"/>
          </w:divBdr>
        </w:div>
        <w:div w:id="559243648">
          <w:marLeft w:val="0"/>
          <w:marRight w:val="0"/>
          <w:marTop w:val="0"/>
          <w:marBottom w:val="0"/>
          <w:divBdr>
            <w:top w:val="none" w:sz="0" w:space="0" w:color="auto"/>
            <w:left w:val="none" w:sz="0" w:space="0" w:color="auto"/>
            <w:bottom w:val="none" w:sz="0" w:space="0" w:color="auto"/>
            <w:right w:val="none" w:sz="0" w:space="0" w:color="auto"/>
          </w:divBdr>
        </w:div>
        <w:div w:id="598563452">
          <w:marLeft w:val="0"/>
          <w:marRight w:val="0"/>
          <w:marTop w:val="0"/>
          <w:marBottom w:val="0"/>
          <w:divBdr>
            <w:top w:val="none" w:sz="0" w:space="0" w:color="auto"/>
            <w:left w:val="none" w:sz="0" w:space="0" w:color="auto"/>
            <w:bottom w:val="none" w:sz="0" w:space="0" w:color="auto"/>
            <w:right w:val="none" w:sz="0" w:space="0" w:color="auto"/>
          </w:divBdr>
        </w:div>
        <w:div w:id="601383183">
          <w:marLeft w:val="0"/>
          <w:marRight w:val="0"/>
          <w:marTop w:val="0"/>
          <w:marBottom w:val="0"/>
          <w:divBdr>
            <w:top w:val="none" w:sz="0" w:space="0" w:color="auto"/>
            <w:left w:val="none" w:sz="0" w:space="0" w:color="auto"/>
            <w:bottom w:val="none" w:sz="0" w:space="0" w:color="auto"/>
            <w:right w:val="none" w:sz="0" w:space="0" w:color="auto"/>
          </w:divBdr>
        </w:div>
        <w:div w:id="689449243">
          <w:marLeft w:val="0"/>
          <w:marRight w:val="0"/>
          <w:marTop w:val="0"/>
          <w:marBottom w:val="0"/>
          <w:divBdr>
            <w:top w:val="none" w:sz="0" w:space="0" w:color="auto"/>
            <w:left w:val="none" w:sz="0" w:space="0" w:color="auto"/>
            <w:bottom w:val="none" w:sz="0" w:space="0" w:color="auto"/>
            <w:right w:val="none" w:sz="0" w:space="0" w:color="auto"/>
          </w:divBdr>
        </w:div>
        <w:div w:id="729768578">
          <w:marLeft w:val="0"/>
          <w:marRight w:val="0"/>
          <w:marTop w:val="0"/>
          <w:marBottom w:val="0"/>
          <w:divBdr>
            <w:top w:val="none" w:sz="0" w:space="0" w:color="auto"/>
            <w:left w:val="none" w:sz="0" w:space="0" w:color="auto"/>
            <w:bottom w:val="none" w:sz="0" w:space="0" w:color="auto"/>
            <w:right w:val="none" w:sz="0" w:space="0" w:color="auto"/>
          </w:divBdr>
        </w:div>
        <w:div w:id="730927001">
          <w:marLeft w:val="0"/>
          <w:marRight w:val="0"/>
          <w:marTop w:val="0"/>
          <w:marBottom w:val="0"/>
          <w:divBdr>
            <w:top w:val="none" w:sz="0" w:space="0" w:color="auto"/>
            <w:left w:val="none" w:sz="0" w:space="0" w:color="auto"/>
            <w:bottom w:val="none" w:sz="0" w:space="0" w:color="auto"/>
            <w:right w:val="none" w:sz="0" w:space="0" w:color="auto"/>
          </w:divBdr>
        </w:div>
        <w:div w:id="1000353696">
          <w:marLeft w:val="0"/>
          <w:marRight w:val="0"/>
          <w:marTop w:val="0"/>
          <w:marBottom w:val="0"/>
          <w:divBdr>
            <w:top w:val="none" w:sz="0" w:space="0" w:color="auto"/>
            <w:left w:val="none" w:sz="0" w:space="0" w:color="auto"/>
            <w:bottom w:val="none" w:sz="0" w:space="0" w:color="auto"/>
            <w:right w:val="none" w:sz="0" w:space="0" w:color="auto"/>
          </w:divBdr>
        </w:div>
        <w:div w:id="1048531230">
          <w:marLeft w:val="0"/>
          <w:marRight w:val="0"/>
          <w:marTop w:val="0"/>
          <w:marBottom w:val="0"/>
          <w:divBdr>
            <w:top w:val="none" w:sz="0" w:space="0" w:color="auto"/>
            <w:left w:val="none" w:sz="0" w:space="0" w:color="auto"/>
            <w:bottom w:val="none" w:sz="0" w:space="0" w:color="auto"/>
            <w:right w:val="none" w:sz="0" w:space="0" w:color="auto"/>
          </w:divBdr>
        </w:div>
        <w:div w:id="1084184447">
          <w:marLeft w:val="0"/>
          <w:marRight w:val="0"/>
          <w:marTop w:val="0"/>
          <w:marBottom w:val="0"/>
          <w:divBdr>
            <w:top w:val="none" w:sz="0" w:space="0" w:color="auto"/>
            <w:left w:val="none" w:sz="0" w:space="0" w:color="auto"/>
            <w:bottom w:val="none" w:sz="0" w:space="0" w:color="auto"/>
            <w:right w:val="none" w:sz="0" w:space="0" w:color="auto"/>
          </w:divBdr>
        </w:div>
        <w:div w:id="1300261056">
          <w:marLeft w:val="0"/>
          <w:marRight w:val="0"/>
          <w:marTop w:val="0"/>
          <w:marBottom w:val="0"/>
          <w:divBdr>
            <w:top w:val="none" w:sz="0" w:space="0" w:color="auto"/>
            <w:left w:val="none" w:sz="0" w:space="0" w:color="auto"/>
            <w:bottom w:val="none" w:sz="0" w:space="0" w:color="auto"/>
            <w:right w:val="none" w:sz="0" w:space="0" w:color="auto"/>
          </w:divBdr>
        </w:div>
        <w:div w:id="1334185894">
          <w:marLeft w:val="0"/>
          <w:marRight w:val="0"/>
          <w:marTop w:val="0"/>
          <w:marBottom w:val="0"/>
          <w:divBdr>
            <w:top w:val="none" w:sz="0" w:space="0" w:color="auto"/>
            <w:left w:val="none" w:sz="0" w:space="0" w:color="auto"/>
            <w:bottom w:val="none" w:sz="0" w:space="0" w:color="auto"/>
            <w:right w:val="none" w:sz="0" w:space="0" w:color="auto"/>
          </w:divBdr>
        </w:div>
        <w:div w:id="1336768432">
          <w:marLeft w:val="0"/>
          <w:marRight w:val="0"/>
          <w:marTop w:val="0"/>
          <w:marBottom w:val="0"/>
          <w:divBdr>
            <w:top w:val="none" w:sz="0" w:space="0" w:color="auto"/>
            <w:left w:val="none" w:sz="0" w:space="0" w:color="auto"/>
            <w:bottom w:val="none" w:sz="0" w:space="0" w:color="auto"/>
            <w:right w:val="none" w:sz="0" w:space="0" w:color="auto"/>
          </w:divBdr>
        </w:div>
        <w:div w:id="1498838511">
          <w:marLeft w:val="0"/>
          <w:marRight w:val="0"/>
          <w:marTop w:val="0"/>
          <w:marBottom w:val="0"/>
          <w:divBdr>
            <w:top w:val="none" w:sz="0" w:space="0" w:color="auto"/>
            <w:left w:val="none" w:sz="0" w:space="0" w:color="auto"/>
            <w:bottom w:val="none" w:sz="0" w:space="0" w:color="auto"/>
            <w:right w:val="none" w:sz="0" w:space="0" w:color="auto"/>
          </w:divBdr>
        </w:div>
        <w:div w:id="1750612031">
          <w:marLeft w:val="0"/>
          <w:marRight w:val="0"/>
          <w:marTop w:val="0"/>
          <w:marBottom w:val="0"/>
          <w:divBdr>
            <w:top w:val="none" w:sz="0" w:space="0" w:color="auto"/>
            <w:left w:val="none" w:sz="0" w:space="0" w:color="auto"/>
            <w:bottom w:val="none" w:sz="0" w:space="0" w:color="auto"/>
            <w:right w:val="none" w:sz="0" w:space="0" w:color="auto"/>
          </w:divBdr>
        </w:div>
        <w:div w:id="1913074946">
          <w:marLeft w:val="0"/>
          <w:marRight w:val="0"/>
          <w:marTop w:val="0"/>
          <w:marBottom w:val="0"/>
          <w:divBdr>
            <w:top w:val="none" w:sz="0" w:space="0" w:color="auto"/>
            <w:left w:val="none" w:sz="0" w:space="0" w:color="auto"/>
            <w:bottom w:val="none" w:sz="0" w:space="0" w:color="auto"/>
            <w:right w:val="none" w:sz="0" w:space="0" w:color="auto"/>
          </w:divBdr>
        </w:div>
        <w:div w:id="2013873798">
          <w:marLeft w:val="0"/>
          <w:marRight w:val="0"/>
          <w:marTop w:val="0"/>
          <w:marBottom w:val="0"/>
          <w:divBdr>
            <w:top w:val="none" w:sz="0" w:space="0" w:color="auto"/>
            <w:left w:val="none" w:sz="0" w:space="0" w:color="auto"/>
            <w:bottom w:val="none" w:sz="0" w:space="0" w:color="auto"/>
            <w:right w:val="none" w:sz="0" w:space="0" w:color="auto"/>
          </w:divBdr>
        </w:div>
        <w:div w:id="2123763192">
          <w:marLeft w:val="0"/>
          <w:marRight w:val="0"/>
          <w:marTop w:val="0"/>
          <w:marBottom w:val="0"/>
          <w:divBdr>
            <w:top w:val="none" w:sz="0" w:space="0" w:color="auto"/>
            <w:left w:val="none" w:sz="0" w:space="0" w:color="auto"/>
            <w:bottom w:val="none" w:sz="0" w:space="0" w:color="auto"/>
            <w:right w:val="none" w:sz="0" w:space="0" w:color="auto"/>
          </w:divBdr>
        </w:div>
      </w:divsChild>
    </w:div>
    <w:div w:id="1871259713">
      <w:bodyDiv w:val="1"/>
      <w:marLeft w:val="0"/>
      <w:marRight w:val="0"/>
      <w:marTop w:val="0"/>
      <w:marBottom w:val="0"/>
      <w:divBdr>
        <w:top w:val="none" w:sz="0" w:space="0" w:color="auto"/>
        <w:left w:val="none" w:sz="0" w:space="0" w:color="auto"/>
        <w:bottom w:val="none" w:sz="0" w:space="0" w:color="auto"/>
        <w:right w:val="none" w:sz="0" w:space="0" w:color="auto"/>
      </w:divBdr>
    </w:div>
    <w:div w:id="1891071302">
      <w:bodyDiv w:val="1"/>
      <w:marLeft w:val="0"/>
      <w:marRight w:val="0"/>
      <w:marTop w:val="0"/>
      <w:marBottom w:val="0"/>
      <w:divBdr>
        <w:top w:val="none" w:sz="0" w:space="0" w:color="auto"/>
        <w:left w:val="none" w:sz="0" w:space="0" w:color="auto"/>
        <w:bottom w:val="none" w:sz="0" w:space="0" w:color="auto"/>
        <w:right w:val="none" w:sz="0" w:space="0" w:color="auto"/>
      </w:divBdr>
    </w:div>
    <w:div w:id="1902709142">
      <w:bodyDiv w:val="1"/>
      <w:marLeft w:val="0"/>
      <w:marRight w:val="0"/>
      <w:marTop w:val="0"/>
      <w:marBottom w:val="0"/>
      <w:divBdr>
        <w:top w:val="none" w:sz="0" w:space="0" w:color="auto"/>
        <w:left w:val="none" w:sz="0" w:space="0" w:color="auto"/>
        <w:bottom w:val="none" w:sz="0" w:space="0" w:color="auto"/>
        <w:right w:val="none" w:sz="0" w:space="0" w:color="auto"/>
      </w:divBdr>
    </w:div>
    <w:div w:id="1962227771">
      <w:bodyDiv w:val="1"/>
      <w:marLeft w:val="0"/>
      <w:marRight w:val="0"/>
      <w:marTop w:val="0"/>
      <w:marBottom w:val="0"/>
      <w:divBdr>
        <w:top w:val="none" w:sz="0" w:space="0" w:color="auto"/>
        <w:left w:val="none" w:sz="0" w:space="0" w:color="auto"/>
        <w:bottom w:val="none" w:sz="0" w:space="0" w:color="auto"/>
        <w:right w:val="none" w:sz="0" w:space="0" w:color="auto"/>
      </w:divBdr>
    </w:div>
    <w:div w:id="1967270355">
      <w:bodyDiv w:val="1"/>
      <w:marLeft w:val="0"/>
      <w:marRight w:val="0"/>
      <w:marTop w:val="0"/>
      <w:marBottom w:val="0"/>
      <w:divBdr>
        <w:top w:val="none" w:sz="0" w:space="0" w:color="auto"/>
        <w:left w:val="none" w:sz="0" w:space="0" w:color="auto"/>
        <w:bottom w:val="none" w:sz="0" w:space="0" w:color="auto"/>
        <w:right w:val="none" w:sz="0" w:space="0" w:color="auto"/>
      </w:divBdr>
    </w:div>
    <w:div w:id="1980769091">
      <w:bodyDiv w:val="1"/>
      <w:marLeft w:val="0"/>
      <w:marRight w:val="0"/>
      <w:marTop w:val="0"/>
      <w:marBottom w:val="0"/>
      <w:divBdr>
        <w:top w:val="none" w:sz="0" w:space="0" w:color="auto"/>
        <w:left w:val="none" w:sz="0" w:space="0" w:color="auto"/>
        <w:bottom w:val="none" w:sz="0" w:space="0" w:color="auto"/>
        <w:right w:val="none" w:sz="0" w:space="0" w:color="auto"/>
      </w:divBdr>
    </w:div>
    <w:div w:id="1991715241">
      <w:bodyDiv w:val="1"/>
      <w:marLeft w:val="0"/>
      <w:marRight w:val="0"/>
      <w:marTop w:val="0"/>
      <w:marBottom w:val="0"/>
      <w:divBdr>
        <w:top w:val="none" w:sz="0" w:space="0" w:color="auto"/>
        <w:left w:val="none" w:sz="0" w:space="0" w:color="auto"/>
        <w:bottom w:val="none" w:sz="0" w:space="0" w:color="auto"/>
        <w:right w:val="none" w:sz="0" w:space="0" w:color="auto"/>
      </w:divBdr>
    </w:div>
    <w:div w:id="1998920899">
      <w:bodyDiv w:val="1"/>
      <w:marLeft w:val="0"/>
      <w:marRight w:val="0"/>
      <w:marTop w:val="0"/>
      <w:marBottom w:val="0"/>
      <w:divBdr>
        <w:top w:val="none" w:sz="0" w:space="0" w:color="auto"/>
        <w:left w:val="none" w:sz="0" w:space="0" w:color="auto"/>
        <w:bottom w:val="none" w:sz="0" w:space="0" w:color="auto"/>
        <w:right w:val="none" w:sz="0" w:space="0" w:color="auto"/>
      </w:divBdr>
    </w:div>
    <w:div w:id="2010254023">
      <w:bodyDiv w:val="1"/>
      <w:marLeft w:val="0"/>
      <w:marRight w:val="0"/>
      <w:marTop w:val="0"/>
      <w:marBottom w:val="0"/>
      <w:divBdr>
        <w:top w:val="none" w:sz="0" w:space="0" w:color="auto"/>
        <w:left w:val="none" w:sz="0" w:space="0" w:color="auto"/>
        <w:bottom w:val="none" w:sz="0" w:space="0" w:color="auto"/>
        <w:right w:val="none" w:sz="0" w:space="0" w:color="auto"/>
      </w:divBdr>
      <w:divsChild>
        <w:div w:id="358942792">
          <w:marLeft w:val="446"/>
          <w:marRight w:val="0"/>
          <w:marTop w:val="0"/>
          <w:marBottom w:val="0"/>
          <w:divBdr>
            <w:top w:val="none" w:sz="0" w:space="0" w:color="auto"/>
            <w:left w:val="none" w:sz="0" w:space="0" w:color="auto"/>
            <w:bottom w:val="none" w:sz="0" w:space="0" w:color="auto"/>
            <w:right w:val="none" w:sz="0" w:space="0" w:color="auto"/>
          </w:divBdr>
        </w:div>
        <w:div w:id="835076745">
          <w:marLeft w:val="446"/>
          <w:marRight w:val="0"/>
          <w:marTop w:val="0"/>
          <w:marBottom w:val="0"/>
          <w:divBdr>
            <w:top w:val="none" w:sz="0" w:space="0" w:color="auto"/>
            <w:left w:val="none" w:sz="0" w:space="0" w:color="auto"/>
            <w:bottom w:val="none" w:sz="0" w:space="0" w:color="auto"/>
            <w:right w:val="none" w:sz="0" w:space="0" w:color="auto"/>
          </w:divBdr>
        </w:div>
        <w:div w:id="192426971">
          <w:marLeft w:val="446"/>
          <w:marRight w:val="0"/>
          <w:marTop w:val="0"/>
          <w:marBottom w:val="0"/>
          <w:divBdr>
            <w:top w:val="none" w:sz="0" w:space="0" w:color="auto"/>
            <w:left w:val="none" w:sz="0" w:space="0" w:color="auto"/>
            <w:bottom w:val="none" w:sz="0" w:space="0" w:color="auto"/>
            <w:right w:val="none" w:sz="0" w:space="0" w:color="auto"/>
          </w:divBdr>
        </w:div>
      </w:divsChild>
    </w:div>
    <w:div w:id="2036694026">
      <w:bodyDiv w:val="1"/>
      <w:marLeft w:val="0"/>
      <w:marRight w:val="0"/>
      <w:marTop w:val="0"/>
      <w:marBottom w:val="0"/>
      <w:divBdr>
        <w:top w:val="none" w:sz="0" w:space="0" w:color="auto"/>
        <w:left w:val="none" w:sz="0" w:space="0" w:color="auto"/>
        <w:bottom w:val="none" w:sz="0" w:space="0" w:color="auto"/>
        <w:right w:val="none" w:sz="0" w:space="0" w:color="auto"/>
      </w:divBdr>
    </w:div>
    <w:div w:id="2045212330">
      <w:bodyDiv w:val="1"/>
      <w:marLeft w:val="0"/>
      <w:marRight w:val="0"/>
      <w:marTop w:val="0"/>
      <w:marBottom w:val="0"/>
      <w:divBdr>
        <w:top w:val="none" w:sz="0" w:space="0" w:color="auto"/>
        <w:left w:val="none" w:sz="0" w:space="0" w:color="auto"/>
        <w:bottom w:val="none" w:sz="0" w:space="0" w:color="auto"/>
        <w:right w:val="none" w:sz="0" w:space="0" w:color="auto"/>
      </w:divBdr>
    </w:div>
    <w:div w:id="2050374305">
      <w:bodyDiv w:val="1"/>
      <w:marLeft w:val="0"/>
      <w:marRight w:val="0"/>
      <w:marTop w:val="0"/>
      <w:marBottom w:val="0"/>
      <w:divBdr>
        <w:top w:val="none" w:sz="0" w:space="0" w:color="auto"/>
        <w:left w:val="none" w:sz="0" w:space="0" w:color="auto"/>
        <w:bottom w:val="none" w:sz="0" w:space="0" w:color="auto"/>
        <w:right w:val="none" w:sz="0" w:space="0" w:color="auto"/>
      </w:divBdr>
    </w:div>
    <w:div w:id="2062091322">
      <w:bodyDiv w:val="1"/>
      <w:marLeft w:val="0"/>
      <w:marRight w:val="0"/>
      <w:marTop w:val="0"/>
      <w:marBottom w:val="0"/>
      <w:divBdr>
        <w:top w:val="none" w:sz="0" w:space="0" w:color="auto"/>
        <w:left w:val="none" w:sz="0" w:space="0" w:color="auto"/>
        <w:bottom w:val="none" w:sz="0" w:space="0" w:color="auto"/>
        <w:right w:val="none" w:sz="0" w:space="0" w:color="auto"/>
      </w:divBdr>
    </w:div>
    <w:div w:id="2086872328">
      <w:bodyDiv w:val="1"/>
      <w:marLeft w:val="0"/>
      <w:marRight w:val="0"/>
      <w:marTop w:val="0"/>
      <w:marBottom w:val="0"/>
      <w:divBdr>
        <w:top w:val="none" w:sz="0" w:space="0" w:color="auto"/>
        <w:left w:val="none" w:sz="0" w:space="0" w:color="auto"/>
        <w:bottom w:val="none" w:sz="0" w:space="0" w:color="auto"/>
        <w:right w:val="none" w:sz="0" w:space="0" w:color="auto"/>
      </w:divBdr>
    </w:div>
    <w:div w:id="2113042137">
      <w:bodyDiv w:val="1"/>
      <w:marLeft w:val="0"/>
      <w:marRight w:val="0"/>
      <w:marTop w:val="0"/>
      <w:marBottom w:val="0"/>
      <w:divBdr>
        <w:top w:val="none" w:sz="0" w:space="0" w:color="auto"/>
        <w:left w:val="none" w:sz="0" w:space="0" w:color="auto"/>
        <w:bottom w:val="none" w:sz="0" w:space="0" w:color="auto"/>
        <w:right w:val="none" w:sz="0" w:space="0" w:color="auto"/>
      </w:divBdr>
      <w:divsChild>
        <w:div w:id="165948765">
          <w:marLeft w:val="0"/>
          <w:marRight w:val="0"/>
          <w:marTop w:val="0"/>
          <w:marBottom w:val="0"/>
          <w:divBdr>
            <w:top w:val="none" w:sz="0" w:space="0" w:color="auto"/>
            <w:left w:val="none" w:sz="0" w:space="0" w:color="auto"/>
            <w:bottom w:val="none" w:sz="0" w:space="0" w:color="auto"/>
            <w:right w:val="none" w:sz="0" w:space="0" w:color="auto"/>
          </w:divBdr>
        </w:div>
        <w:div w:id="167865308">
          <w:marLeft w:val="0"/>
          <w:marRight w:val="0"/>
          <w:marTop w:val="0"/>
          <w:marBottom w:val="0"/>
          <w:divBdr>
            <w:top w:val="none" w:sz="0" w:space="0" w:color="auto"/>
            <w:left w:val="none" w:sz="0" w:space="0" w:color="auto"/>
            <w:bottom w:val="none" w:sz="0" w:space="0" w:color="auto"/>
            <w:right w:val="none" w:sz="0" w:space="0" w:color="auto"/>
          </w:divBdr>
        </w:div>
        <w:div w:id="193738800">
          <w:marLeft w:val="0"/>
          <w:marRight w:val="0"/>
          <w:marTop w:val="0"/>
          <w:marBottom w:val="0"/>
          <w:divBdr>
            <w:top w:val="none" w:sz="0" w:space="0" w:color="auto"/>
            <w:left w:val="none" w:sz="0" w:space="0" w:color="auto"/>
            <w:bottom w:val="none" w:sz="0" w:space="0" w:color="auto"/>
            <w:right w:val="none" w:sz="0" w:space="0" w:color="auto"/>
          </w:divBdr>
        </w:div>
        <w:div w:id="293603162">
          <w:marLeft w:val="0"/>
          <w:marRight w:val="0"/>
          <w:marTop w:val="0"/>
          <w:marBottom w:val="0"/>
          <w:divBdr>
            <w:top w:val="none" w:sz="0" w:space="0" w:color="auto"/>
            <w:left w:val="none" w:sz="0" w:space="0" w:color="auto"/>
            <w:bottom w:val="none" w:sz="0" w:space="0" w:color="auto"/>
            <w:right w:val="none" w:sz="0" w:space="0" w:color="auto"/>
          </w:divBdr>
        </w:div>
        <w:div w:id="773524358">
          <w:marLeft w:val="0"/>
          <w:marRight w:val="0"/>
          <w:marTop w:val="0"/>
          <w:marBottom w:val="0"/>
          <w:divBdr>
            <w:top w:val="none" w:sz="0" w:space="0" w:color="auto"/>
            <w:left w:val="none" w:sz="0" w:space="0" w:color="auto"/>
            <w:bottom w:val="none" w:sz="0" w:space="0" w:color="auto"/>
            <w:right w:val="none" w:sz="0" w:space="0" w:color="auto"/>
          </w:divBdr>
        </w:div>
        <w:div w:id="1592353382">
          <w:marLeft w:val="0"/>
          <w:marRight w:val="0"/>
          <w:marTop w:val="0"/>
          <w:marBottom w:val="0"/>
          <w:divBdr>
            <w:top w:val="none" w:sz="0" w:space="0" w:color="auto"/>
            <w:left w:val="none" w:sz="0" w:space="0" w:color="auto"/>
            <w:bottom w:val="none" w:sz="0" w:space="0" w:color="auto"/>
            <w:right w:val="none" w:sz="0" w:space="0" w:color="auto"/>
          </w:divBdr>
        </w:div>
        <w:div w:id="1914699796">
          <w:marLeft w:val="0"/>
          <w:marRight w:val="0"/>
          <w:marTop w:val="0"/>
          <w:marBottom w:val="0"/>
          <w:divBdr>
            <w:top w:val="none" w:sz="0" w:space="0" w:color="auto"/>
            <w:left w:val="none" w:sz="0" w:space="0" w:color="auto"/>
            <w:bottom w:val="none" w:sz="0" w:space="0" w:color="auto"/>
            <w:right w:val="none" w:sz="0" w:space="0" w:color="auto"/>
          </w:divBdr>
        </w:div>
      </w:divsChild>
    </w:div>
    <w:div w:id="2117364945">
      <w:bodyDiv w:val="1"/>
      <w:marLeft w:val="0"/>
      <w:marRight w:val="0"/>
      <w:marTop w:val="0"/>
      <w:marBottom w:val="0"/>
      <w:divBdr>
        <w:top w:val="none" w:sz="0" w:space="0" w:color="auto"/>
        <w:left w:val="none" w:sz="0" w:space="0" w:color="auto"/>
        <w:bottom w:val="none" w:sz="0" w:space="0" w:color="auto"/>
        <w:right w:val="none" w:sz="0" w:space="0" w:color="auto"/>
      </w:divBdr>
    </w:div>
    <w:div w:id="21241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r>
              <a:rPr lang="es-MX" sz="1000" b="1">
                <a:solidFill>
                  <a:sysClr val="windowText" lastClr="000000"/>
                </a:solidFill>
                <a:latin typeface="Century Gothic" panose="020B0502020202020204" pitchFamily="34" charset="0"/>
              </a:rPr>
              <a:t>Saldo</a:t>
            </a:r>
            <a:r>
              <a:rPr lang="es-MX" sz="1000" b="1" baseline="0">
                <a:solidFill>
                  <a:sysClr val="windowText" lastClr="000000"/>
                </a:solidFill>
                <a:latin typeface="Century Gothic" panose="020B0502020202020204" pitchFamily="34" charset="0"/>
              </a:rPr>
              <a:t> neto migratorio según lugar de residencia en 2010</a:t>
            </a:r>
          </a:p>
          <a:p>
            <a:pPr>
              <a:defRPr sz="1000">
                <a:solidFill>
                  <a:sysClr val="windowText" lastClr="000000"/>
                </a:solidFill>
              </a:defRPr>
            </a:pPr>
            <a:r>
              <a:rPr lang="es-MX" sz="1000" b="1" baseline="0">
                <a:solidFill>
                  <a:sysClr val="windowText" lastClr="000000"/>
                </a:solidFill>
                <a:latin typeface="Century Gothic" panose="020B0502020202020204" pitchFamily="34" charset="0"/>
              </a:rPr>
              <a:t>(población de 5 y más años)</a:t>
            </a:r>
            <a:endParaRPr lang="es-MX" sz="1000" b="1">
              <a:solidFill>
                <a:sysClr val="windowText" lastClr="000000"/>
              </a:solidFill>
              <a:latin typeface="Century Gothic" panose="020B0502020202020204" pitchFamily="34" charset="0"/>
            </a:endParaRPr>
          </a:p>
        </c:rich>
      </c:tx>
      <c:layout>
        <c:manualLayout>
          <c:xMode val="edge"/>
          <c:yMode val="edge"/>
          <c:x val="0.21056341883644913"/>
          <c:y val="3.3143939393939392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2.7003526399690836E-2"/>
          <c:y val="0.15928067585301836"/>
          <c:w val="0.97148800245147027"/>
          <c:h val="0.75740836017656887"/>
        </c:manualLayout>
      </c:layout>
      <c:barChart>
        <c:barDir val="col"/>
        <c:grouping val="clustered"/>
        <c:varyColors val="0"/>
        <c:ser>
          <c:idx val="0"/>
          <c:order val="0"/>
          <c:spPr>
            <a:solidFill>
              <a:srgbClr val="423E5C">
                <a:lumMod val="20000"/>
                <a:lumOff val="80000"/>
              </a:srgbClr>
            </a:solidFill>
            <a:ln>
              <a:solidFill>
                <a:srgbClr val="423E5C">
                  <a:lumMod val="20000"/>
                  <a:lumOff val="80000"/>
                </a:srgbClr>
              </a:solidFill>
            </a:ln>
            <a:effectLst/>
          </c:spPr>
          <c:invertIfNegative val="0"/>
          <c:dLbls>
            <c:dLbl>
              <c:idx val="0"/>
              <c:layout>
                <c:manualLayout>
                  <c:x val="-2.8034072428063055E-4"/>
                  <c:y val="9.9151736467723815E-3"/>
                </c:manualLayout>
              </c:layout>
              <c:tx>
                <c:rich>
                  <a:bodyPr/>
                  <a:lstStyle/>
                  <a:p>
                    <a:fld id="{56EAA20D-55ED-43C4-8A1B-FF60145FCFFB}" type="VALUE">
                      <a:rPr lang="en-US" b="1" i="0" baseline="0">
                        <a:solidFill>
                          <a:srgbClr val="002060"/>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BC74-3E48-9989-617A2C914AC9}"/>
                </c:ext>
              </c:extLst>
            </c:dLbl>
            <c:dLbl>
              <c:idx val="19"/>
              <c:layout>
                <c:manualLayout>
                  <c:x val="0"/>
                  <c:y val="-6.86274545122461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C74-3E48-9989-617A2C914AC9}"/>
                </c:ext>
              </c:extLst>
            </c:dLbl>
            <c:dLbl>
              <c:idx val="20"/>
              <c:layout>
                <c:manualLayout>
                  <c:x val="0"/>
                  <c:y val="-6.86270942631410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C74-3E48-9989-617A2C914AC9}"/>
                </c:ext>
              </c:extLst>
            </c:dLbl>
            <c:dLbl>
              <c:idx val="21"/>
              <c:layout>
                <c:manualLayout>
                  <c:x val="0"/>
                  <c:y val="-6.44986463627732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C74-3E48-9989-617A2C914AC9}"/>
                </c:ext>
              </c:extLst>
            </c:dLbl>
            <c:dLbl>
              <c:idx val="22"/>
              <c:layout>
                <c:manualLayout>
                  <c:x val="0"/>
                  <c:y val="-5.49019636097969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C74-3E48-9989-617A2C914AC9}"/>
                </c:ext>
              </c:extLst>
            </c:dLbl>
            <c:dLbl>
              <c:idx val="23"/>
              <c:layout>
                <c:manualLayout>
                  <c:x val="0"/>
                  <c:y val="-5.94771272439466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C74-3E48-9989-617A2C914AC9}"/>
                </c:ext>
              </c:extLst>
            </c:dLbl>
            <c:dLbl>
              <c:idx val="24"/>
              <c:layout>
                <c:manualLayout>
                  <c:x val="0"/>
                  <c:y val="-5.49019636097969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C74-3E48-9989-617A2C914AC9}"/>
                </c:ext>
              </c:extLst>
            </c:dLbl>
            <c:dLbl>
              <c:idx val="25"/>
              <c:layout>
                <c:manualLayout>
                  <c:x val="0"/>
                  <c:y val="-5.03267999756470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C74-3E48-9989-617A2C914AC9}"/>
                </c:ext>
              </c:extLst>
            </c:dLbl>
            <c:dLbl>
              <c:idx val="26"/>
              <c:layout>
                <c:manualLayout>
                  <c:x val="0"/>
                  <c:y val="-5.04536852197615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C74-3E48-9989-617A2C914AC9}"/>
                </c:ext>
              </c:extLst>
            </c:dLbl>
            <c:dLbl>
              <c:idx val="27"/>
              <c:layout>
                <c:manualLayout>
                  <c:x val="0"/>
                  <c:y val="-5.06767823373829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C74-3E48-9989-617A2C914AC9}"/>
                </c:ext>
              </c:extLst>
            </c:dLbl>
            <c:dLbl>
              <c:idx val="28"/>
              <c:layout>
                <c:manualLayout>
                  <c:x val="0"/>
                  <c:y val="-2.7642277012617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C74-3E48-9989-617A2C914AC9}"/>
                </c:ext>
              </c:extLst>
            </c:dLbl>
            <c:dLbl>
              <c:idx val="29"/>
              <c:layout>
                <c:manualLayout>
                  <c:x val="-1.3049988028092434E-16"/>
                  <c:y val="-1.84281846750780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C74-3E48-9989-617A2C914AC9}"/>
                </c:ext>
              </c:extLst>
            </c:dLbl>
            <c:dLbl>
              <c:idx val="30"/>
              <c:layout>
                <c:manualLayout>
                  <c:x val="-6.3050299938061853E-4"/>
                  <c:y val="3.6391646696336869E-3"/>
                </c:manualLayout>
              </c:layout>
              <c:tx>
                <c:rich>
                  <a:bodyPr/>
                  <a:lstStyle/>
                  <a:p>
                    <a:fld id="{B54EA292-627E-4850-9234-42184B9ABAB8}" type="VALUE">
                      <a:rPr lang="en-US">
                        <a:solidFill>
                          <a:srgbClr val="002060"/>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BC74-3E48-9989-617A2C914AC9}"/>
                </c:ext>
              </c:extLst>
            </c:dLbl>
            <c:dLbl>
              <c:idx val="31"/>
              <c:layout>
                <c:manualLayout>
                  <c:x val="-1.3049988028092434E-16"/>
                  <c:y val="-5.06775078564647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C74-3E48-9989-617A2C914AC9}"/>
                </c:ext>
              </c:extLst>
            </c:dLbl>
            <c:spPr>
              <a:noFill/>
              <a:ln>
                <a:noFill/>
              </a:ln>
              <a:effectLst/>
            </c:spPr>
            <c:txPr>
              <a:bodyPr rot="-5400000" spcFirstLastPara="1" vertOverflow="ellipsis" wrap="square" lIns="38100" tIns="19050" rIns="38100" bIns="19050" anchor="ctr" anchorCtr="1">
                <a:spAutoFit/>
              </a:bodyPr>
              <a:lstStyle/>
              <a:p>
                <a:pPr>
                  <a:defRPr sz="700" b="1" i="0" u="none" strike="noStrike" kern="1200" baseline="0">
                    <a:solidFill>
                      <a:srgbClr val="00206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análisis!$C$20:$C$51</c:f>
              <c:strCache>
                <c:ptCount val="32"/>
                <c:pt idx="0">
                  <c:v>MEX</c:v>
                </c:pt>
                <c:pt idx="1">
                  <c:v>QROO</c:v>
                </c:pt>
                <c:pt idx="2">
                  <c:v>NL</c:v>
                </c:pt>
                <c:pt idx="3">
                  <c:v>BCS</c:v>
                </c:pt>
                <c:pt idx="4">
                  <c:v>HGO</c:v>
                </c:pt>
                <c:pt idx="5">
                  <c:v>QRO</c:v>
                </c:pt>
                <c:pt idx="6">
                  <c:v>MOR</c:v>
                </c:pt>
                <c:pt idx="7">
                  <c:v>NAY</c:v>
                </c:pt>
                <c:pt idx="8">
                  <c:v>BC</c:v>
                </c:pt>
                <c:pt idx="9">
                  <c:v>COL</c:v>
                </c:pt>
                <c:pt idx="10">
                  <c:v>SON</c:v>
                </c:pt>
                <c:pt idx="11">
                  <c:v>GTO</c:v>
                </c:pt>
                <c:pt idx="12">
                  <c:v>AGS</c:v>
                </c:pt>
                <c:pt idx="13">
                  <c:v>TAM</c:v>
                </c:pt>
                <c:pt idx="14">
                  <c:v>TLX</c:v>
                </c:pt>
                <c:pt idx="15">
                  <c:v>YUC</c:v>
                </c:pt>
                <c:pt idx="16">
                  <c:v>JAL</c:v>
                </c:pt>
                <c:pt idx="17">
                  <c:v>CAM</c:v>
                </c:pt>
                <c:pt idx="18">
                  <c:v>COAH</c:v>
                </c:pt>
                <c:pt idx="19">
                  <c:v>SLP</c:v>
                </c:pt>
                <c:pt idx="20">
                  <c:v>PUE</c:v>
                </c:pt>
                <c:pt idx="21">
                  <c:v>DGO</c:v>
                </c:pt>
                <c:pt idx="22">
                  <c:v>OAX</c:v>
                </c:pt>
                <c:pt idx="23">
                  <c:v>MICH</c:v>
                </c:pt>
                <c:pt idx="24">
                  <c:v>CHIH</c:v>
                </c:pt>
                <c:pt idx="25">
                  <c:v>SIN</c:v>
                </c:pt>
                <c:pt idx="26">
                  <c:v>TAB</c:v>
                </c:pt>
                <c:pt idx="27">
                  <c:v>VER</c:v>
                </c:pt>
                <c:pt idx="28">
                  <c:v>GRO</c:v>
                </c:pt>
                <c:pt idx="29">
                  <c:v>CHIS</c:v>
                </c:pt>
                <c:pt idx="30">
                  <c:v>CD MX</c:v>
                </c:pt>
                <c:pt idx="31">
                  <c:v>ZAC</c:v>
                </c:pt>
              </c:strCache>
            </c:strRef>
          </c:cat>
          <c:val>
            <c:numRef>
              <c:f>análisis!$D$20:$D$51</c:f>
              <c:numCache>
                <c:formatCode>#,##0</c:formatCode>
                <c:ptCount val="32"/>
                <c:pt idx="0">
                  <c:v>250980</c:v>
                </c:pt>
                <c:pt idx="1">
                  <c:v>91984</c:v>
                </c:pt>
                <c:pt idx="2">
                  <c:v>57504</c:v>
                </c:pt>
                <c:pt idx="3">
                  <c:v>56090</c:v>
                </c:pt>
                <c:pt idx="4">
                  <c:v>55372</c:v>
                </c:pt>
                <c:pt idx="5">
                  <c:v>53442</c:v>
                </c:pt>
                <c:pt idx="6">
                  <c:v>33148</c:v>
                </c:pt>
                <c:pt idx="7">
                  <c:v>32171</c:v>
                </c:pt>
                <c:pt idx="8">
                  <c:v>25928</c:v>
                </c:pt>
                <c:pt idx="9">
                  <c:v>22801</c:v>
                </c:pt>
                <c:pt idx="10">
                  <c:v>20264</c:v>
                </c:pt>
                <c:pt idx="11">
                  <c:v>16820</c:v>
                </c:pt>
                <c:pt idx="12">
                  <c:v>16649</c:v>
                </c:pt>
                <c:pt idx="13">
                  <c:v>12403</c:v>
                </c:pt>
                <c:pt idx="14">
                  <c:v>12000</c:v>
                </c:pt>
                <c:pt idx="15">
                  <c:v>11883</c:v>
                </c:pt>
                <c:pt idx="16">
                  <c:v>8611</c:v>
                </c:pt>
                <c:pt idx="17">
                  <c:v>5384</c:v>
                </c:pt>
                <c:pt idx="18">
                  <c:v>470</c:v>
                </c:pt>
                <c:pt idx="19">
                  <c:v>-3250</c:v>
                </c:pt>
                <c:pt idx="20">
                  <c:v>-5378</c:v>
                </c:pt>
                <c:pt idx="21">
                  <c:v>-8882</c:v>
                </c:pt>
                <c:pt idx="22">
                  <c:v>-18551</c:v>
                </c:pt>
                <c:pt idx="23">
                  <c:v>-20715</c:v>
                </c:pt>
                <c:pt idx="24">
                  <c:v>-27074</c:v>
                </c:pt>
                <c:pt idx="25">
                  <c:v>-27515</c:v>
                </c:pt>
                <c:pt idx="26">
                  <c:v>-28697</c:v>
                </c:pt>
                <c:pt idx="27">
                  <c:v>-30302</c:v>
                </c:pt>
                <c:pt idx="28">
                  <c:v>-54531</c:v>
                </c:pt>
                <c:pt idx="29">
                  <c:v>-55287</c:v>
                </c:pt>
                <c:pt idx="30">
                  <c:v>-498617</c:v>
                </c:pt>
                <c:pt idx="31">
                  <c:v>-5105</c:v>
                </c:pt>
              </c:numCache>
            </c:numRef>
          </c:val>
          <c:extLst>
            <c:ext xmlns:c16="http://schemas.microsoft.com/office/drawing/2014/chart" uri="{C3380CC4-5D6E-409C-BE32-E72D297353CC}">
              <c16:uniqueId val="{0000000E-BC74-3E48-9989-617A2C914AC9}"/>
            </c:ext>
          </c:extLst>
        </c:ser>
        <c:dLbls>
          <c:showLegendKey val="0"/>
          <c:showVal val="0"/>
          <c:showCatName val="0"/>
          <c:showSerName val="0"/>
          <c:showPercent val="0"/>
          <c:showBubbleSize val="0"/>
        </c:dLbls>
        <c:gapWidth val="219"/>
        <c:overlap val="-22"/>
        <c:axId val="804445472"/>
        <c:axId val="804450368"/>
      </c:barChart>
      <c:catAx>
        <c:axId val="80444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ysClr val="windowText" lastClr="000000"/>
                </a:solidFill>
                <a:latin typeface="+mn-lt"/>
                <a:ea typeface="+mn-ea"/>
                <a:cs typeface="+mn-cs"/>
              </a:defRPr>
            </a:pPr>
            <a:endParaRPr lang="en-US"/>
          </a:p>
        </c:txPr>
        <c:crossAx val="804450368"/>
        <c:crosses val="autoZero"/>
        <c:auto val="0"/>
        <c:lblAlgn val="ctr"/>
        <c:lblOffset val="100"/>
        <c:noMultiLvlLbl val="0"/>
      </c:catAx>
      <c:valAx>
        <c:axId val="804450368"/>
        <c:scaling>
          <c:orientation val="minMax"/>
        </c:scaling>
        <c:delete val="1"/>
        <c:axPos val="l"/>
        <c:numFmt formatCode="#,##0" sourceLinked="1"/>
        <c:majorTickMark val="none"/>
        <c:minorTickMark val="none"/>
        <c:tickLblPos val="nextTo"/>
        <c:crossAx val="804445472"/>
        <c:crosses val="autoZero"/>
        <c:crossBetween val="between"/>
      </c:valAx>
      <c:spPr>
        <a:noFill/>
        <a:ln>
          <a:noFill/>
        </a:ln>
        <a:effectLst/>
      </c:spPr>
    </c:plotArea>
    <c:plotVisOnly val="1"/>
    <c:dispBlanksAs val="gap"/>
    <c:showDLblsOverMax val="0"/>
  </c:chart>
  <c:spPr>
    <a:solidFill>
      <a:schemeClr val="bg1"/>
    </a:solidFill>
    <a:ln w="9525" cap="flat" cmpd="sng" algn="ctr">
      <a:solidFill>
        <a:srgbClr val="000000">
          <a:lumMod val="50000"/>
          <a:lumOff val="50000"/>
        </a:srgbClr>
      </a:solidFill>
      <a:round/>
    </a:ln>
    <a:effectLst/>
  </c:spPr>
  <c:txPr>
    <a:bodyPr/>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r>
              <a:rPr lang="en-US" sz="1000" b="1">
                <a:solidFill>
                  <a:sysClr val="windowText" lastClr="000000"/>
                </a:solidFill>
                <a:latin typeface="Century Gothic" panose="020B0502020202020204" pitchFamily="34" charset="0"/>
              </a:rPr>
              <a:t>Desviación poblacional de ±15% respecto a la población media estatal</a:t>
            </a:r>
          </a:p>
        </c:rich>
      </c:tx>
      <c:layout>
        <c:manualLayout>
          <c:xMode val="edge"/>
          <c:yMode val="edge"/>
          <c:x val="0.17688740830473115"/>
          <c:y val="3.007518796992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3850555858161845"/>
          <c:y val="0.25527194221098554"/>
          <c:w val="0.82738969329447842"/>
          <c:h val="0.63951081159985568"/>
        </c:manualLayout>
      </c:layout>
      <c:barChart>
        <c:barDir val="col"/>
        <c:grouping val="clustered"/>
        <c:varyColors val="0"/>
        <c:ser>
          <c:idx val="0"/>
          <c:order val="0"/>
          <c:spPr>
            <a:solidFill>
              <a:srgbClr val="CC0099"/>
            </a:solidFill>
            <a:ln>
              <a:solidFill>
                <a:srgbClr val="641345">
                  <a:lumMod val="60000"/>
                  <a:lumOff val="40000"/>
                </a:srgbClr>
              </a:solidFill>
            </a:ln>
            <a:effectLst/>
          </c:spPr>
          <c:invertIfNegative val="0"/>
          <c:dPt>
            <c:idx val="0"/>
            <c:invertIfNegative val="0"/>
            <c:bubble3D val="0"/>
            <c:spPr>
              <a:solidFill>
                <a:srgbClr val="423E5C">
                  <a:lumMod val="60000"/>
                  <a:lumOff val="40000"/>
                </a:srgbClr>
              </a:solidFill>
              <a:ln>
                <a:solidFill>
                  <a:srgbClr val="423E5C">
                    <a:lumMod val="60000"/>
                    <a:lumOff val="40000"/>
                  </a:srgbClr>
                </a:solidFill>
              </a:ln>
              <a:effectLst/>
            </c:spPr>
            <c:extLst>
              <c:ext xmlns:c16="http://schemas.microsoft.com/office/drawing/2014/chart" uri="{C3380CC4-5D6E-409C-BE32-E72D297353CC}">
                <c16:uniqueId val="{00000001-9EF5-8C4A-9721-63F3C7345825}"/>
              </c:ext>
            </c:extLst>
          </c:dPt>
          <c:dPt>
            <c:idx val="1"/>
            <c:invertIfNegative val="0"/>
            <c:bubble3D val="0"/>
            <c:spPr>
              <a:solidFill>
                <a:srgbClr val="641345">
                  <a:lumMod val="60000"/>
                  <a:lumOff val="40000"/>
                </a:srgbClr>
              </a:solidFill>
              <a:ln>
                <a:solidFill>
                  <a:srgbClr val="641345">
                    <a:lumMod val="60000"/>
                    <a:lumOff val="40000"/>
                  </a:srgbClr>
                </a:solidFill>
              </a:ln>
              <a:effectLst/>
            </c:spPr>
            <c:extLst>
              <c:ext xmlns:c16="http://schemas.microsoft.com/office/drawing/2014/chart" uri="{C3380CC4-5D6E-409C-BE32-E72D297353CC}">
                <c16:uniqueId val="{00000003-9EF5-8C4A-9721-63F3C7345825}"/>
              </c:ext>
            </c:extLst>
          </c:dPt>
          <c:dPt>
            <c:idx val="2"/>
            <c:invertIfNegative val="0"/>
            <c:bubble3D val="0"/>
            <c:spPr>
              <a:solidFill>
                <a:srgbClr val="7030A0"/>
              </a:solidFill>
              <a:ln>
                <a:solidFill>
                  <a:srgbClr val="7030A0"/>
                </a:solidFill>
              </a:ln>
              <a:effectLst/>
            </c:spPr>
            <c:extLst>
              <c:ext xmlns:c16="http://schemas.microsoft.com/office/drawing/2014/chart" uri="{C3380CC4-5D6E-409C-BE32-E72D297353CC}">
                <c16:uniqueId val="{00000005-9EF5-8C4A-9721-63F3C7345825}"/>
              </c:ext>
            </c:extLst>
          </c:dPt>
          <c:cat>
            <c:strRef>
              <c:f>análisis!$B$3:$B$5</c:f>
              <c:strCache>
                <c:ptCount val="3"/>
                <c:pt idx="0">
                  <c:v>en rango</c:v>
                </c:pt>
                <c:pt idx="1">
                  <c:v>por encima</c:v>
                </c:pt>
                <c:pt idx="2">
                  <c:v>por debajo</c:v>
                </c:pt>
              </c:strCache>
            </c:strRef>
          </c:cat>
          <c:val>
            <c:numRef>
              <c:f>análisis!$C$3:$C$5</c:f>
              <c:numCache>
                <c:formatCode>General</c:formatCode>
                <c:ptCount val="3"/>
                <c:pt idx="0">
                  <c:v>214</c:v>
                </c:pt>
                <c:pt idx="1">
                  <c:v>45</c:v>
                </c:pt>
                <c:pt idx="2">
                  <c:v>41</c:v>
                </c:pt>
              </c:numCache>
            </c:numRef>
          </c:val>
          <c:extLst>
            <c:ext xmlns:c16="http://schemas.microsoft.com/office/drawing/2014/chart" uri="{C3380CC4-5D6E-409C-BE32-E72D297353CC}">
              <c16:uniqueId val="{00000006-9EF5-8C4A-9721-63F3C7345825}"/>
            </c:ext>
          </c:extLst>
        </c:ser>
        <c:dLbls>
          <c:showLegendKey val="0"/>
          <c:showVal val="0"/>
          <c:showCatName val="0"/>
          <c:showSerName val="0"/>
          <c:showPercent val="0"/>
          <c:showBubbleSize val="0"/>
        </c:dLbls>
        <c:gapWidth val="196"/>
        <c:overlap val="11"/>
        <c:axId val="804451456"/>
        <c:axId val="804452544"/>
      </c:barChart>
      <c:catAx>
        <c:axId val="80445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crossAx val="804452544"/>
        <c:crosses val="autoZero"/>
        <c:auto val="1"/>
        <c:lblAlgn val="ctr"/>
        <c:lblOffset val="100"/>
        <c:noMultiLvlLbl val="0"/>
      </c:catAx>
      <c:valAx>
        <c:axId val="80445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r>
                  <a:rPr lang="es-MX">
                    <a:solidFill>
                      <a:schemeClr val="tx1">
                        <a:lumMod val="75000"/>
                        <a:lumOff val="25000"/>
                      </a:schemeClr>
                    </a:solidFill>
                  </a:rPr>
                  <a:t>no. de distritos federales</a:t>
                </a:r>
              </a:p>
            </c:rich>
          </c:tx>
          <c:layout>
            <c:manualLayout>
              <c:xMode val="edge"/>
              <c:yMode val="edge"/>
              <c:x val="1.5842839036755388E-2"/>
              <c:y val="0.287156605424321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45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0.00563</cdr:x>
      <cdr:y>0.86397</cdr:y>
    </cdr:from>
    <cdr:to>
      <cdr:x>0.50611</cdr:x>
      <cdr:y>0.94434</cdr:y>
    </cdr:to>
    <cdr:sp macro="" textlink="">
      <cdr:nvSpPr>
        <cdr:cNvPr id="2" name="Cuadro de texto 1"/>
        <cdr:cNvSpPr txBox="1"/>
      </cdr:nvSpPr>
      <cdr:spPr>
        <a:xfrm xmlns:a="http://schemas.openxmlformats.org/drawingml/2006/main">
          <a:off x="31618" y="2844051"/>
          <a:ext cx="2810642" cy="264560"/>
        </a:xfrm>
        <a:prstGeom xmlns:a="http://schemas.openxmlformats.org/drawingml/2006/main" prst="rect">
          <a:avLst/>
        </a:prstGeom>
        <a:noFill xmlns:a="http://schemas.openxmlformats.org/drawingml/2006/main"/>
      </cdr:spPr>
      <cdr:txBody>
        <a:bodyPr xmlns:a="http://schemas.openxmlformats.org/drawingml/2006/main" vertOverflow="clip" wrap="square" rtlCol="0">
          <a:spAutoFit/>
        </a:bodyPr>
        <a:lstStyle xmlns:a="http://schemas.openxmlformats.org/drawingml/2006/main"/>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s-ES_tradnl" sz="700" b="1">
              <a:effectLst/>
              <a:latin typeface="Century Gothic" panose="020B0502020202020204" pitchFamily="34" charset="0"/>
              <a:ea typeface="+mn-ea"/>
              <a:cs typeface="+mn-cs"/>
            </a:rPr>
            <a:t>Fuente: </a:t>
          </a:r>
          <a:r>
            <a:rPr lang="es-ES_tradnl" sz="700">
              <a:effectLst/>
              <a:latin typeface="Century Gothic" panose="020B0502020202020204" pitchFamily="34" charset="0"/>
              <a:ea typeface="+mn-ea"/>
              <a:cs typeface="+mn-cs"/>
            </a:rPr>
            <a:t>INEGI, datos del Censo de Población Vivienda 2010</a:t>
          </a:r>
          <a:r>
            <a:rPr lang="es-ES_tradnl" sz="1100">
              <a:effectLst/>
              <a:latin typeface="+mn-lt"/>
              <a:ea typeface="+mn-ea"/>
              <a:cs typeface="+mn-cs"/>
            </a:rPr>
            <a:t>.</a:t>
          </a:r>
          <a:endParaRPr lang="es-MX" sz="1100">
            <a:effectLst/>
            <a:latin typeface="+mn-lt"/>
            <a:ea typeface="+mn-ea"/>
            <a:cs typeface="+mn-cs"/>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0.22826</cdr:x>
      <cdr:y>0.56221</cdr:y>
    </cdr:from>
    <cdr:to>
      <cdr:x>0.32692</cdr:x>
      <cdr:y>0.62391</cdr:y>
    </cdr:to>
    <cdr:sp macro="" textlink="">
      <cdr:nvSpPr>
        <cdr:cNvPr id="2" name="CuadroTexto 1"/>
        <cdr:cNvSpPr txBox="1"/>
      </cdr:nvSpPr>
      <cdr:spPr>
        <a:xfrm xmlns:a="http://schemas.openxmlformats.org/drawingml/2006/main">
          <a:off x="1018964" y="1430867"/>
          <a:ext cx="440423" cy="1570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800">
              <a:solidFill>
                <a:schemeClr val="bg1"/>
              </a:solidFill>
            </a:rPr>
            <a:t>71.3%</a:t>
          </a:r>
        </a:p>
      </cdr:txBody>
    </cdr:sp>
  </cdr:relSizeAnchor>
  <cdr:relSizeAnchor xmlns:cdr="http://schemas.openxmlformats.org/drawingml/2006/chartDrawing">
    <cdr:from>
      <cdr:x>0.5218</cdr:x>
      <cdr:y>0.82174</cdr:y>
    </cdr:from>
    <cdr:to>
      <cdr:x>0.5961</cdr:x>
      <cdr:y>0.87279</cdr:y>
    </cdr:to>
    <cdr:sp macro="" textlink="">
      <cdr:nvSpPr>
        <cdr:cNvPr id="3" name="CuadroTexto 2"/>
        <cdr:cNvSpPr txBox="1"/>
      </cdr:nvSpPr>
      <cdr:spPr>
        <a:xfrm xmlns:a="http://schemas.openxmlformats.org/drawingml/2006/main">
          <a:off x="2331720" y="2102576"/>
          <a:ext cx="332015" cy="1306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dr:relSizeAnchor xmlns:cdr="http://schemas.openxmlformats.org/drawingml/2006/chartDrawing">
    <cdr:from>
      <cdr:x>0.52667</cdr:x>
      <cdr:y>0.83663</cdr:y>
    </cdr:from>
    <cdr:to>
      <cdr:x>0.57296</cdr:x>
      <cdr:y>0.86641</cdr:y>
    </cdr:to>
    <cdr:sp macro="" textlink="">
      <cdr:nvSpPr>
        <cdr:cNvPr id="4" name="CuadroTexto 3"/>
        <cdr:cNvSpPr txBox="1"/>
      </cdr:nvSpPr>
      <cdr:spPr>
        <a:xfrm xmlns:a="http://schemas.openxmlformats.org/drawingml/2006/main">
          <a:off x="2353492" y="2140676"/>
          <a:ext cx="206828" cy="76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15.0</a:t>
          </a:r>
        </a:p>
      </cdr:txBody>
    </cdr:sp>
  </cdr:relSizeAnchor>
  <cdr:relSizeAnchor xmlns:cdr="http://schemas.openxmlformats.org/drawingml/2006/chartDrawing">
    <cdr:from>
      <cdr:x>0.50242</cdr:x>
      <cdr:y>0.78693</cdr:y>
    </cdr:from>
    <cdr:to>
      <cdr:x>0.60484</cdr:x>
      <cdr:y>0.85679</cdr:y>
    </cdr:to>
    <cdr:sp macro="" textlink="">
      <cdr:nvSpPr>
        <cdr:cNvPr id="5" name="CuadroTexto 4"/>
        <cdr:cNvSpPr txBox="1"/>
      </cdr:nvSpPr>
      <cdr:spPr>
        <a:xfrm xmlns:a="http://schemas.openxmlformats.org/drawingml/2006/main">
          <a:off x="2242820" y="2002790"/>
          <a:ext cx="457200" cy="177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800">
              <a:solidFill>
                <a:schemeClr val="bg1"/>
              </a:solidFill>
            </a:rPr>
            <a:t>15.0%</a:t>
          </a:r>
        </a:p>
      </cdr:txBody>
    </cdr:sp>
  </cdr:relSizeAnchor>
  <cdr:relSizeAnchor xmlns:cdr="http://schemas.openxmlformats.org/drawingml/2006/chartDrawing">
    <cdr:from>
      <cdr:x>0.77838</cdr:x>
      <cdr:y>0.79441</cdr:y>
    </cdr:from>
    <cdr:to>
      <cdr:x>0.88649</cdr:x>
      <cdr:y>0.88174</cdr:y>
    </cdr:to>
    <cdr:sp macro="" textlink="">
      <cdr:nvSpPr>
        <cdr:cNvPr id="6" name="CuadroTexto 5"/>
        <cdr:cNvSpPr txBox="1"/>
      </cdr:nvSpPr>
      <cdr:spPr>
        <a:xfrm xmlns:a="http://schemas.openxmlformats.org/drawingml/2006/main">
          <a:off x="3474720" y="2021840"/>
          <a:ext cx="482600" cy="222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800">
              <a:solidFill>
                <a:schemeClr val="bg1"/>
              </a:solidFill>
            </a:rPr>
            <a:t>13.7%</a:t>
          </a:r>
        </a:p>
      </cdr:txBody>
    </cdr:sp>
  </cdr:relSizeAnchor>
</c:userShapes>
</file>

<file path=word/theme/theme1.xml><?xml version="1.0" encoding="utf-8"?>
<a:theme xmlns:a="http://schemas.openxmlformats.org/drawingml/2006/main" name="Presentacion_INE2014a">
  <a:themeElements>
    <a:clrScheme name="Tradición">
      <a:dk1>
        <a:srgbClr val="FFFFFF"/>
      </a:dk1>
      <a:lt1>
        <a:srgbClr val="000000"/>
      </a:lt1>
      <a:dk2>
        <a:srgbClr val="D28E11"/>
      </a:dk2>
      <a:lt2>
        <a:srgbClr val="F2E2AB"/>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r">
          <a:defRPr sz="1200" b="1" dirty="0" smtClean="0">
            <a:solidFill>
              <a:schemeClr val="tx1">
                <a:lumMod val="50000"/>
              </a:schemeClr>
            </a:solidFill>
            <a:latin typeface="Century Gothic"/>
            <a:cs typeface="Century Gothic"/>
          </a:defRPr>
        </a:defPPr>
      </a:lst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12987-9E80-844F-B61C-989A2FB8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7758</Words>
  <Characters>44227</Characters>
  <Application>Microsoft Office Word</Application>
  <DocSecurity>0</DocSecurity>
  <Lines>368</Lines>
  <Paragraphs>103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FEDERAL ELECTORAL</Company>
  <LinksUpToDate>false</LinksUpToDate>
  <CharactersWithSpaces>51882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rfe-lperez</dc:creator>
  <cp:lastModifiedBy>Alejandro  Trelles</cp:lastModifiedBy>
  <cp:revision>6</cp:revision>
  <cp:lastPrinted>2016-04-19T23:08:00Z</cp:lastPrinted>
  <dcterms:created xsi:type="dcterms:W3CDTF">2016-04-19T23:01:00Z</dcterms:created>
  <dcterms:modified xsi:type="dcterms:W3CDTF">2020-06-04T16:12:00Z</dcterms:modified>
</cp:coreProperties>
</file>