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rPr>
        <w:id w:val="1121573414"/>
        <w:docPartObj>
          <w:docPartGallery w:val="Table of Contents"/>
          <w:docPartUnique/>
        </w:docPartObj>
      </w:sdtPr>
      <w:sdtEndPr>
        <w:rPr>
          <w:b/>
          <w:bCs/>
          <w:noProof/>
        </w:rPr>
      </w:sdtEndPr>
      <w:sdtContent>
        <w:p w14:paraId="5D6EE63F" w14:textId="20888CBF" w:rsidR="00A67007" w:rsidRDefault="00A67007">
          <w:pPr>
            <w:pStyle w:val="TOCHeading"/>
          </w:pPr>
          <w:r>
            <w:t>Table of Contents</w:t>
          </w:r>
        </w:p>
        <w:p w14:paraId="191B0FC1" w14:textId="77777777" w:rsidR="00DA4D02" w:rsidRDefault="00A67007">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492624188" w:history="1">
            <w:r w:rsidR="00DA4D02" w:rsidRPr="002B33BB">
              <w:rPr>
                <w:rStyle w:val="Hyperlink"/>
                <w:noProof/>
              </w:rPr>
              <w:t>1</w:t>
            </w:r>
            <w:r w:rsidR="00DA4D02">
              <w:rPr>
                <w:rFonts w:eastAsiaTheme="minorEastAsia"/>
                <w:noProof/>
              </w:rPr>
              <w:tab/>
            </w:r>
            <w:r w:rsidR="00DA4D02" w:rsidRPr="002B33BB">
              <w:rPr>
                <w:rStyle w:val="Hyperlink"/>
                <w:noProof/>
              </w:rPr>
              <w:t>Introduction</w:t>
            </w:r>
            <w:r w:rsidR="00DA4D02">
              <w:rPr>
                <w:noProof/>
                <w:webHidden/>
              </w:rPr>
              <w:tab/>
            </w:r>
            <w:r w:rsidR="00DA4D02">
              <w:rPr>
                <w:noProof/>
                <w:webHidden/>
              </w:rPr>
              <w:fldChar w:fldCharType="begin"/>
            </w:r>
            <w:r w:rsidR="00DA4D02">
              <w:rPr>
                <w:noProof/>
                <w:webHidden/>
              </w:rPr>
              <w:instrText xml:space="preserve"> PAGEREF _Toc492624188 \h </w:instrText>
            </w:r>
            <w:r w:rsidR="00DA4D02">
              <w:rPr>
                <w:noProof/>
                <w:webHidden/>
              </w:rPr>
            </w:r>
            <w:r w:rsidR="00DA4D02">
              <w:rPr>
                <w:noProof/>
                <w:webHidden/>
              </w:rPr>
              <w:fldChar w:fldCharType="separate"/>
            </w:r>
            <w:r w:rsidR="005D1457">
              <w:rPr>
                <w:noProof/>
                <w:webHidden/>
              </w:rPr>
              <w:t>1</w:t>
            </w:r>
            <w:r w:rsidR="00DA4D02">
              <w:rPr>
                <w:noProof/>
                <w:webHidden/>
              </w:rPr>
              <w:fldChar w:fldCharType="end"/>
            </w:r>
          </w:hyperlink>
        </w:p>
        <w:p w14:paraId="3E381F07" w14:textId="77777777" w:rsidR="00DA4D02" w:rsidRDefault="0084603D">
          <w:pPr>
            <w:pStyle w:val="TOC1"/>
            <w:tabs>
              <w:tab w:val="left" w:pos="480"/>
              <w:tab w:val="right" w:leader="dot" w:pos="9350"/>
            </w:tabs>
            <w:rPr>
              <w:rFonts w:eastAsiaTheme="minorEastAsia"/>
              <w:noProof/>
            </w:rPr>
          </w:pPr>
          <w:hyperlink w:anchor="_Toc492624189" w:history="1">
            <w:r w:rsidR="00DA4D02" w:rsidRPr="002B33BB">
              <w:rPr>
                <w:rStyle w:val="Hyperlink"/>
                <w:noProof/>
              </w:rPr>
              <w:t>2</w:t>
            </w:r>
            <w:r w:rsidR="00DA4D02">
              <w:rPr>
                <w:rFonts w:eastAsiaTheme="minorEastAsia"/>
                <w:noProof/>
              </w:rPr>
              <w:tab/>
            </w:r>
            <w:r w:rsidR="00DA4D02" w:rsidRPr="002B33BB">
              <w:rPr>
                <w:rStyle w:val="Hyperlink"/>
                <w:noProof/>
              </w:rPr>
              <w:t>Process Model</w:t>
            </w:r>
            <w:r w:rsidR="00DA4D02">
              <w:rPr>
                <w:noProof/>
                <w:webHidden/>
              </w:rPr>
              <w:tab/>
            </w:r>
            <w:r w:rsidR="00DA4D02">
              <w:rPr>
                <w:noProof/>
                <w:webHidden/>
              </w:rPr>
              <w:fldChar w:fldCharType="begin"/>
            </w:r>
            <w:r w:rsidR="00DA4D02">
              <w:rPr>
                <w:noProof/>
                <w:webHidden/>
              </w:rPr>
              <w:instrText xml:space="preserve"> PAGEREF _Toc492624189 \h </w:instrText>
            </w:r>
            <w:r w:rsidR="00DA4D02">
              <w:rPr>
                <w:noProof/>
                <w:webHidden/>
              </w:rPr>
            </w:r>
            <w:r w:rsidR="00DA4D02">
              <w:rPr>
                <w:noProof/>
                <w:webHidden/>
              </w:rPr>
              <w:fldChar w:fldCharType="separate"/>
            </w:r>
            <w:r w:rsidR="005D1457">
              <w:rPr>
                <w:noProof/>
                <w:webHidden/>
              </w:rPr>
              <w:t>3</w:t>
            </w:r>
            <w:r w:rsidR="00DA4D02">
              <w:rPr>
                <w:noProof/>
                <w:webHidden/>
              </w:rPr>
              <w:fldChar w:fldCharType="end"/>
            </w:r>
          </w:hyperlink>
        </w:p>
        <w:p w14:paraId="0A0B2710" w14:textId="77777777" w:rsidR="00DA4D02" w:rsidRDefault="0084603D">
          <w:pPr>
            <w:pStyle w:val="TOC1"/>
            <w:tabs>
              <w:tab w:val="left" w:pos="480"/>
              <w:tab w:val="right" w:leader="dot" w:pos="9350"/>
            </w:tabs>
            <w:rPr>
              <w:rFonts w:eastAsiaTheme="minorEastAsia"/>
              <w:noProof/>
            </w:rPr>
          </w:pPr>
          <w:hyperlink w:anchor="_Toc492624190" w:history="1">
            <w:r w:rsidR="00DA4D02" w:rsidRPr="002B33BB">
              <w:rPr>
                <w:rStyle w:val="Hyperlink"/>
                <w:noProof/>
              </w:rPr>
              <w:t>3</w:t>
            </w:r>
            <w:r w:rsidR="00DA4D02">
              <w:rPr>
                <w:rFonts w:eastAsiaTheme="minorEastAsia"/>
                <w:noProof/>
              </w:rPr>
              <w:tab/>
            </w:r>
            <w:r w:rsidR="00DA4D02" w:rsidRPr="002B33BB">
              <w:rPr>
                <w:rStyle w:val="Hyperlink"/>
                <w:noProof/>
              </w:rPr>
              <w:t>Object Model</w:t>
            </w:r>
            <w:r w:rsidR="00DA4D02">
              <w:rPr>
                <w:noProof/>
                <w:webHidden/>
              </w:rPr>
              <w:tab/>
            </w:r>
            <w:r w:rsidR="00DA4D02">
              <w:rPr>
                <w:noProof/>
                <w:webHidden/>
              </w:rPr>
              <w:fldChar w:fldCharType="begin"/>
            </w:r>
            <w:r w:rsidR="00DA4D02">
              <w:rPr>
                <w:noProof/>
                <w:webHidden/>
              </w:rPr>
              <w:instrText xml:space="preserve"> PAGEREF _Toc492624190 \h </w:instrText>
            </w:r>
            <w:r w:rsidR="00DA4D02">
              <w:rPr>
                <w:noProof/>
                <w:webHidden/>
              </w:rPr>
            </w:r>
            <w:r w:rsidR="00DA4D02">
              <w:rPr>
                <w:noProof/>
                <w:webHidden/>
              </w:rPr>
              <w:fldChar w:fldCharType="separate"/>
            </w:r>
            <w:r w:rsidR="005D1457">
              <w:rPr>
                <w:noProof/>
                <w:webHidden/>
              </w:rPr>
              <w:t>9</w:t>
            </w:r>
            <w:r w:rsidR="00DA4D02">
              <w:rPr>
                <w:noProof/>
                <w:webHidden/>
              </w:rPr>
              <w:fldChar w:fldCharType="end"/>
            </w:r>
          </w:hyperlink>
        </w:p>
        <w:p w14:paraId="68E64A48" w14:textId="77777777" w:rsidR="00DA4D02" w:rsidRDefault="0084603D">
          <w:pPr>
            <w:pStyle w:val="TOC1"/>
            <w:tabs>
              <w:tab w:val="left" w:pos="480"/>
              <w:tab w:val="right" w:leader="dot" w:pos="9350"/>
            </w:tabs>
            <w:rPr>
              <w:rFonts w:eastAsiaTheme="minorEastAsia"/>
              <w:noProof/>
            </w:rPr>
          </w:pPr>
          <w:hyperlink w:anchor="_Toc492624191" w:history="1">
            <w:r w:rsidR="00DA4D02" w:rsidRPr="002B33BB">
              <w:rPr>
                <w:rStyle w:val="Hyperlink"/>
                <w:noProof/>
              </w:rPr>
              <w:t>4</w:t>
            </w:r>
            <w:r w:rsidR="00DA4D02">
              <w:rPr>
                <w:rFonts w:eastAsiaTheme="minorEastAsia"/>
                <w:noProof/>
              </w:rPr>
              <w:tab/>
            </w:r>
            <w:r w:rsidR="00DA4D02" w:rsidRPr="002B33BB">
              <w:rPr>
                <w:rStyle w:val="Hyperlink"/>
                <w:noProof/>
              </w:rPr>
              <w:t>Resource Definitions</w:t>
            </w:r>
            <w:r w:rsidR="00DA4D02">
              <w:rPr>
                <w:noProof/>
                <w:webHidden/>
              </w:rPr>
              <w:tab/>
            </w:r>
            <w:r w:rsidR="00DA4D02">
              <w:rPr>
                <w:noProof/>
                <w:webHidden/>
              </w:rPr>
              <w:fldChar w:fldCharType="begin"/>
            </w:r>
            <w:r w:rsidR="00DA4D02">
              <w:rPr>
                <w:noProof/>
                <w:webHidden/>
              </w:rPr>
              <w:instrText xml:space="preserve"> PAGEREF _Toc492624191 \h </w:instrText>
            </w:r>
            <w:r w:rsidR="00DA4D02">
              <w:rPr>
                <w:noProof/>
                <w:webHidden/>
              </w:rPr>
            </w:r>
            <w:r w:rsidR="00DA4D02">
              <w:rPr>
                <w:noProof/>
                <w:webHidden/>
              </w:rPr>
              <w:fldChar w:fldCharType="separate"/>
            </w:r>
            <w:r w:rsidR="005D1457">
              <w:rPr>
                <w:noProof/>
                <w:webHidden/>
              </w:rPr>
              <w:t>10</w:t>
            </w:r>
            <w:r w:rsidR="00DA4D02">
              <w:rPr>
                <w:noProof/>
                <w:webHidden/>
              </w:rPr>
              <w:fldChar w:fldCharType="end"/>
            </w:r>
          </w:hyperlink>
        </w:p>
        <w:p w14:paraId="65BC9235" w14:textId="77777777" w:rsidR="00DA4D02" w:rsidRDefault="0084603D">
          <w:pPr>
            <w:pStyle w:val="TOC1"/>
            <w:tabs>
              <w:tab w:val="left" w:pos="480"/>
              <w:tab w:val="right" w:leader="dot" w:pos="9350"/>
            </w:tabs>
            <w:rPr>
              <w:rFonts w:eastAsiaTheme="minorEastAsia"/>
              <w:noProof/>
            </w:rPr>
          </w:pPr>
          <w:hyperlink w:anchor="_Toc492624192" w:history="1">
            <w:r w:rsidR="00DA4D02" w:rsidRPr="002B33BB">
              <w:rPr>
                <w:rStyle w:val="Hyperlink"/>
                <w:noProof/>
              </w:rPr>
              <w:t>5</w:t>
            </w:r>
            <w:r w:rsidR="00DA4D02">
              <w:rPr>
                <w:rFonts w:eastAsiaTheme="minorEastAsia"/>
                <w:noProof/>
              </w:rPr>
              <w:tab/>
            </w:r>
            <w:r w:rsidR="00DA4D02" w:rsidRPr="002B33BB">
              <w:rPr>
                <w:rStyle w:val="Hyperlink"/>
                <w:noProof/>
              </w:rPr>
              <w:t>API Definitions</w:t>
            </w:r>
            <w:r w:rsidR="00DA4D02">
              <w:rPr>
                <w:noProof/>
                <w:webHidden/>
              </w:rPr>
              <w:tab/>
            </w:r>
            <w:r w:rsidR="00DA4D02">
              <w:rPr>
                <w:noProof/>
                <w:webHidden/>
              </w:rPr>
              <w:fldChar w:fldCharType="begin"/>
            </w:r>
            <w:r w:rsidR="00DA4D02">
              <w:rPr>
                <w:noProof/>
                <w:webHidden/>
              </w:rPr>
              <w:instrText xml:space="preserve"> PAGEREF _Toc492624192 \h </w:instrText>
            </w:r>
            <w:r w:rsidR="00DA4D02">
              <w:rPr>
                <w:noProof/>
                <w:webHidden/>
              </w:rPr>
            </w:r>
            <w:r w:rsidR="00DA4D02">
              <w:rPr>
                <w:noProof/>
                <w:webHidden/>
              </w:rPr>
              <w:fldChar w:fldCharType="separate"/>
            </w:r>
            <w:r w:rsidR="005D1457">
              <w:rPr>
                <w:noProof/>
                <w:webHidden/>
              </w:rPr>
              <w:t>10</w:t>
            </w:r>
            <w:r w:rsidR="00DA4D02">
              <w:rPr>
                <w:noProof/>
                <w:webHidden/>
              </w:rPr>
              <w:fldChar w:fldCharType="end"/>
            </w:r>
          </w:hyperlink>
        </w:p>
        <w:p w14:paraId="0283F068" w14:textId="512E0A3A" w:rsidR="00A67007" w:rsidRDefault="00A67007">
          <w:r>
            <w:rPr>
              <w:b/>
              <w:bCs/>
              <w:noProof/>
            </w:rPr>
            <w:fldChar w:fldCharType="end"/>
          </w:r>
        </w:p>
      </w:sdtContent>
    </w:sdt>
    <w:p w14:paraId="514A6F3A" w14:textId="77777777" w:rsidR="00AC18AE" w:rsidRDefault="00AC18AE" w:rsidP="00C44280"/>
    <w:p w14:paraId="48A8E8EE" w14:textId="5FC630C9" w:rsidR="001962CC" w:rsidRPr="00C44280" w:rsidRDefault="00494A55" w:rsidP="00C44280">
      <w:pPr>
        <w:pStyle w:val="Heading1"/>
      </w:pPr>
      <w:bookmarkStart w:id="0" w:name="_Toc492624188"/>
      <w:r w:rsidRPr="00C44280">
        <w:t>Introduction</w:t>
      </w:r>
      <w:bookmarkEnd w:id="0"/>
    </w:p>
    <w:p w14:paraId="57C062E6" w14:textId="07011CDA" w:rsidR="00FB5DDE" w:rsidRDefault="00FB5DDE" w:rsidP="00FB5DDE">
      <w:pPr>
        <w:autoSpaceDE w:val="0"/>
        <w:autoSpaceDN w:val="0"/>
        <w:adjustRightInd w:val="0"/>
        <w:spacing w:after="1"/>
        <w:rPr>
          <w:rFonts w:cs="Times New Roman"/>
          <w:color w:val="454545"/>
        </w:rPr>
      </w:pPr>
      <w:r>
        <w:rPr>
          <w:rFonts w:cs="Times New Roman"/>
          <w:color w:val="454545"/>
        </w:rPr>
        <w:t>T</w:t>
      </w:r>
      <w:r w:rsidRPr="00AD4D21">
        <w:rPr>
          <w:rFonts w:cs="Times New Roman"/>
          <w:color w:val="454545"/>
        </w:rPr>
        <w:t xml:space="preserve">he </w:t>
      </w:r>
      <w:r>
        <w:rPr>
          <w:rFonts w:cs="Times New Roman"/>
          <w:color w:val="454545"/>
        </w:rPr>
        <w:t xml:space="preserve">primary purpose of the Poplin </w:t>
      </w:r>
      <w:r w:rsidRPr="00AD4D21">
        <w:rPr>
          <w:rFonts w:cs="Times New Roman"/>
          <w:color w:val="454545"/>
        </w:rPr>
        <w:t>"</w:t>
      </w:r>
      <w:r w:rsidR="004B58EC">
        <w:rPr>
          <w:rFonts w:cs="Times New Roman"/>
          <w:color w:val="454545"/>
        </w:rPr>
        <w:t>Messaging</w:t>
      </w:r>
      <w:r w:rsidRPr="00AD4D21">
        <w:rPr>
          <w:rFonts w:cs="Times New Roman"/>
          <w:color w:val="454545"/>
        </w:rPr>
        <w:t xml:space="preserve">" shared service </w:t>
      </w:r>
      <w:r>
        <w:rPr>
          <w:rFonts w:cs="Times New Roman"/>
          <w:color w:val="454545"/>
        </w:rPr>
        <w:t>is to enable</w:t>
      </w:r>
      <w:r w:rsidRPr="00AD4D21">
        <w:rPr>
          <w:rFonts w:cs="Times New Roman"/>
          <w:color w:val="454545"/>
        </w:rPr>
        <w:t xml:space="preserve"> a</w:t>
      </w:r>
      <w:r>
        <w:rPr>
          <w:rFonts w:cs="Times New Roman"/>
          <w:color w:val="454545"/>
        </w:rPr>
        <w:t>n executable, open source,</w:t>
      </w:r>
      <w:r w:rsidRPr="00AD4D21">
        <w:rPr>
          <w:rFonts w:cs="Times New Roman"/>
          <w:color w:val="454545"/>
        </w:rPr>
        <w:t xml:space="preserve"> </w:t>
      </w:r>
      <w:r>
        <w:rPr>
          <w:rFonts w:cs="Times New Roman"/>
          <w:color w:val="454545"/>
        </w:rPr>
        <w:t xml:space="preserve">standard mechanism for State Medicaid Agencies (SMA) to provide message capabilities between services in their enterprise architecture.  </w:t>
      </w:r>
      <w:r w:rsidR="00E07262">
        <w:rPr>
          <w:rFonts w:cs="Times New Roman"/>
          <w:color w:val="454545"/>
        </w:rPr>
        <w:t xml:space="preserve">An independent messaging service provides an abstract communication layer between services to help decouple them </w:t>
      </w:r>
      <w:r w:rsidR="004B6918">
        <w:rPr>
          <w:rFonts w:cs="Times New Roman"/>
          <w:color w:val="454545"/>
        </w:rPr>
        <w:t>from each other</w:t>
      </w:r>
      <w:r w:rsidR="00E07262">
        <w:rPr>
          <w:rFonts w:cs="Times New Roman"/>
          <w:color w:val="454545"/>
        </w:rPr>
        <w:t>.</w:t>
      </w:r>
    </w:p>
    <w:p w14:paraId="0A9EE7BA" w14:textId="77777777" w:rsidR="00FB5DDE" w:rsidRDefault="00FB5DDE" w:rsidP="00FB5DDE">
      <w:pPr>
        <w:autoSpaceDE w:val="0"/>
        <w:autoSpaceDN w:val="0"/>
        <w:adjustRightInd w:val="0"/>
        <w:spacing w:after="1"/>
        <w:rPr>
          <w:rFonts w:cs="Times New Roman"/>
          <w:color w:val="454545"/>
        </w:rPr>
      </w:pPr>
    </w:p>
    <w:p w14:paraId="0D2C79B4" w14:textId="5D798B63" w:rsidR="00FB5DDE" w:rsidRDefault="007309FE" w:rsidP="00FB5DDE">
      <w:pPr>
        <w:autoSpaceDE w:val="0"/>
        <w:autoSpaceDN w:val="0"/>
        <w:adjustRightInd w:val="0"/>
        <w:spacing w:after="1"/>
        <w:rPr>
          <w:rFonts w:cs="Times New Roman"/>
          <w:color w:val="454545"/>
        </w:rPr>
      </w:pPr>
      <w:proofErr w:type="spellStart"/>
      <w:r>
        <w:rPr>
          <w:rFonts w:cs="Times New Roman"/>
          <w:color w:val="454545"/>
        </w:rPr>
        <w:t>M</w:t>
      </w:r>
      <w:r w:rsidR="00FB5DDE" w:rsidRPr="001658AA">
        <w:rPr>
          <w:rFonts w:cs="Times New Roman"/>
          <w:color w:val="454545"/>
        </w:rPr>
        <w:t>icroservice</w:t>
      </w:r>
      <w:proofErr w:type="spellEnd"/>
      <w:r w:rsidR="00FB5DDE" w:rsidRPr="001658AA">
        <w:rPr>
          <w:rFonts w:cs="Times New Roman"/>
          <w:color w:val="454545"/>
        </w:rPr>
        <w:t>-based architecture</w:t>
      </w:r>
      <w:r>
        <w:rPr>
          <w:rFonts w:cs="Times New Roman"/>
          <w:color w:val="454545"/>
        </w:rPr>
        <w:t>s</w:t>
      </w:r>
      <w:r w:rsidR="00FB5DDE" w:rsidRPr="001658AA">
        <w:rPr>
          <w:rFonts w:cs="Times New Roman"/>
          <w:color w:val="454545"/>
        </w:rPr>
        <w:t xml:space="preserve"> </w:t>
      </w:r>
      <w:r>
        <w:rPr>
          <w:rFonts w:cs="Times New Roman"/>
          <w:color w:val="454545"/>
        </w:rPr>
        <w:t xml:space="preserve">typically utilize </w:t>
      </w:r>
      <w:r w:rsidR="00FB5DDE" w:rsidRPr="001658AA">
        <w:rPr>
          <w:rFonts w:cs="Times New Roman"/>
          <w:color w:val="454545"/>
        </w:rPr>
        <w:t>several services working collaboratively to implement a business use case</w:t>
      </w:r>
      <w:r w:rsidR="002034CE">
        <w:rPr>
          <w:rFonts w:cs="Times New Roman"/>
          <w:color w:val="454545"/>
        </w:rPr>
        <w:t>.  These architectures require</w:t>
      </w:r>
      <w:r w:rsidR="00FB5DDE" w:rsidRPr="001658AA">
        <w:rPr>
          <w:rFonts w:cs="Times New Roman"/>
          <w:color w:val="454545"/>
        </w:rPr>
        <w:t xml:space="preserve"> services </w:t>
      </w:r>
      <w:r w:rsidR="002034CE">
        <w:rPr>
          <w:rFonts w:cs="Times New Roman"/>
          <w:color w:val="454545"/>
        </w:rPr>
        <w:t xml:space="preserve">that are </w:t>
      </w:r>
      <w:r w:rsidR="00FB5DDE" w:rsidRPr="001658AA">
        <w:rPr>
          <w:rFonts w:cs="Times New Roman"/>
          <w:color w:val="454545"/>
        </w:rPr>
        <w:t>able to communicate effectively and efficiently with each other.  The Messaging Service in Poplin provides that functionality.</w:t>
      </w:r>
    </w:p>
    <w:p w14:paraId="7E45AB87" w14:textId="77777777" w:rsidR="00FB5DDE" w:rsidRDefault="00FB5DDE" w:rsidP="00FB5DDE">
      <w:pPr>
        <w:autoSpaceDE w:val="0"/>
        <w:autoSpaceDN w:val="0"/>
        <w:adjustRightInd w:val="0"/>
        <w:spacing w:after="1"/>
        <w:rPr>
          <w:rFonts w:cs="Times New Roman"/>
          <w:color w:val="454545"/>
        </w:rPr>
      </w:pPr>
    </w:p>
    <w:p w14:paraId="51D262A3" w14:textId="3416A792" w:rsidR="00FB5DDE" w:rsidRPr="001658AA" w:rsidRDefault="00FB5DDE" w:rsidP="00FB5DDE">
      <w:pPr>
        <w:autoSpaceDE w:val="0"/>
        <w:autoSpaceDN w:val="0"/>
        <w:adjustRightInd w:val="0"/>
        <w:spacing w:after="1"/>
        <w:rPr>
          <w:rFonts w:cs="Times New Roman"/>
          <w:color w:val="454545"/>
        </w:rPr>
      </w:pPr>
      <w:r>
        <w:rPr>
          <w:rFonts w:cs="Times New Roman"/>
          <w:color w:val="454545"/>
        </w:rPr>
        <w:t xml:space="preserve">Poplin defines this shared service in a way that does not dictate tools or technologies. It does, however, provide a fully executable open source </w:t>
      </w:r>
      <w:r w:rsidR="002D1DDB">
        <w:rPr>
          <w:rFonts w:cs="Times New Roman"/>
          <w:color w:val="454545"/>
        </w:rPr>
        <w:t xml:space="preserve">technology </w:t>
      </w:r>
      <w:r>
        <w:rPr>
          <w:rFonts w:cs="Times New Roman"/>
          <w:color w:val="454545"/>
        </w:rPr>
        <w:t xml:space="preserve">stack that SMAs can use in whole or in part to realize their service </w:t>
      </w:r>
      <w:r w:rsidR="00651C05">
        <w:rPr>
          <w:rFonts w:cs="Times New Roman"/>
          <w:color w:val="454545"/>
        </w:rPr>
        <w:t>messaging</w:t>
      </w:r>
      <w:r>
        <w:rPr>
          <w:rFonts w:cs="Times New Roman"/>
          <w:color w:val="454545"/>
        </w:rPr>
        <w:t xml:space="preserve"> capability.</w:t>
      </w:r>
    </w:p>
    <w:p w14:paraId="7B60B76E" w14:textId="77777777" w:rsidR="00FB5DDE" w:rsidRDefault="00FB5DDE" w:rsidP="00FB5DDE">
      <w:pPr>
        <w:autoSpaceDE w:val="0"/>
        <w:autoSpaceDN w:val="0"/>
        <w:adjustRightInd w:val="0"/>
        <w:spacing w:after="1"/>
        <w:rPr>
          <w:rFonts w:cs="Times New Roman"/>
          <w:color w:val="454545"/>
        </w:rPr>
      </w:pPr>
    </w:p>
    <w:p w14:paraId="4869DEA9" w14:textId="77777777" w:rsidR="00FB5DDE" w:rsidRDefault="00FB5DDE" w:rsidP="00FB5DDE">
      <w:pPr>
        <w:autoSpaceDE w:val="0"/>
        <w:autoSpaceDN w:val="0"/>
        <w:adjustRightInd w:val="0"/>
        <w:spacing w:after="1"/>
        <w:rPr>
          <w:rFonts w:cs="Times New Roman"/>
          <w:color w:val="454545"/>
        </w:rPr>
      </w:pPr>
      <w:r>
        <w:rPr>
          <w:rFonts w:cs="Times New Roman"/>
          <w:color w:val="454545"/>
        </w:rPr>
        <w:t>T</w:t>
      </w:r>
      <w:r w:rsidRPr="001658AA">
        <w:rPr>
          <w:rFonts w:cs="Times New Roman"/>
          <w:color w:val="454545"/>
        </w:rPr>
        <w:t xml:space="preserve">his document specifies the business processes achieved through the Messaging Service, the objects that are used, and defines the resources and APIs that can be used by client software. </w:t>
      </w:r>
    </w:p>
    <w:p w14:paraId="18D4FDAA" w14:textId="77777777" w:rsidR="009C0CB2" w:rsidRDefault="009C0CB2" w:rsidP="00FB5DDE">
      <w:pPr>
        <w:autoSpaceDE w:val="0"/>
        <w:autoSpaceDN w:val="0"/>
        <w:adjustRightInd w:val="0"/>
        <w:spacing w:after="1"/>
        <w:rPr>
          <w:rFonts w:cs="Times New Roman"/>
          <w:color w:val="454545"/>
        </w:rPr>
      </w:pPr>
    </w:p>
    <w:p w14:paraId="3E143362" w14:textId="67231162" w:rsidR="009C0CB2" w:rsidRDefault="009C0CB2" w:rsidP="00FB5DDE">
      <w:pPr>
        <w:autoSpaceDE w:val="0"/>
        <w:autoSpaceDN w:val="0"/>
        <w:adjustRightInd w:val="0"/>
        <w:spacing w:after="1"/>
        <w:rPr>
          <w:rFonts w:cs="Times New Roman"/>
          <w:color w:val="454545"/>
        </w:rPr>
      </w:pPr>
      <w:r>
        <w:rPr>
          <w:rFonts w:cs="Times New Roman"/>
          <w:color w:val="454545"/>
        </w:rPr>
        <w:t>An example use case for the messaging shared service</w:t>
      </w:r>
      <w:r w:rsidR="008173D3">
        <w:rPr>
          <w:rFonts w:cs="Times New Roman"/>
          <w:color w:val="454545"/>
        </w:rPr>
        <w:t xml:space="preserve"> is shown in </w:t>
      </w:r>
      <w:r w:rsidR="008173D3">
        <w:rPr>
          <w:rFonts w:cs="Times New Roman"/>
          <w:color w:val="454545"/>
        </w:rPr>
        <w:fldChar w:fldCharType="begin"/>
      </w:r>
      <w:r w:rsidR="008173D3">
        <w:rPr>
          <w:rFonts w:cs="Times New Roman"/>
          <w:color w:val="454545"/>
        </w:rPr>
        <w:instrText xml:space="preserve"> REF _Ref493838725 \h </w:instrText>
      </w:r>
      <w:r w:rsidR="008173D3">
        <w:rPr>
          <w:rFonts w:cs="Times New Roman"/>
          <w:color w:val="454545"/>
        </w:rPr>
      </w:r>
      <w:r w:rsidR="008173D3">
        <w:rPr>
          <w:rFonts w:cs="Times New Roman"/>
          <w:color w:val="454545"/>
        </w:rPr>
        <w:fldChar w:fldCharType="separate"/>
      </w:r>
      <w:r w:rsidR="008173D3">
        <w:t xml:space="preserve">Figure </w:t>
      </w:r>
      <w:r w:rsidR="008173D3">
        <w:rPr>
          <w:noProof/>
        </w:rPr>
        <w:t>1</w:t>
      </w:r>
      <w:r w:rsidR="008173D3">
        <w:rPr>
          <w:rFonts w:cs="Times New Roman"/>
          <w:color w:val="454545"/>
        </w:rPr>
        <w:fldChar w:fldCharType="end"/>
      </w:r>
      <w:r w:rsidR="00801149">
        <w:rPr>
          <w:rFonts w:cs="Times New Roman"/>
          <w:color w:val="454545"/>
        </w:rPr>
        <w:t>, demonstrating how messages and a message broker can be used to coordinate the activities of several services to achieve a final result.</w:t>
      </w:r>
    </w:p>
    <w:p w14:paraId="5E51C03C" w14:textId="77777777" w:rsidR="009C0CB2" w:rsidRDefault="009C0CB2" w:rsidP="009C0CB2">
      <w:pPr>
        <w:autoSpaceDE w:val="0"/>
        <w:autoSpaceDN w:val="0"/>
        <w:adjustRightInd w:val="0"/>
        <w:spacing w:after="1"/>
        <w:jc w:val="center"/>
        <w:rPr>
          <w:rFonts w:cs="Times New Roman"/>
          <w:color w:val="454545"/>
        </w:rPr>
      </w:pPr>
    </w:p>
    <w:p w14:paraId="013BF6CB" w14:textId="609287A1" w:rsidR="00DA4D02" w:rsidRDefault="009C0CB2" w:rsidP="009C0CB2">
      <w:pPr>
        <w:pStyle w:val="p1"/>
        <w:jc w:val="center"/>
        <w:rPr>
          <w:rFonts w:asciiTheme="minorHAnsi" w:hAnsiTheme="minorHAnsi"/>
          <w:sz w:val="24"/>
          <w:szCs w:val="24"/>
        </w:rPr>
      </w:pPr>
      <w:r>
        <w:rPr>
          <w:rFonts w:asciiTheme="minorHAnsi" w:hAnsiTheme="minorHAnsi"/>
          <w:noProof/>
          <w:sz w:val="24"/>
          <w:szCs w:val="24"/>
        </w:rPr>
        <w:lastRenderedPageBreak/>
        <w:drawing>
          <wp:inline distT="0" distB="0" distL="0" distR="0" wp14:anchorId="75015552" wp14:editId="6DD63236">
            <wp:extent cx="4153535" cy="2487678"/>
            <wp:effectExtent l="0" t="0" r="0" b="1905"/>
            <wp:docPr id="5" name="Picture 5" descr="pasted%20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20image%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8009" cy="2538272"/>
                    </a:xfrm>
                    <a:prstGeom prst="rect">
                      <a:avLst/>
                    </a:prstGeom>
                    <a:noFill/>
                    <a:ln>
                      <a:noFill/>
                    </a:ln>
                  </pic:spPr>
                </pic:pic>
              </a:graphicData>
            </a:graphic>
          </wp:inline>
        </w:drawing>
      </w:r>
    </w:p>
    <w:p w14:paraId="43C10BCB" w14:textId="77777777" w:rsidR="008173D3" w:rsidRDefault="008173D3" w:rsidP="009C0CB2">
      <w:pPr>
        <w:pStyle w:val="p1"/>
        <w:jc w:val="center"/>
        <w:rPr>
          <w:rFonts w:asciiTheme="minorHAnsi" w:hAnsiTheme="minorHAnsi"/>
          <w:sz w:val="24"/>
          <w:szCs w:val="24"/>
        </w:rPr>
      </w:pPr>
    </w:p>
    <w:p w14:paraId="2ECF9307" w14:textId="11903C41" w:rsidR="000F34F7" w:rsidRDefault="009C0CB2" w:rsidP="009C0CB2">
      <w:pPr>
        <w:pStyle w:val="Caption"/>
        <w:jc w:val="center"/>
        <w:rPr>
          <w:sz w:val="24"/>
          <w:szCs w:val="24"/>
        </w:rPr>
      </w:pPr>
      <w:bookmarkStart w:id="1" w:name="_Ref493838725"/>
      <w:r>
        <w:t xml:space="preserve">Figure </w:t>
      </w:r>
      <w:fldSimple w:instr=" SEQ Figure \* ARABIC ">
        <w:r>
          <w:rPr>
            <w:noProof/>
          </w:rPr>
          <w:t>1</w:t>
        </w:r>
      </w:fldSimple>
      <w:bookmarkEnd w:id="1"/>
      <w:r>
        <w:t>: Example Use Case for Messaging</w:t>
      </w:r>
      <w:r>
        <w:rPr>
          <w:rStyle w:val="FootnoteReference"/>
        </w:rPr>
        <w:footnoteReference w:id="1"/>
      </w:r>
    </w:p>
    <w:p w14:paraId="0426DE43" w14:textId="66CD92C8" w:rsidR="00651C05" w:rsidRPr="00FB7637" w:rsidRDefault="00651C05" w:rsidP="00651C05">
      <w:pPr>
        <w:pStyle w:val="Heading1"/>
        <w:numPr>
          <w:ilvl w:val="1"/>
          <w:numId w:val="1"/>
        </w:numPr>
        <w:rPr>
          <w:sz w:val="28"/>
          <w:szCs w:val="28"/>
        </w:rPr>
      </w:pPr>
      <w:r w:rsidRPr="00FB7637">
        <w:rPr>
          <w:sz w:val="28"/>
          <w:szCs w:val="28"/>
        </w:rPr>
        <w:t>Poplin Reference Implementation</w:t>
      </w:r>
    </w:p>
    <w:p w14:paraId="2958D9DC" w14:textId="56345DA4" w:rsidR="00651C05" w:rsidRDefault="00651C05" w:rsidP="00651C05">
      <w:r w:rsidRPr="00651C05">
        <w:t xml:space="preserve">The Poplin reference implementation </w:t>
      </w:r>
      <w:r w:rsidR="00FB7637">
        <w:t>uses</w:t>
      </w:r>
      <w:r w:rsidRPr="00651C05">
        <w:t xml:space="preserve"> </w:t>
      </w:r>
      <w:proofErr w:type="spellStart"/>
      <w:r w:rsidRPr="00651C05">
        <w:t>RabbitMQ</w:t>
      </w:r>
      <w:proofErr w:type="spellEnd"/>
      <w:r w:rsidRPr="00651C05">
        <w:t xml:space="preserve">, a </w:t>
      </w:r>
      <w:r w:rsidR="002D1DDB">
        <w:t>widely accepted</w:t>
      </w:r>
      <w:r w:rsidRPr="00651C05">
        <w:t xml:space="preserve"> existing open source message brokering technology, to implement messaging.  </w:t>
      </w:r>
      <w:proofErr w:type="spellStart"/>
      <w:r w:rsidRPr="00651C05">
        <w:t>RabbitMQ</w:t>
      </w:r>
      <w:proofErr w:type="spellEnd"/>
      <w:r w:rsidRPr="00651C05">
        <w:t xml:space="preserve"> was originally written by Rabbit Technologies and is now owned by VMWare.  </w:t>
      </w:r>
      <w:proofErr w:type="spellStart"/>
      <w:r w:rsidRPr="00651C05">
        <w:t>RabbitMQ</w:t>
      </w:r>
      <w:proofErr w:type="spellEnd"/>
      <w:r w:rsidRPr="00651C05">
        <w:t xml:space="preserve"> is currently used by small- as well as large-scale operations, supports a wide variety of message patterns (such as publish/subscribe, request/response, and push-pull) that are </w:t>
      </w:r>
      <w:r w:rsidR="002D1DDB">
        <w:t>typically used in</w:t>
      </w:r>
      <w:r w:rsidRPr="00651C05">
        <w:t xml:space="preserve"> Medicaid Enterprise Systems, uses industry standard message formats, has a plug-in architecture to support future messaging formats, has a RESTful API, and a strong open source community with commercial support.</w:t>
      </w:r>
    </w:p>
    <w:p w14:paraId="3FF1762B" w14:textId="77777777" w:rsidR="00651C05" w:rsidRDefault="00651C05" w:rsidP="00651C05"/>
    <w:p w14:paraId="2D4F1348" w14:textId="73160EB0" w:rsidR="00651C05" w:rsidRDefault="00651C05" w:rsidP="00651C05">
      <w:proofErr w:type="spellStart"/>
      <w:r>
        <w:t>RabbitMQ</w:t>
      </w:r>
      <w:proofErr w:type="spellEnd"/>
      <w:r>
        <w:t xml:space="preserve"> supports three standard message formats</w:t>
      </w:r>
      <w:r w:rsidR="00415F08">
        <w:t xml:space="preserve"> through a common set of APIs</w:t>
      </w:r>
      <w:r>
        <w:t>:</w:t>
      </w:r>
    </w:p>
    <w:p w14:paraId="4DA38BD2" w14:textId="77777777" w:rsidR="00651C05" w:rsidRDefault="00651C05" w:rsidP="00651C05"/>
    <w:p w14:paraId="67FA3096" w14:textId="31F95045" w:rsidR="00651C05" w:rsidRDefault="00651C05" w:rsidP="00AD4D21">
      <w:pPr>
        <w:pStyle w:val="ListParagraph"/>
        <w:numPr>
          <w:ilvl w:val="0"/>
          <w:numId w:val="24"/>
        </w:numPr>
      </w:pPr>
      <w:r w:rsidRPr="00F67866">
        <w:rPr>
          <w:b/>
        </w:rPr>
        <w:t>Advanced Message Queuing Protocol (AMQP)</w:t>
      </w:r>
      <w:r>
        <w:t xml:space="preserve"> – </w:t>
      </w:r>
      <w:r w:rsidR="007872FB">
        <w:t>T</w:t>
      </w:r>
      <w:r>
        <w:t xml:space="preserve">he focus of </w:t>
      </w:r>
      <w:r w:rsidR="007872FB">
        <w:t>AMQP</w:t>
      </w:r>
      <w:r>
        <w:t xml:space="preserve"> is </w:t>
      </w:r>
      <w:r w:rsidR="007872FB">
        <w:t xml:space="preserve">reliability and </w:t>
      </w:r>
      <w:r w:rsidR="00F67866">
        <w:t>interoperability across vendors and is an open standard designed to replace prior proprietary protocols.  AMQP provides a broad feature set, including reliable queuing, publish and subscribe with topics, routing options, transactions, and security.  Google, JP Morgan, and NASA use AMQP in large scale installations processing billions of messages per day</w:t>
      </w:r>
      <w:r w:rsidR="00F67866">
        <w:rPr>
          <w:rStyle w:val="FootnoteReference"/>
        </w:rPr>
        <w:footnoteReference w:id="2"/>
      </w:r>
      <w:r w:rsidR="00F67866">
        <w:t>.</w:t>
      </w:r>
      <w:r w:rsidR="007872FB">
        <w:t xml:space="preserve">  For more information about AMQP, visit </w:t>
      </w:r>
      <w:hyperlink r:id="rId9" w:history="1">
        <w:r w:rsidR="007872FB" w:rsidRPr="007872FB">
          <w:rPr>
            <w:rStyle w:val="Hyperlink"/>
          </w:rPr>
          <w:t>amqp.org</w:t>
        </w:r>
      </w:hyperlink>
      <w:r w:rsidR="007872FB">
        <w:t>.</w:t>
      </w:r>
    </w:p>
    <w:p w14:paraId="2FC463E9" w14:textId="77777777" w:rsidR="00F67866" w:rsidRDefault="00F67866" w:rsidP="00F67866">
      <w:pPr>
        <w:pStyle w:val="ListParagraph"/>
        <w:ind w:left="1080"/>
      </w:pPr>
    </w:p>
    <w:p w14:paraId="630927E5" w14:textId="4F9789D4" w:rsidR="00651C05" w:rsidRPr="00F67866" w:rsidRDefault="00651C05" w:rsidP="00AD4D21">
      <w:pPr>
        <w:pStyle w:val="ListParagraph"/>
        <w:numPr>
          <w:ilvl w:val="0"/>
          <w:numId w:val="24"/>
        </w:numPr>
        <w:rPr>
          <w:b/>
        </w:rPr>
      </w:pPr>
      <w:r w:rsidRPr="00F67866">
        <w:rPr>
          <w:b/>
        </w:rPr>
        <w:t>Message Queue Telemetry Transport (MQTT)</w:t>
      </w:r>
      <w:r w:rsidR="00F67866">
        <w:t xml:space="preserve"> – Developed by IBM, MQTT is </w:t>
      </w:r>
      <w:r w:rsidR="00C41065">
        <w:t xml:space="preserve">an open standard </w:t>
      </w:r>
      <w:r w:rsidR="00F67866">
        <w:t xml:space="preserve">focused on </w:t>
      </w:r>
      <w:r w:rsidR="00C41065">
        <w:t xml:space="preserve">operating in </w:t>
      </w:r>
      <w:r w:rsidR="00F67866">
        <w:t xml:space="preserve">a small footprint that can </w:t>
      </w:r>
      <w:r w:rsidR="00C41065">
        <w:t xml:space="preserve">better </w:t>
      </w:r>
      <w:r w:rsidR="00F67866">
        <w:t xml:space="preserve">support </w:t>
      </w:r>
      <w:r w:rsidR="00F67866">
        <w:lastRenderedPageBreak/>
        <w:t xml:space="preserve">mobile and Internet of Things </w:t>
      </w:r>
      <w:r w:rsidR="007872FB">
        <w:t>(</w:t>
      </w:r>
      <w:proofErr w:type="spellStart"/>
      <w:r w:rsidR="007872FB">
        <w:t>IoT</w:t>
      </w:r>
      <w:proofErr w:type="spellEnd"/>
      <w:r w:rsidR="007872FB">
        <w:t xml:space="preserve">) </w:t>
      </w:r>
      <w:r w:rsidR="00F67866">
        <w:t>applications.  MQTT implementations are small and payloads are in a compact binary format.</w:t>
      </w:r>
      <w:r w:rsidR="007872FB">
        <w:t xml:space="preserve">  </w:t>
      </w:r>
      <w:r w:rsidR="00C41065">
        <w:t xml:space="preserve">IBM and </w:t>
      </w:r>
      <w:r w:rsidR="006F5C52">
        <w:t>Facebook Mess</w:t>
      </w:r>
      <w:r w:rsidR="00C41065">
        <w:t>en</w:t>
      </w:r>
      <w:r w:rsidR="006F5C52">
        <w:t>ger use MQTT</w:t>
      </w:r>
      <w:r w:rsidR="00C41065">
        <w:t xml:space="preserve">.  </w:t>
      </w:r>
      <w:r w:rsidR="007872FB">
        <w:t xml:space="preserve">More information about MQTT can be found at </w:t>
      </w:r>
      <w:hyperlink r:id="rId10" w:history="1">
        <w:r w:rsidR="007872FB" w:rsidRPr="007872FB">
          <w:rPr>
            <w:rStyle w:val="Hyperlink"/>
          </w:rPr>
          <w:t>mqtt.org</w:t>
        </w:r>
      </w:hyperlink>
      <w:r w:rsidR="007872FB">
        <w:t>.</w:t>
      </w:r>
    </w:p>
    <w:p w14:paraId="58DA3AE3" w14:textId="77777777" w:rsidR="00F67866" w:rsidRPr="00F67866" w:rsidRDefault="00F67866" w:rsidP="00F67866">
      <w:pPr>
        <w:rPr>
          <w:b/>
        </w:rPr>
      </w:pPr>
    </w:p>
    <w:p w14:paraId="714C567A" w14:textId="357B206B" w:rsidR="00651C05" w:rsidRDefault="00651C05" w:rsidP="00AD4D21">
      <w:pPr>
        <w:pStyle w:val="ListParagraph"/>
        <w:numPr>
          <w:ilvl w:val="0"/>
          <w:numId w:val="24"/>
        </w:numPr>
      </w:pPr>
      <w:r w:rsidRPr="007F03B3">
        <w:rPr>
          <w:b/>
        </w:rPr>
        <w:t>Simple/Streaming Text Oriented Messaging Protocol (STOMP)</w:t>
      </w:r>
      <w:r w:rsidR="00F67866">
        <w:t xml:space="preserve"> – </w:t>
      </w:r>
      <w:proofErr w:type="spellStart"/>
      <w:r w:rsidR="00F67866">
        <w:t>STOMP</w:t>
      </w:r>
      <w:proofErr w:type="spellEnd"/>
      <w:r w:rsidR="00F67866">
        <w:t xml:space="preserve"> is the </w:t>
      </w:r>
      <w:r w:rsidR="007F03B3">
        <w:t>HTTP of messaging formats in that it is text-based</w:t>
      </w:r>
      <w:r w:rsidR="007872FB">
        <w:t>.  It is simpler than AMQP, but more verbose than MQTT</w:t>
      </w:r>
      <w:r w:rsidR="007F03B3">
        <w:t xml:space="preserve">.  Producers send messages with a “destination” string, which can represent a topic, exchange, or queue. Consumers can then </w:t>
      </w:r>
      <w:r w:rsidR="007872FB">
        <w:t xml:space="preserve">subscribe to these destinations.  </w:t>
      </w:r>
      <w:r w:rsidR="00C41065">
        <w:t xml:space="preserve">STOMP also supports security, message acknowledgement, and transactions.  It is an open standard and commonly used in interactive web applications and through </w:t>
      </w:r>
      <w:proofErr w:type="spellStart"/>
      <w:r w:rsidR="00C41065">
        <w:t>WebSockets</w:t>
      </w:r>
      <w:proofErr w:type="spellEnd"/>
      <w:r w:rsidR="00C41065">
        <w:t xml:space="preserve">.  </w:t>
      </w:r>
      <w:r w:rsidR="00415F08">
        <w:t xml:space="preserve">STOMP is discussed in further detail at </w:t>
      </w:r>
      <w:hyperlink r:id="rId11" w:history="1">
        <w:r w:rsidR="00415F08" w:rsidRPr="00415F08">
          <w:rPr>
            <w:rStyle w:val="Hyperlink"/>
          </w:rPr>
          <w:t>stomp.github.com</w:t>
        </w:r>
      </w:hyperlink>
      <w:r w:rsidR="00415F08">
        <w:t>.</w:t>
      </w:r>
    </w:p>
    <w:p w14:paraId="0A761A7B" w14:textId="77777777" w:rsidR="007F03B3" w:rsidRDefault="007F03B3" w:rsidP="007F03B3"/>
    <w:p w14:paraId="650EC24C" w14:textId="77777777" w:rsidR="00EF1CE3" w:rsidRDefault="007F03B3" w:rsidP="007F03B3">
      <w:proofErr w:type="spellStart"/>
      <w:r>
        <w:t>RabbitMQ</w:t>
      </w:r>
      <w:proofErr w:type="spellEnd"/>
      <w:r>
        <w:t xml:space="preserve"> </w:t>
      </w:r>
      <w:r w:rsidR="00FB7637">
        <w:t xml:space="preserve">can </w:t>
      </w:r>
      <w:r w:rsidR="00EF1CE3">
        <w:t xml:space="preserve">also </w:t>
      </w:r>
      <w:r w:rsidR="00FB7637">
        <w:t xml:space="preserve">support additional messaging formats through </w:t>
      </w:r>
      <w:r>
        <w:t>a plug-in architecture.</w:t>
      </w:r>
      <w:r w:rsidR="00A06A56">
        <w:t xml:space="preserve">  </w:t>
      </w:r>
    </w:p>
    <w:p w14:paraId="0CC10F4A" w14:textId="77777777" w:rsidR="00EF1CE3" w:rsidRDefault="00EF1CE3" w:rsidP="007F03B3"/>
    <w:p w14:paraId="646ED1DE" w14:textId="0240D892" w:rsidR="007F03B3" w:rsidRPr="00651C05" w:rsidRDefault="00A06A56" w:rsidP="007F03B3">
      <w:r>
        <w:t xml:space="preserve">AMQP is a mature messaging standard and provides the broadest set of features </w:t>
      </w:r>
      <w:r w:rsidR="00C43261">
        <w:t xml:space="preserve">that can be important </w:t>
      </w:r>
      <w:proofErr w:type="gramStart"/>
      <w:r w:rsidR="00C43261">
        <w:t xml:space="preserve">for </w:t>
      </w:r>
      <w:r>
        <w:t xml:space="preserve"> Medicaid</w:t>
      </w:r>
      <w:proofErr w:type="gramEnd"/>
      <w:r>
        <w:t xml:space="preserve"> Enterprise Systems.  This service definition will focus on AMQP-based functionality.</w:t>
      </w:r>
    </w:p>
    <w:p w14:paraId="2EBEB2FE" w14:textId="77777777" w:rsidR="00A06A56" w:rsidRDefault="00A06A56">
      <w:pPr>
        <w:rPr>
          <w:rFonts w:ascii="Arial" w:hAnsi="Arial" w:cs="Arial"/>
          <w:b/>
          <w:bCs/>
          <w:kern w:val="32"/>
          <w:sz w:val="32"/>
          <w:szCs w:val="32"/>
        </w:rPr>
      </w:pPr>
      <w:bookmarkStart w:id="2" w:name="_Toc492624189"/>
      <w:r>
        <w:br w:type="page"/>
      </w:r>
      <w:bookmarkStart w:id="3" w:name="_GoBack"/>
      <w:bookmarkEnd w:id="3"/>
    </w:p>
    <w:p w14:paraId="4F19F570" w14:textId="21680619" w:rsidR="001962CC" w:rsidRPr="00BC043C" w:rsidRDefault="00494A55" w:rsidP="001962CC">
      <w:pPr>
        <w:pStyle w:val="Heading1"/>
      </w:pPr>
      <w:r>
        <w:lastRenderedPageBreak/>
        <w:t>Process Model</w:t>
      </w:r>
      <w:bookmarkEnd w:id="2"/>
    </w:p>
    <w:p w14:paraId="64909C47" w14:textId="5D66FA2A" w:rsidR="002707E9" w:rsidRDefault="00FB5DDE" w:rsidP="00FB5DDE">
      <w:r>
        <w:t>In its basic form, a messaging broker provides a message queue between the producer (P) of the message and consumer (C).  The message queue provides first in, first out delivery of message</w:t>
      </w:r>
      <w:r w:rsidR="002D1DDB">
        <w:t>s</w:t>
      </w:r>
      <w:r>
        <w:t xml:space="preserve"> to the client.</w:t>
      </w:r>
    </w:p>
    <w:p w14:paraId="3551AA4F" w14:textId="77777777" w:rsidR="00892097" w:rsidRDefault="00892097" w:rsidP="00FB5DDE"/>
    <w:p w14:paraId="45A6F025" w14:textId="77777777" w:rsidR="002707E9" w:rsidRDefault="002707E9" w:rsidP="00FB5DDE"/>
    <w:p w14:paraId="44FA47DF" w14:textId="6DBB7322" w:rsidR="00FB5DDE" w:rsidRDefault="002707E9" w:rsidP="002707E9">
      <w:pPr>
        <w:jc w:val="center"/>
      </w:pPr>
      <w:r>
        <w:rPr>
          <w:rFonts w:ascii="Helvetica" w:eastAsia="Times New Roman" w:hAnsi="Helvetica" w:cs="Helvetica"/>
          <w:noProof/>
        </w:rPr>
        <w:drawing>
          <wp:inline distT="0" distB="0" distL="0" distR="0" wp14:anchorId="4B3CCE65" wp14:editId="356F1061">
            <wp:extent cx="3455930" cy="516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906" cy="540219"/>
                    </a:xfrm>
                    <a:prstGeom prst="rect">
                      <a:avLst/>
                    </a:prstGeom>
                    <a:noFill/>
                    <a:ln>
                      <a:noFill/>
                    </a:ln>
                  </pic:spPr>
                </pic:pic>
              </a:graphicData>
            </a:graphic>
          </wp:inline>
        </w:drawing>
      </w:r>
    </w:p>
    <w:p w14:paraId="2624484A" w14:textId="77777777" w:rsidR="004B6918" w:rsidRDefault="004B6918" w:rsidP="002707E9">
      <w:pPr>
        <w:jc w:val="center"/>
      </w:pPr>
    </w:p>
    <w:p w14:paraId="50BC89B2" w14:textId="070EFF2A" w:rsidR="004B6918" w:rsidRDefault="004B6918" w:rsidP="004B6918">
      <w:pPr>
        <w:pStyle w:val="Caption"/>
        <w:jc w:val="center"/>
      </w:pPr>
      <w:r>
        <w:t xml:space="preserve">Figure </w:t>
      </w:r>
      <w:r w:rsidR="0084603D">
        <w:fldChar w:fldCharType="begin"/>
      </w:r>
      <w:r w:rsidR="0084603D">
        <w:instrText xml:space="preserve"> SEQ Figure \* ARABIC </w:instrText>
      </w:r>
      <w:r w:rsidR="0084603D">
        <w:fldChar w:fldCharType="separate"/>
      </w:r>
      <w:r w:rsidR="009C0CB2">
        <w:rPr>
          <w:noProof/>
        </w:rPr>
        <w:t>2</w:t>
      </w:r>
      <w:r w:rsidR="0084603D">
        <w:rPr>
          <w:noProof/>
        </w:rPr>
        <w:fldChar w:fldCharType="end"/>
      </w:r>
      <w:r>
        <w:t>: Basic Messaging</w:t>
      </w:r>
      <w:r>
        <w:rPr>
          <w:rStyle w:val="FootnoteReference"/>
        </w:rPr>
        <w:footnoteReference w:id="3"/>
      </w:r>
    </w:p>
    <w:p w14:paraId="6DDE23A7" w14:textId="77777777" w:rsidR="00892097" w:rsidRDefault="00892097" w:rsidP="002707E9">
      <w:pPr>
        <w:jc w:val="center"/>
      </w:pPr>
    </w:p>
    <w:p w14:paraId="109EA99B" w14:textId="183639BF" w:rsidR="00892097" w:rsidRDefault="004B6918" w:rsidP="004B6918">
      <w:r>
        <w:t>Through the use of work queues, multiple consumers can retrieve messages from the same producer (e.g. from several instances of the same consuming service).</w:t>
      </w:r>
    </w:p>
    <w:p w14:paraId="6AFEC682" w14:textId="77777777" w:rsidR="004B6918" w:rsidRPr="00887D17" w:rsidRDefault="004B6918" w:rsidP="004B6918"/>
    <w:p w14:paraId="5FBBDC69" w14:textId="3F8D931E" w:rsidR="002707E9" w:rsidRPr="00892097" w:rsidRDefault="00892097" w:rsidP="00892097">
      <w:pPr>
        <w:pStyle w:val="p2"/>
        <w:jc w:val="center"/>
        <w:rPr>
          <w:rFonts w:asciiTheme="minorHAnsi" w:hAnsiTheme="minorHAnsi"/>
          <w:sz w:val="24"/>
          <w:szCs w:val="24"/>
        </w:rPr>
      </w:pPr>
      <w:r>
        <w:rPr>
          <w:rFonts w:ascii="Helvetica" w:eastAsia="Times New Roman" w:hAnsi="Helvetica" w:cs="Helvetica"/>
          <w:noProof/>
        </w:rPr>
        <w:drawing>
          <wp:inline distT="0" distB="0" distL="0" distR="0" wp14:anchorId="4B2C2A57" wp14:editId="786115C8">
            <wp:extent cx="3416935" cy="11448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9589" cy="1159095"/>
                    </a:xfrm>
                    <a:prstGeom prst="rect">
                      <a:avLst/>
                    </a:prstGeom>
                    <a:noFill/>
                    <a:ln>
                      <a:noFill/>
                    </a:ln>
                  </pic:spPr>
                </pic:pic>
              </a:graphicData>
            </a:graphic>
          </wp:inline>
        </w:drawing>
      </w:r>
    </w:p>
    <w:p w14:paraId="45037FF6" w14:textId="398B5190" w:rsidR="002707E9" w:rsidRDefault="002707E9" w:rsidP="002707E9">
      <w:pPr>
        <w:jc w:val="center"/>
      </w:pPr>
    </w:p>
    <w:p w14:paraId="2387F092" w14:textId="17B77B33" w:rsidR="006F49FC" w:rsidRPr="002707E9" w:rsidRDefault="006F49FC" w:rsidP="003813E7">
      <w:pPr>
        <w:pStyle w:val="Caption"/>
        <w:jc w:val="center"/>
      </w:pPr>
      <w:r>
        <w:t xml:space="preserve">Figure </w:t>
      </w:r>
      <w:r w:rsidR="0084603D">
        <w:fldChar w:fldCharType="begin"/>
      </w:r>
      <w:r w:rsidR="0084603D">
        <w:instrText xml:space="preserve"> SEQ Figure \* ARABIC </w:instrText>
      </w:r>
      <w:r w:rsidR="0084603D">
        <w:fldChar w:fldCharType="separate"/>
      </w:r>
      <w:r w:rsidR="009C0CB2">
        <w:rPr>
          <w:noProof/>
        </w:rPr>
        <w:t>3</w:t>
      </w:r>
      <w:r w:rsidR="0084603D">
        <w:rPr>
          <w:noProof/>
        </w:rPr>
        <w:fldChar w:fldCharType="end"/>
      </w:r>
      <w:r>
        <w:t xml:space="preserve">: </w:t>
      </w:r>
      <w:r w:rsidR="004B6918">
        <w:t>Multiple Consumers</w:t>
      </w:r>
      <w:r>
        <w:rPr>
          <w:rStyle w:val="FootnoteReference"/>
        </w:rPr>
        <w:footnoteReference w:id="4"/>
      </w:r>
    </w:p>
    <w:p w14:paraId="6F646B1D" w14:textId="77777777" w:rsidR="00FB5DDE" w:rsidRDefault="00FB5DDE" w:rsidP="00FB5DDE"/>
    <w:p w14:paraId="4A654E08" w14:textId="47ADDECF" w:rsidR="004B6918" w:rsidRDefault="004B6918" w:rsidP="00FB5DDE">
      <w:r>
        <w:t xml:space="preserve">A message broker can </w:t>
      </w:r>
      <w:r w:rsidR="002F043A">
        <w:t xml:space="preserve">be added to create message exchanges with bindings to </w:t>
      </w:r>
      <w:r>
        <w:t>route messages to particular queues, providing flexibility in how messages are delivered from producers to consumers.</w:t>
      </w:r>
    </w:p>
    <w:p w14:paraId="73522335" w14:textId="2B6F619F" w:rsidR="004B6918" w:rsidRPr="00887D17" w:rsidRDefault="004B6918" w:rsidP="00FB5DDE">
      <w:r>
        <w:t xml:space="preserve"> </w:t>
      </w:r>
    </w:p>
    <w:p w14:paraId="7A6E2F7E" w14:textId="77777777" w:rsidR="00FB5DDE" w:rsidRDefault="00FB5DDE" w:rsidP="00FB5DDE">
      <w:pPr>
        <w:pStyle w:val="p2"/>
        <w:jc w:val="center"/>
        <w:rPr>
          <w:rFonts w:asciiTheme="minorHAnsi" w:hAnsiTheme="minorHAnsi"/>
          <w:sz w:val="24"/>
          <w:szCs w:val="24"/>
        </w:rPr>
      </w:pPr>
      <w:r w:rsidRPr="00CF31C5">
        <w:rPr>
          <w:noProof/>
        </w:rPr>
        <w:lastRenderedPageBreak/>
        <w:drawing>
          <wp:inline distT="0" distB="0" distL="0" distR="0" wp14:anchorId="7F55239D" wp14:editId="165FA529">
            <wp:extent cx="3556635" cy="2865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1533" cy="2942185"/>
                    </a:xfrm>
                    <a:prstGeom prst="rect">
                      <a:avLst/>
                    </a:prstGeom>
                  </pic:spPr>
                </pic:pic>
              </a:graphicData>
            </a:graphic>
          </wp:inline>
        </w:drawing>
      </w:r>
    </w:p>
    <w:p w14:paraId="1235854B" w14:textId="3FBC020A" w:rsidR="002737F3" w:rsidRDefault="002737F3" w:rsidP="002737F3">
      <w:pPr>
        <w:pStyle w:val="Caption"/>
        <w:jc w:val="center"/>
        <w:rPr>
          <w:sz w:val="24"/>
          <w:szCs w:val="24"/>
        </w:rPr>
      </w:pPr>
      <w:r>
        <w:t xml:space="preserve">Figure </w:t>
      </w:r>
      <w:r w:rsidR="0084603D">
        <w:fldChar w:fldCharType="begin"/>
      </w:r>
      <w:r w:rsidR="0084603D">
        <w:instrText xml:space="preserve"> SEQ Figure \* ARABIC </w:instrText>
      </w:r>
      <w:r w:rsidR="0084603D">
        <w:fldChar w:fldCharType="separate"/>
      </w:r>
      <w:r w:rsidR="009C0CB2">
        <w:rPr>
          <w:noProof/>
        </w:rPr>
        <w:t>4</w:t>
      </w:r>
      <w:r w:rsidR="0084603D">
        <w:rPr>
          <w:noProof/>
        </w:rPr>
        <w:fldChar w:fldCharType="end"/>
      </w:r>
      <w:r>
        <w:t>: Producer / Consumer Model for Message Brokering</w:t>
      </w:r>
      <w:r w:rsidR="00FC4AE2">
        <w:rPr>
          <w:rStyle w:val="FootnoteReference"/>
        </w:rPr>
        <w:footnoteReference w:id="5"/>
      </w:r>
    </w:p>
    <w:p w14:paraId="7020EDA1" w14:textId="0AAD0BEE" w:rsidR="00FB5DDE" w:rsidRDefault="00FB5DDE" w:rsidP="00FB5DDE">
      <w:pPr>
        <w:pStyle w:val="p2"/>
        <w:jc w:val="center"/>
        <w:rPr>
          <w:rFonts w:asciiTheme="minorHAnsi" w:hAnsiTheme="minorHAnsi"/>
          <w:sz w:val="24"/>
          <w:szCs w:val="24"/>
        </w:rPr>
      </w:pPr>
    </w:p>
    <w:p w14:paraId="56B00DE3" w14:textId="77777777" w:rsidR="00033737" w:rsidRDefault="00033737" w:rsidP="00033737">
      <w:pPr>
        <w:pStyle w:val="Heading1"/>
        <w:numPr>
          <w:ilvl w:val="1"/>
          <w:numId w:val="1"/>
        </w:numPr>
        <w:rPr>
          <w:sz w:val="28"/>
          <w:szCs w:val="28"/>
        </w:rPr>
      </w:pPr>
      <w:proofErr w:type="spellStart"/>
      <w:r w:rsidRPr="00A344A9">
        <w:rPr>
          <w:sz w:val="28"/>
          <w:szCs w:val="28"/>
        </w:rPr>
        <w:t>Fanout</w:t>
      </w:r>
      <w:proofErr w:type="spellEnd"/>
      <w:r w:rsidRPr="00A344A9">
        <w:rPr>
          <w:sz w:val="28"/>
          <w:szCs w:val="28"/>
        </w:rPr>
        <w:t xml:space="preserve"> Exchange (Broadcasting)</w:t>
      </w:r>
    </w:p>
    <w:p w14:paraId="6625E21A" w14:textId="53D02A69" w:rsidR="005720EA" w:rsidRPr="005720EA" w:rsidRDefault="005720EA" w:rsidP="005720EA">
      <w:r>
        <w:t xml:space="preserve">A producer may want to broadcast an event or information to many consumers.  The </w:t>
      </w:r>
      <w:proofErr w:type="spellStart"/>
      <w:r>
        <w:t>fanout</w:t>
      </w:r>
      <w:proofErr w:type="spellEnd"/>
      <w:r>
        <w:t xml:space="preserve"> exchange supported by the message broker providers this functionality, where a single message from the producer is multiplexed on to several message queues delivering to multiple consumers.</w:t>
      </w:r>
    </w:p>
    <w:p w14:paraId="2D4538BE" w14:textId="25E766A3" w:rsidR="00033737" w:rsidRDefault="00033737" w:rsidP="00033737">
      <w:pPr>
        <w:jc w:val="center"/>
      </w:pPr>
      <w:r w:rsidRPr="00584F6F">
        <w:rPr>
          <w:noProof/>
        </w:rPr>
        <w:lastRenderedPageBreak/>
        <w:drawing>
          <wp:inline distT="0" distB="0" distL="0" distR="0" wp14:anchorId="39593D14" wp14:editId="2F88F525">
            <wp:extent cx="3677285" cy="296501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0737" cy="2983927"/>
                    </a:xfrm>
                    <a:prstGeom prst="rect">
                      <a:avLst/>
                    </a:prstGeom>
                  </pic:spPr>
                </pic:pic>
              </a:graphicData>
            </a:graphic>
          </wp:inline>
        </w:drawing>
      </w:r>
    </w:p>
    <w:p w14:paraId="4BCE1370" w14:textId="77777777" w:rsidR="00033737" w:rsidRDefault="00033737" w:rsidP="00033737">
      <w:pPr>
        <w:pStyle w:val="Caption"/>
        <w:jc w:val="center"/>
      </w:pPr>
    </w:p>
    <w:p w14:paraId="3BCC7F56" w14:textId="77777777" w:rsidR="00033737" w:rsidRDefault="00033737" w:rsidP="00033737">
      <w:pPr>
        <w:pStyle w:val="Caption"/>
        <w:jc w:val="center"/>
        <w:rPr>
          <w:sz w:val="24"/>
          <w:szCs w:val="24"/>
        </w:rPr>
      </w:pPr>
      <w:r>
        <w:t xml:space="preserve">Figure </w:t>
      </w:r>
      <w:fldSimple w:instr=" SEQ Figure \* ARABIC ">
        <w:r w:rsidR="009C0CB2">
          <w:rPr>
            <w:noProof/>
          </w:rPr>
          <w:t>5</w:t>
        </w:r>
      </w:fldSimple>
      <w:r>
        <w:t xml:space="preserve">: </w:t>
      </w:r>
      <w:proofErr w:type="spellStart"/>
      <w:r>
        <w:t>Fanout</w:t>
      </w:r>
      <w:proofErr w:type="spellEnd"/>
      <w:r>
        <w:t xml:space="preserve"> Exchange Messaging</w:t>
      </w:r>
      <w:r>
        <w:rPr>
          <w:rStyle w:val="FootnoteReference"/>
        </w:rPr>
        <w:footnoteReference w:id="6"/>
      </w:r>
    </w:p>
    <w:p w14:paraId="05B438B8" w14:textId="77777777" w:rsidR="00033737" w:rsidRPr="00033737" w:rsidRDefault="00033737" w:rsidP="00033737"/>
    <w:p w14:paraId="24F63A8B" w14:textId="77777777" w:rsidR="00FB5DDE" w:rsidRPr="00A344A9" w:rsidRDefault="00FB5DDE" w:rsidP="00FB5DDE">
      <w:pPr>
        <w:pStyle w:val="Heading1"/>
        <w:numPr>
          <w:ilvl w:val="1"/>
          <w:numId w:val="1"/>
        </w:numPr>
        <w:rPr>
          <w:sz w:val="28"/>
          <w:szCs w:val="28"/>
        </w:rPr>
      </w:pPr>
      <w:r w:rsidRPr="00A344A9">
        <w:rPr>
          <w:sz w:val="28"/>
          <w:szCs w:val="28"/>
        </w:rPr>
        <w:t>Routing</w:t>
      </w:r>
    </w:p>
    <w:p w14:paraId="1530AEE1" w14:textId="7955E33D" w:rsidR="00FB5DDE" w:rsidRPr="00CF31C5" w:rsidRDefault="005720EA" w:rsidP="00FB5DDE">
      <w:r>
        <w:t>A producer may want to send a message to a particular queue through a routing key.  The queue with the binding key that matches the routing key receives the message.</w:t>
      </w:r>
    </w:p>
    <w:p w14:paraId="07B1B30D" w14:textId="77777777" w:rsidR="00FB5DDE" w:rsidRDefault="00FB5DDE" w:rsidP="00FB5DDE">
      <w:pPr>
        <w:pStyle w:val="p2"/>
        <w:jc w:val="center"/>
        <w:rPr>
          <w:rFonts w:asciiTheme="minorHAnsi" w:hAnsiTheme="minorHAnsi"/>
          <w:sz w:val="24"/>
          <w:szCs w:val="24"/>
        </w:rPr>
      </w:pPr>
      <w:r w:rsidRPr="001426A3">
        <w:rPr>
          <w:rFonts w:asciiTheme="minorHAnsi" w:hAnsiTheme="minorHAnsi"/>
          <w:noProof/>
          <w:sz w:val="24"/>
          <w:szCs w:val="24"/>
        </w:rPr>
        <w:lastRenderedPageBreak/>
        <w:drawing>
          <wp:inline distT="0" distB="0" distL="0" distR="0" wp14:anchorId="647948EA" wp14:editId="2FB8A7F3">
            <wp:extent cx="3791585" cy="292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070" cy="2957270"/>
                    </a:xfrm>
                    <a:prstGeom prst="rect">
                      <a:avLst/>
                    </a:prstGeom>
                  </pic:spPr>
                </pic:pic>
              </a:graphicData>
            </a:graphic>
          </wp:inline>
        </w:drawing>
      </w:r>
    </w:p>
    <w:p w14:paraId="64D12E09" w14:textId="05077E0F" w:rsidR="00FB5DDE" w:rsidRDefault="002737F3" w:rsidP="000F6C49">
      <w:pPr>
        <w:pStyle w:val="Caption"/>
        <w:jc w:val="center"/>
        <w:rPr>
          <w:sz w:val="24"/>
          <w:szCs w:val="24"/>
        </w:rPr>
      </w:pPr>
      <w:r>
        <w:t xml:space="preserve">Figure </w:t>
      </w:r>
      <w:r w:rsidR="0084603D">
        <w:fldChar w:fldCharType="begin"/>
      </w:r>
      <w:r w:rsidR="0084603D">
        <w:instrText xml:space="preserve"> SEQ Figure \* ARABIC </w:instrText>
      </w:r>
      <w:r w:rsidR="0084603D">
        <w:fldChar w:fldCharType="separate"/>
      </w:r>
      <w:r w:rsidR="009C0CB2">
        <w:rPr>
          <w:noProof/>
        </w:rPr>
        <w:t>6</w:t>
      </w:r>
      <w:r w:rsidR="0084603D">
        <w:rPr>
          <w:noProof/>
        </w:rPr>
        <w:fldChar w:fldCharType="end"/>
      </w:r>
      <w:r>
        <w:t>: Direct Exchange Messaging</w:t>
      </w:r>
      <w:r>
        <w:rPr>
          <w:rStyle w:val="FootnoteReference"/>
        </w:rPr>
        <w:footnoteReference w:id="7"/>
      </w:r>
    </w:p>
    <w:p w14:paraId="47DFE9EF" w14:textId="3B4CE085" w:rsidR="00FB5DDE" w:rsidRDefault="00FB5DDE" w:rsidP="00FB5DDE">
      <w:pPr>
        <w:pStyle w:val="p2"/>
        <w:jc w:val="center"/>
        <w:rPr>
          <w:rFonts w:asciiTheme="minorHAnsi" w:hAnsiTheme="minorHAnsi"/>
          <w:sz w:val="24"/>
          <w:szCs w:val="24"/>
        </w:rPr>
      </w:pPr>
    </w:p>
    <w:p w14:paraId="741E476B" w14:textId="77777777" w:rsidR="00FB5DDE" w:rsidRDefault="00FB5DDE" w:rsidP="00FB5DDE">
      <w:pPr>
        <w:pStyle w:val="Heading1"/>
        <w:numPr>
          <w:ilvl w:val="1"/>
          <w:numId w:val="1"/>
        </w:numPr>
        <w:rPr>
          <w:sz w:val="28"/>
          <w:szCs w:val="28"/>
        </w:rPr>
      </w:pPr>
      <w:r w:rsidRPr="00A344A9">
        <w:rPr>
          <w:sz w:val="28"/>
          <w:szCs w:val="28"/>
        </w:rPr>
        <w:t>Topics</w:t>
      </w:r>
    </w:p>
    <w:p w14:paraId="6EFB863A" w14:textId="06D78D76" w:rsidR="005720EA" w:rsidRPr="005720EA" w:rsidRDefault="005720EA" w:rsidP="005720EA">
      <w:r>
        <w:t>The producer may want to organize messages by “topic” area and specify a different set of recipients for each topic.  Consumers who are included as topic recipients receive messages for that particular topic.</w:t>
      </w:r>
    </w:p>
    <w:p w14:paraId="48A6CCA8" w14:textId="77777777" w:rsidR="00FB5DDE" w:rsidRPr="00887D17" w:rsidRDefault="00FB5DDE" w:rsidP="00FB5DDE"/>
    <w:p w14:paraId="2C6402A5" w14:textId="5C90AA86" w:rsidR="002737F3" w:rsidRDefault="00FB5DDE" w:rsidP="002737F3">
      <w:pPr>
        <w:pStyle w:val="p2"/>
        <w:jc w:val="center"/>
      </w:pPr>
      <w:r w:rsidRPr="00584F6F">
        <w:rPr>
          <w:noProof/>
        </w:rPr>
        <w:lastRenderedPageBreak/>
        <w:drawing>
          <wp:inline distT="0" distB="0" distL="0" distR="0" wp14:anchorId="1733E459" wp14:editId="35ABD8DB">
            <wp:extent cx="3912235" cy="2846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0042" cy="2880842"/>
                    </a:xfrm>
                    <a:prstGeom prst="rect">
                      <a:avLst/>
                    </a:prstGeom>
                  </pic:spPr>
                </pic:pic>
              </a:graphicData>
            </a:graphic>
          </wp:inline>
        </w:drawing>
      </w:r>
      <w:r w:rsidR="006F49FC" w:rsidRPr="006F49FC">
        <w:rPr>
          <w:noProof/>
        </w:rPr>
        <w:t xml:space="preserve"> </w:t>
      </w:r>
    </w:p>
    <w:p w14:paraId="504035E2" w14:textId="77777777" w:rsidR="002737F3" w:rsidRDefault="002737F3" w:rsidP="002737F3">
      <w:pPr>
        <w:pStyle w:val="p2"/>
        <w:jc w:val="center"/>
      </w:pPr>
    </w:p>
    <w:p w14:paraId="367B07AB" w14:textId="2BE93427" w:rsidR="002737F3" w:rsidRPr="002737F3" w:rsidRDefault="002737F3" w:rsidP="002737F3">
      <w:pPr>
        <w:pStyle w:val="p2"/>
        <w:jc w:val="center"/>
        <w:rPr>
          <w:rFonts w:asciiTheme="minorHAnsi" w:hAnsiTheme="minorHAnsi"/>
          <w:i/>
        </w:rPr>
      </w:pPr>
      <w:r w:rsidRPr="002737F3">
        <w:rPr>
          <w:rFonts w:asciiTheme="minorHAnsi" w:hAnsiTheme="minorHAnsi"/>
          <w:i/>
        </w:rPr>
        <w:t xml:space="preserve">Figure </w:t>
      </w:r>
      <w:r w:rsidRPr="002737F3">
        <w:rPr>
          <w:rFonts w:asciiTheme="minorHAnsi" w:hAnsiTheme="minorHAnsi"/>
          <w:i/>
        </w:rPr>
        <w:fldChar w:fldCharType="begin"/>
      </w:r>
      <w:r w:rsidRPr="002737F3">
        <w:rPr>
          <w:rFonts w:asciiTheme="minorHAnsi" w:hAnsiTheme="minorHAnsi"/>
          <w:i/>
        </w:rPr>
        <w:instrText xml:space="preserve"> SEQ Figure \* ARABIC </w:instrText>
      </w:r>
      <w:r w:rsidRPr="002737F3">
        <w:rPr>
          <w:rFonts w:asciiTheme="minorHAnsi" w:hAnsiTheme="minorHAnsi"/>
          <w:i/>
        </w:rPr>
        <w:fldChar w:fldCharType="separate"/>
      </w:r>
      <w:r w:rsidR="009C0CB2">
        <w:rPr>
          <w:rFonts w:asciiTheme="minorHAnsi" w:hAnsiTheme="minorHAnsi"/>
          <w:i/>
          <w:noProof/>
        </w:rPr>
        <w:t>7</w:t>
      </w:r>
      <w:r w:rsidRPr="002737F3">
        <w:rPr>
          <w:rFonts w:asciiTheme="minorHAnsi" w:hAnsiTheme="minorHAnsi"/>
          <w:i/>
        </w:rPr>
        <w:fldChar w:fldCharType="end"/>
      </w:r>
      <w:r w:rsidRPr="002737F3">
        <w:rPr>
          <w:rFonts w:asciiTheme="minorHAnsi" w:hAnsiTheme="minorHAnsi"/>
          <w:i/>
        </w:rPr>
        <w:t>: Topic Exchange Messaging</w:t>
      </w:r>
      <w:r>
        <w:rPr>
          <w:rStyle w:val="FootnoteReference"/>
          <w:rFonts w:asciiTheme="minorHAnsi" w:hAnsiTheme="minorHAnsi"/>
          <w:i/>
        </w:rPr>
        <w:footnoteReference w:id="8"/>
      </w:r>
    </w:p>
    <w:p w14:paraId="42061B61" w14:textId="0B7BCAD6" w:rsidR="00FB5DDE" w:rsidRDefault="00FB5DDE" w:rsidP="002737F3">
      <w:pPr>
        <w:pStyle w:val="p2"/>
        <w:jc w:val="center"/>
        <w:rPr>
          <w:rFonts w:asciiTheme="minorHAnsi" w:hAnsiTheme="minorHAnsi"/>
          <w:sz w:val="24"/>
          <w:szCs w:val="24"/>
        </w:rPr>
      </w:pPr>
    </w:p>
    <w:p w14:paraId="70AFF3FC" w14:textId="77777777" w:rsidR="00A344A9" w:rsidRDefault="00A344A9" w:rsidP="00A344A9">
      <w:pPr>
        <w:pStyle w:val="Heading1"/>
        <w:numPr>
          <w:ilvl w:val="1"/>
          <w:numId w:val="1"/>
        </w:numPr>
        <w:rPr>
          <w:noProof/>
          <w:sz w:val="28"/>
          <w:szCs w:val="28"/>
        </w:rPr>
      </w:pPr>
      <w:r w:rsidRPr="00A344A9">
        <w:rPr>
          <w:sz w:val="28"/>
          <w:szCs w:val="28"/>
        </w:rPr>
        <w:t>Publish and Subscribe</w:t>
      </w:r>
      <w:r w:rsidRPr="00A344A9">
        <w:rPr>
          <w:noProof/>
          <w:sz w:val="28"/>
          <w:szCs w:val="28"/>
        </w:rPr>
        <w:t xml:space="preserve"> </w:t>
      </w:r>
    </w:p>
    <w:p w14:paraId="165A931B" w14:textId="6425ECFE" w:rsidR="005720EA" w:rsidRPr="005720EA" w:rsidRDefault="005720EA" w:rsidP="005720EA">
      <w:r>
        <w:t>The publish and subscribe messaging pattern is an extension of the topic message pattern.  In this pattern, clients indicate their interest in a topic by subscribing to the topic.  When a producer publishes a message for that topic, all consuming subscribers receive that message.</w:t>
      </w:r>
    </w:p>
    <w:p w14:paraId="6046A138" w14:textId="77777777" w:rsidR="00A344A9" w:rsidRPr="00A344A9" w:rsidRDefault="00A344A9" w:rsidP="00A344A9"/>
    <w:p w14:paraId="293007AE" w14:textId="77777777" w:rsidR="00A344A9" w:rsidRDefault="00A344A9" w:rsidP="00A344A9">
      <w:pPr>
        <w:pStyle w:val="p2"/>
        <w:jc w:val="center"/>
        <w:rPr>
          <w:rFonts w:asciiTheme="minorHAnsi" w:hAnsiTheme="minorHAnsi"/>
          <w:sz w:val="24"/>
          <w:szCs w:val="24"/>
        </w:rPr>
      </w:pPr>
      <w:r w:rsidRPr="00A774CB">
        <w:rPr>
          <w:rFonts w:asciiTheme="minorHAnsi" w:hAnsiTheme="minorHAnsi"/>
          <w:noProof/>
          <w:sz w:val="24"/>
          <w:szCs w:val="24"/>
        </w:rPr>
        <w:drawing>
          <wp:inline distT="0" distB="0" distL="0" distR="0" wp14:anchorId="5E176CD1" wp14:editId="43B677BA">
            <wp:extent cx="3632835" cy="14820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317" cy="1507542"/>
                    </a:xfrm>
                    <a:prstGeom prst="rect">
                      <a:avLst/>
                    </a:prstGeom>
                  </pic:spPr>
                </pic:pic>
              </a:graphicData>
            </a:graphic>
          </wp:inline>
        </w:drawing>
      </w:r>
    </w:p>
    <w:p w14:paraId="32A35EE0" w14:textId="77777777" w:rsidR="00A344A9" w:rsidRDefault="00A344A9" w:rsidP="00A344A9">
      <w:pPr>
        <w:pStyle w:val="p2"/>
        <w:jc w:val="center"/>
        <w:rPr>
          <w:rFonts w:asciiTheme="minorHAnsi" w:hAnsiTheme="minorHAnsi"/>
          <w:sz w:val="24"/>
          <w:szCs w:val="24"/>
        </w:rPr>
      </w:pPr>
    </w:p>
    <w:p w14:paraId="407B87D9" w14:textId="77777777" w:rsidR="00A344A9" w:rsidRDefault="00A344A9" w:rsidP="00A344A9">
      <w:pPr>
        <w:pStyle w:val="Caption"/>
        <w:jc w:val="center"/>
      </w:pPr>
      <w:r>
        <w:t xml:space="preserve">Figure </w:t>
      </w:r>
      <w:fldSimple w:instr=" SEQ Figure \* ARABIC ">
        <w:r w:rsidR="009C0CB2">
          <w:rPr>
            <w:noProof/>
          </w:rPr>
          <w:t>8</w:t>
        </w:r>
      </w:fldSimple>
      <w:r>
        <w:t>: Publish and Subscribe Messaging</w:t>
      </w:r>
      <w:r>
        <w:rPr>
          <w:rStyle w:val="FootnoteReference"/>
        </w:rPr>
        <w:footnoteReference w:id="9"/>
      </w:r>
    </w:p>
    <w:p w14:paraId="2A79D47A" w14:textId="77777777" w:rsidR="00A344A9" w:rsidRPr="00A344A9" w:rsidRDefault="00A344A9" w:rsidP="00A344A9"/>
    <w:p w14:paraId="435574EE" w14:textId="31BE701E" w:rsidR="006F49FC" w:rsidRPr="00A344A9" w:rsidRDefault="006F49FC" w:rsidP="006F49FC">
      <w:pPr>
        <w:pStyle w:val="Heading1"/>
        <w:numPr>
          <w:ilvl w:val="1"/>
          <w:numId w:val="1"/>
        </w:numPr>
        <w:rPr>
          <w:sz w:val="28"/>
          <w:szCs w:val="28"/>
        </w:rPr>
      </w:pPr>
      <w:r w:rsidRPr="00A344A9">
        <w:rPr>
          <w:sz w:val="28"/>
          <w:szCs w:val="28"/>
        </w:rPr>
        <w:lastRenderedPageBreak/>
        <w:t>Request / Response</w:t>
      </w:r>
    </w:p>
    <w:p w14:paraId="04FCA926" w14:textId="1A0FC5F6" w:rsidR="006F49FC" w:rsidRPr="00F535B5" w:rsidRDefault="005720EA" w:rsidP="005720EA">
      <w:pPr>
        <w:pStyle w:val="p2"/>
        <w:rPr>
          <w:rFonts w:asciiTheme="minorHAnsi" w:hAnsiTheme="minorHAnsi"/>
          <w:sz w:val="24"/>
          <w:szCs w:val="24"/>
        </w:rPr>
      </w:pPr>
      <w:r w:rsidRPr="00F535B5">
        <w:rPr>
          <w:rFonts w:asciiTheme="minorHAnsi" w:hAnsiTheme="minorHAnsi"/>
          <w:sz w:val="24"/>
          <w:szCs w:val="24"/>
        </w:rPr>
        <w:t xml:space="preserve">The producer may want to send a message </w:t>
      </w:r>
      <w:r w:rsidR="00F535B5" w:rsidRPr="00F535B5">
        <w:rPr>
          <w:rFonts w:asciiTheme="minorHAnsi" w:hAnsiTheme="minorHAnsi"/>
          <w:sz w:val="24"/>
          <w:szCs w:val="24"/>
        </w:rPr>
        <w:t>and receive confirmation that the message was received by a consumer.  This is useful for managing transactions between services where coordination needs to be precise.  In this case the message is placed on the appropriate queue as before, but when the consumer retrieves the message from the queue, a confirmation reply is placed in a reply queue back to the producer.</w:t>
      </w:r>
    </w:p>
    <w:p w14:paraId="69A2D59E" w14:textId="5398F340" w:rsidR="008A49EE" w:rsidRDefault="000F6C49" w:rsidP="006F49FC">
      <w:pPr>
        <w:pStyle w:val="p2"/>
        <w:jc w:val="center"/>
        <w:rPr>
          <w:rFonts w:asciiTheme="minorHAnsi" w:hAnsiTheme="minorHAnsi"/>
          <w:sz w:val="24"/>
          <w:szCs w:val="24"/>
        </w:rPr>
      </w:pPr>
      <w:r w:rsidRPr="000F6C49">
        <w:rPr>
          <w:noProof/>
        </w:rPr>
        <w:t xml:space="preserve"> </w:t>
      </w:r>
      <w:r w:rsidRPr="000F6C49">
        <w:rPr>
          <w:rFonts w:asciiTheme="minorHAnsi" w:hAnsiTheme="minorHAnsi"/>
          <w:noProof/>
          <w:sz w:val="24"/>
          <w:szCs w:val="24"/>
        </w:rPr>
        <w:drawing>
          <wp:inline distT="0" distB="0" distL="0" distR="0" wp14:anchorId="4406B460" wp14:editId="22773E2C">
            <wp:extent cx="5943600" cy="2173605"/>
            <wp:effectExtent l="0" t="0" r="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3605"/>
                    </a:xfrm>
                    <a:prstGeom prst="rect">
                      <a:avLst/>
                    </a:prstGeom>
                  </pic:spPr>
                </pic:pic>
              </a:graphicData>
            </a:graphic>
          </wp:inline>
        </w:drawing>
      </w:r>
    </w:p>
    <w:p w14:paraId="5456C65D" w14:textId="0D796EEC" w:rsidR="006F49FC" w:rsidRDefault="006F49FC" w:rsidP="006F49FC">
      <w:pPr>
        <w:pStyle w:val="Caption"/>
        <w:jc w:val="center"/>
        <w:rPr>
          <w:sz w:val="24"/>
          <w:szCs w:val="24"/>
        </w:rPr>
      </w:pPr>
      <w:r>
        <w:t xml:space="preserve">Figure </w:t>
      </w:r>
      <w:r w:rsidR="0084603D">
        <w:fldChar w:fldCharType="begin"/>
      </w:r>
      <w:r w:rsidR="0084603D">
        <w:instrText xml:space="preserve"> SEQ Figure \* ARABIC </w:instrText>
      </w:r>
      <w:r w:rsidR="0084603D">
        <w:fldChar w:fldCharType="separate"/>
      </w:r>
      <w:r w:rsidR="009C0CB2">
        <w:rPr>
          <w:noProof/>
        </w:rPr>
        <w:t>9</w:t>
      </w:r>
      <w:r w:rsidR="0084603D">
        <w:rPr>
          <w:noProof/>
        </w:rPr>
        <w:fldChar w:fldCharType="end"/>
      </w:r>
      <w:r>
        <w:t xml:space="preserve">: </w:t>
      </w:r>
      <w:r w:rsidR="003813E7">
        <w:t>Request/Response Messaging</w:t>
      </w:r>
      <w:r>
        <w:rPr>
          <w:rStyle w:val="FootnoteReference"/>
        </w:rPr>
        <w:footnoteReference w:id="10"/>
      </w:r>
    </w:p>
    <w:p w14:paraId="57BE0515" w14:textId="77777777" w:rsidR="00675128" w:rsidRDefault="00675128">
      <w:pPr>
        <w:rPr>
          <w:rFonts w:ascii="Arial" w:hAnsi="Arial" w:cs="Arial"/>
          <w:b/>
          <w:bCs/>
          <w:kern w:val="32"/>
          <w:sz w:val="32"/>
          <w:szCs w:val="32"/>
        </w:rPr>
      </w:pPr>
      <w:bookmarkStart w:id="4" w:name="_Toc492624190"/>
      <w:r>
        <w:br w:type="page"/>
      </w:r>
    </w:p>
    <w:p w14:paraId="1F3A73AF" w14:textId="5E21F4ED" w:rsidR="002A1A18" w:rsidRDefault="002A1A18" w:rsidP="002A1A18">
      <w:pPr>
        <w:pStyle w:val="Heading1"/>
      </w:pPr>
      <w:r>
        <w:lastRenderedPageBreak/>
        <w:t>Object Model</w:t>
      </w:r>
      <w:bookmarkEnd w:id="4"/>
    </w:p>
    <w:p w14:paraId="39700622" w14:textId="33D70203" w:rsidR="00675128" w:rsidRPr="00675128" w:rsidRDefault="00675128" w:rsidP="00675128">
      <w:r>
        <w:t xml:space="preserve">The diagram in </w:t>
      </w:r>
      <w:r>
        <w:fldChar w:fldCharType="begin"/>
      </w:r>
      <w:r>
        <w:instrText xml:space="preserve"> REF _Ref493581522 \h </w:instrText>
      </w:r>
      <w:r>
        <w:fldChar w:fldCharType="separate"/>
      </w:r>
      <w:r>
        <w:t xml:space="preserve">Figure </w:t>
      </w:r>
      <w:r>
        <w:rPr>
          <w:noProof/>
        </w:rPr>
        <w:t>9</w:t>
      </w:r>
      <w:r>
        <w:fldChar w:fldCharType="end"/>
      </w:r>
      <w:r>
        <w:t xml:space="preserve"> shows the class architecture and relationships involved in consuming messages from </w:t>
      </w:r>
      <w:proofErr w:type="spellStart"/>
      <w:r>
        <w:t>RabbitMQ</w:t>
      </w:r>
      <w:proofErr w:type="spellEnd"/>
      <w:r>
        <w:t>.</w:t>
      </w:r>
    </w:p>
    <w:p w14:paraId="33C41C73" w14:textId="395BD99D" w:rsidR="00CA26D3" w:rsidRDefault="00F06CDF" w:rsidP="0050154E">
      <w:pPr>
        <w:pStyle w:val="Heading1"/>
        <w:numPr>
          <w:ilvl w:val="0"/>
          <w:numId w:val="0"/>
        </w:numPr>
      </w:pPr>
      <w:r w:rsidRPr="00F06CDF">
        <w:rPr>
          <w:noProof/>
        </w:rPr>
        <w:drawing>
          <wp:inline distT="0" distB="0" distL="0" distR="0" wp14:anchorId="13B83DD2" wp14:editId="41FE97B0">
            <wp:extent cx="5943600" cy="4379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79595"/>
                    </a:xfrm>
                    <a:prstGeom prst="rect">
                      <a:avLst/>
                    </a:prstGeom>
                  </pic:spPr>
                </pic:pic>
              </a:graphicData>
            </a:graphic>
          </wp:inline>
        </w:drawing>
      </w:r>
    </w:p>
    <w:p w14:paraId="48D10F5D" w14:textId="5C2F8F6E" w:rsidR="00E21C86" w:rsidRDefault="00E21C86" w:rsidP="00E21C86">
      <w:pPr>
        <w:pStyle w:val="Caption"/>
        <w:jc w:val="center"/>
      </w:pPr>
      <w:bookmarkStart w:id="5" w:name="_Ref493581522"/>
      <w:r>
        <w:t xml:space="preserve">Figure </w:t>
      </w:r>
      <w:r w:rsidR="0084603D">
        <w:fldChar w:fldCharType="begin"/>
      </w:r>
      <w:r w:rsidR="0084603D">
        <w:instrText xml:space="preserve"> SEQ Figure \* ARABIC </w:instrText>
      </w:r>
      <w:r w:rsidR="0084603D">
        <w:fldChar w:fldCharType="separate"/>
      </w:r>
      <w:r w:rsidR="009C0CB2">
        <w:rPr>
          <w:noProof/>
        </w:rPr>
        <w:t>10</w:t>
      </w:r>
      <w:r w:rsidR="0084603D">
        <w:rPr>
          <w:noProof/>
        </w:rPr>
        <w:fldChar w:fldCharType="end"/>
      </w:r>
      <w:bookmarkEnd w:id="5"/>
      <w:r>
        <w:t>: AMQP Class Architecture</w:t>
      </w:r>
      <w:r>
        <w:rPr>
          <w:rStyle w:val="FootnoteReference"/>
        </w:rPr>
        <w:footnoteReference w:id="11"/>
      </w:r>
    </w:p>
    <w:p w14:paraId="081C23B7" w14:textId="77777777" w:rsidR="00213444" w:rsidRPr="00213444" w:rsidRDefault="00213444" w:rsidP="00213444"/>
    <w:p w14:paraId="42643F89" w14:textId="00DE20B7" w:rsidR="009F356D" w:rsidRPr="0062444B" w:rsidRDefault="0062444B" w:rsidP="009F356D">
      <w:pPr>
        <w:rPr>
          <w:color w:val="0000FF" w:themeColor="hyperlink"/>
          <w:u w:val="single"/>
        </w:rPr>
      </w:pPr>
      <w:r>
        <w:t xml:space="preserve">An article by </w:t>
      </w:r>
      <w:r w:rsidRPr="00D541D1">
        <w:t xml:space="preserve">Michael </w:t>
      </w:r>
      <w:proofErr w:type="spellStart"/>
      <w:r w:rsidRPr="00D541D1">
        <w:t>Meisinger</w:t>
      </w:r>
      <w:proofErr w:type="spellEnd"/>
      <w:r>
        <w:t xml:space="preserve"> of the Ocean Observatories Institute, which uses AMQP to exchange messages, has documented the object mode for AMQP at </w:t>
      </w:r>
      <w:hyperlink r:id="rId21" w:history="1">
        <w:r w:rsidRPr="00752CF7">
          <w:rPr>
            <w:rStyle w:val="Hyperlink"/>
          </w:rPr>
          <w:t>confluence.oceanobservatories.org/display/syseng/CIAD+COI+TV+AMQP</w:t>
        </w:r>
      </w:hyperlink>
      <w:r>
        <w:rPr>
          <w:rStyle w:val="Hyperlink"/>
        </w:rPr>
        <w:t>.</w:t>
      </w:r>
    </w:p>
    <w:p w14:paraId="5CE1DB69" w14:textId="77777777" w:rsidR="00731399" w:rsidRDefault="00731399">
      <w:pPr>
        <w:rPr>
          <w:rFonts w:ascii="Arial" w:hAnsi="Arial" w:cs="Arial"/>
          <w:b/>
          <w:bCs/>
          <w:kern w:val="32"/>
          <w:sz w:val="32"/>
          <w:szCs w:val="32"/>
        </w:rPr>
      </w:pPr>
      <w:bookmarkStart w:id="6" w:name="_Toc492624191"/>
      <w:r>
        <w:br w:type="page"/>
      </w:r>
    </w:p>
    <w:p w14:paraId="28E17260" w14:textId="17A2D569" w:rsidR="002A1A18" w:rsidRPr="00BC043C" w:rsidRDefault="002A1A18" w:rsidP="002A1A18">
      <w:pPr>
        <w:pStyle w:val="Heading1"/>
      </w:pPr>
      <w:r>
        <w:lastRenderedPageBreak/>
        <w:t xml:space="preserve">Resource </w:t>
      </w:r>
      <w:r w:rsidR="00DA4D02">
        <w:t>Definitions</w:t>
      </w:r>
      <w:bookmarkEnd w:id="6"/>
    </w:p>
    <w:p w14:paraId="52D9DAD4" w14:textId="77777777" w:rsidR="00E70AB3" w:rsidRDefault="00E70AB3" w:rsidP="00E70AB3">
      <w:pPr>
        <w:pStyle w:val="p1"/>
        <w:rPr>
          <w:rFonts w:asciiTheme="minorHAnsi" w:hAnsiTheme="minorHAnsi"/>
          <w:b/>
          <w:sz w:val="24"/>
          <w:szCs w:val="24"/>
          <w:highlight w:val="yellow"/>
        </w:rPr>
      </w:pPr>
    </w:p>
    <w:p w14:paraId="782B540E" w14:textId="6E6D1A25" w:rsidR="00DA4D02" w:rsidRDefault="00207813" w:rsidP="00E70AB3">
      <w:pPr>
        <w:pStyle w:val="p1"/>
        <w:rPr>
          <w:rFonts w:asciiTheme="minorHAnsi" w:hAnsiTheme="minorHAnsi"/>
          <w:sz w:val="24"/>
          <w:szCs w:val="24"/>
        </w:rPr>
      </w:pPr>
      <w:r w:rsidRPr="00E53225">
        <w:rPr>
          <w:rFonts w:asciiTheme="minorHAnsi" w:hAnsiTheme="minorHAnsi"/>
          <w:sz w:val="24"/>
          <w:szCs w:val="24"/>
        </w:rPr>
        <w:t xml:space="preserve">The resource definitions or </w:t>
      </w:r>
      <w:proofErr w:type="spellStart"/>
      <w:r w:rsidRPr="00E53225">
        <w:rPr>
          <w:rFonts w:asciiTheme="minorHAnsi" w:hAnsiTheme="minorHAnsi"/>
          <w:sz w:val="24"/>
          <w:szCs w:val="24"/>
        </w:rPr>
        <w:t>RabbitMQ</w:t>
      </w:r>
      <w:proofErr w:type="spellEnd"/>
      <w:r w:rsidRPr="00E53225">
        <w:rPr>
          <w:rFonts w:asciiTheme="minorHAnsi" w:hAnsiTheme="minorHAnsi"/>
          <w:sz w:val="24"/>
          <w:szCs w:val="24"/>
        </w:rPr>
        <w:t xml:space="preserve"> are included with the project's API documentation</w:t>
      </w:r>
      <w:r>
        <w:rPr>
          <w:rFonts w:asciiTheme="minorHAnsi" w:hAnsiTheme="minorHAnsi"/>
          <w:sz w:val="24"/>
          <w:szCs w:val="24"/>
        </w:rPr>
        <w:t xml:space="preserve">, which can be found at </w:t>
      </w:r>
      <w:hyperlink r:id="rId22" w:history="1">
        <w:r w:rsidRPr="0011750F">
          <w:rPr>
            <w:rStyle w:val="Hyperlink"/>
            <w:rFonts w:asciiTheme="minorHAnsi" w:hAnsiTheme="minorHAnsi"/>
            <w:sz w:val="24"/>
            <w:szCs w:val="24"/>
          </w:rPr>
          <w:t>www.rabbitmq.com/resources/specs/amqp-xml-doc0-9-1.pdf</w:t>
        </w:r>
      </w:hyperlink>
      <w:r>
        <w:rPr>
          <w:rFonts w:asciiTheme="minorHAnsi" w:hAnsiTheme="minorHAnsi"/>
          <w:sz w:val="24"/>
          <w:szCs w:val="24"/>
        </w:rPr>
        <w:t>.</w:t>
      </w:r>
    </w:p>
    <w:p w14:paraId="1ED51014" w14:textId="77777777" w:rsidR="002A1A18" w:rsidRDefault="002A1A18" w:rsidP="002A1A18">
      <w:pPr>
        <w:rPr>
          <w:rFonts w:cs="Times New Roman"/>
          <w:b/>
          <w:color w:val="454545"/>
        </w:rPr>
      </w:pPr>
    </w:p>
    <w:p w14:paraId="300CB5FE" w14:textId="4159BAA5" w:rsidR="00BC5135" w:rsidRPr="00BC5135" w:rsidRDefault="002A1A18" w:rsidP="00BC5135">
      <w:pPr>
        <w:pStyle w:val="Heading1"/>
      </w:pPr>
      <w:bookmarkStart w:id="7" w:name="_Toc492624192"/>
      <w:r>
        <w:t xml:space="preserve">API </w:t>
      </w:r>
      <w:r w:rsidR="00DA4D02">
        <w:t>Definitions</w:t>
      </w:r>
      <w:bookmarkEnd w:id="7"/>
    </w:p>
    <w:p w14:paraId="6F33B9EF" w14:textId="77777777" w:rsidR="00E70AB3" w:rsidRDefault="00E70AB3" w:rsidP="00E70AB3">
      <w:pPr>
        <w:pStyle w:val="p1"/>
        <w:rPr>
          <w:rFonts w:asciiTheme="minorHAnsi" w:hAnsiTheme="minorHAnsi"/>
          <w:b/>
          <w:sz w:val="24"/>
          <w:szCs w:val="24"/>
          <w:highlight w:val="yellow"/>
        </w:rPr>
      </w:pPr>
    </w:p>
    <w:p w14:paraId="74D44356" w14:textId="77777777" w:rsidR="00FB5DDE" w:rsidRPr="00E53225" w:rsidRDefault="00FB5DDE" w:rsidP="00FB5DDE">
      <w:pPr>
        <w:pStyle w:val="p1"/>
        <w:rPr>
          <w:rFonts w:asciiTheme="minorHAnsi" w:hAnsiTheme="minorHAnsi"/>
          <w:sz w:val="24"/>
          <w:szCs w:val="24"/>
        </w:rPr>
      </w:pPr>
      <w:r w:rsidRPr="00E53225">
        <w:rPr>
          <w:rFonts w:asciiTheme="minorHAnsi" w:hAnsiTheme="minorHAnsi"/>
          <w:sz w:val="24"/>
          <w:szCs w:val="24"/>
        </w:rPr>
        <w:t xml:space="preserve">The </w:t>
      </w:r>
      <w:proofErr w:type="spellStart"/>
      <w:r w:rsidRPr="00E53225">
        <w:rPr>
          <w:rFonts w:asciiTheme="minorHAnsi" w:hAnsiTheme="minorHAnsi"/>
          <w:sz w:val="24"/>
          <w:szCs w:val="24"/>
        </w:rPr>
        <w:t>RabbitMQ</w:t>
      </w:r>
      <w:proofErr w:type="spellEnd"/>
      <w:r w:rsidRPr="00E53225">
        <w:rPr>
          <w:rFonts w:asciiTheme="minorHAnsi" w:hAnsiTheme="minorHAnsi"/>
          <w:sz w:val="24"/>
          <w:szCs w:val="24"/>
        </w:rPr>
        <w:t xml:space="preserve"> project provides documentation on how to use the ba</w:t>
      </w:r>
      <w:r>
        <w:rPr>
          <w:rFonts w:asciiTheme="minorHAnsi" w:hAnsiTheme="minorHAnsi"/>
          <w:sz w:val="24"/>
          <w:szCs w:val="24"/>
        </w:rPr>
        <w:t xml:space="preserve">se API with the </w:t>
      </w:r>
      <w:proofErr w:type="spellStart"/>
      <w:r>
        <w:rPr>
          <w:rFonts w:asciiTheme="minorHAnsi" w:hAnsiTheme="minorHAnsi"/>
          <w:sz w:val="24"/>
          <w:szCs w:val="24"/>
        </w:rPr>
        <w:t>RabbitMQ</w:t>
      </w:r>
      <w:proofErr w:type="spellEnd"/>
      <w:r>
        <w:rPr>
          <w:rFonts w:asciiTheme="minorHAnsi" w:hAnsiTheme="minorHAnsi"/>
          <w:sz w:val="24"/>
          <w:szCs w:val="24"/>
        </w:rPr>
        <w:t xml:space="preserve"> server and is covered separately at the following locations:</w:t>
      </w:r>
    </w:p>
    <w:p w14:paraId="0E28349A" w14:textId="77777777" w:rsidR="00FB5DDE" w:rsidRDefault="00FB5DDE" w:rsidP="00FB5DDE">
      <w:pPr>
        <w:pStyle w:val="p1"/>
        <w:rPr>
          <w:rFonts w:asciiTheme="minorHAnsi" w:hAnsiTheme="minorHAnsi"/>
          <w:sz w:val="24"/>
          <w:szCs w:val="24"/>
        </w:rPr>
      </w:pPr>
    </w:p>
    <w:p w14:paraId="3776C340" w14:textId="77777777" w:rsidR="00FB5DDE" w:rsidRDefault="00FB5DDE" w:rsidP="00FB5DDE">
      <w:pPr>
        <w:pStyle w:val="p1"/>
        <w:numPr>
          <w:ilvl w:val="0"/>
          <w:numId w:val="22"/>
        </w:numPr>
        <w:rPr>
          <w:rFonts w:asciiTheme="minorHAnsi" w:hAnsiTheme="minorHAnsi"/>
          <w:sz w:val="24"/>
          <w:szCs w:val="24"/>
        </w:rPr>
      </w:pPr>
      <w:r>
        <w:rPr>
          <w:rFonts w:asciiTheme="minorHAnsi" w:hAnsiTheme="minorHAnsi"/>
          <w:sz w:val="24"/>
          <w:szCs w:val="24"/>
        </w:rPr>
        <w:t xml:space="preserve">Overall documentation: </w:t>
      </w:r>
    </w:p>
    <w:p w14:paraId="622D36C7" w14:textId="77777777" w:rsidR="00FB5DDE" w:rsidRDefault="0084603D" w:rsidP="00FB5DDE">
      <w:pPr>
        <w:pStyle w:val="p1"/>
        <w:ind w:left="720"/>
        <w:rPr>
          <w:rStyle w:val="Hyperlink"/>
          <w:rFonts w:asciiTheme="minorHAnsi" w:hAnsiTheme="minorHAnsi"/>
          <w:sz w:val="24"/>
          <w:szCs w:val="24"/>
        </w:rPr>
      </w:pPr>
      <w:hyperlink r:id="rId23" w:history="1">
        <w:r w:rsidR="00FB5DDE" w:rsidRPr="0011750F">
          <w:rPr>
            <w:rStyle w:val="Hyperlink"/>
            <w:rFonts w:asciiTheme="minorHAnsi" w:hAnsiTheme="minorHAnsi"/>
            <w:sz w:val="24"/>
            <w:szCs w:val="24"/>
          </w:rPr>
          <w:t>www.rabbitmq.com/documentation.html</w:t>
        </w:r>
      </w:hyperlink>
    </w:p>
    <w:p w14:paraId="7F52E487" w14:textId="77777777" w:rsidR="00EB69A0" w:rsidRDefault="00EB69A0" w:rsidP="00FB5DDE">
      <w:pPr>
        <w:pStyle w:val="p1"/>
        <w:ind w:left="720"/>
        <w:rPr>
          <w:rFonts w:asciiTheme="minorHAnsi" w:hAnsiTheme="minorHAnsi"/>
          <w:sz w:val="24"/>
          <w:szCs w:val="24"/>
        </w:rPr>
      </w:pPr>
    </w:p>
    <w:p w14:paraId="7B9B69E6" w14:textId="77777777" w:rsidR="00FB5DDE" w:rsidRDefault="00FB5DDE" w:rsidP="00FB5DDE">
      <w:pPr>
        <w:pStyle w:val="p1"/>
        <w:numPr>
          <w:ilvl w:val="0"/>
          <w:numId w:val="22"/>
        </w:numPr>
        <w:rPr>
          <w:rFonts w:asciiTheme="minorHAnsi" w:hAnsiTheme="minorHAnsi"/>
          <w:sz w:val="24"/>
          <w:szCs w:val="24"/>
        </w:rPr>
      </w:pPr>
      <w:r>
        <w:rPr>
          <w:rFonts w:asciiTheme="minorHAnsi" w:hAnsiTheme="minorHAnsi"/>
          <w:sz w:val="24"/>
          <w:szCs w:val="24"/>
        </w:rPr>
        <w:t xml:space="preserve">API reference for </w:t>
      </w:r>
      <w:proofErr w:type="spellStart"/>
      <w:r>
        <w:rPr>
          <w:rFonts w:asciiTheme="minorHAnsi" w:hAnsiTheme="minorHAnsi"/>
          <w:sz w:val="24"/>
          <w:szCs w:val="24"/>
        </w:rPr>
        <w:t>RabbitMQ</w:t>
      </w:r>
      <w:proofErr w:type="spellEnd"/>
      <w:r>
        <w:rPr>
          <w:rFonts w:asciiTheme="minorHAnsi" w:hAnsiTheme="minorHAnsi"/>
          <w:sz w:val="24"/>
          <w:szCs w:val="24"/>
        </w:rPr>
        <w:t xml:space="preserve">: </w:t>
      </w:r>
    </w:p>
    <w:p w14:paraId="143A9531" w14:textId="77777777" w:rsidR="00FB5DDE" w:rsidRDefault="0084603D" w:rsidP="00FB5DDE">
      <w:pPr>
        <w:pStyle w:val="p1"/>
        <w:ind w:left="720"/>
        <w:rPr>
          <w:rFonts w:asciiTheme="minorHAnsi" w:hAnsiTheme="minorHAnsi"/>
          <w:sz w:val="24"/>
          <w:szCs w:val="24"/>
        </w:rPr>
      </w:pPr>
      <w:hyperlink r:id="rId24" w:history="1">
        <w:r w:rsidR="00FB5DDE" w:rsidRPr="0011750F">
          <w:rPr>
            <w:rStyle w:val="Hyperlink"/>
            <w:rFonts w:asciiTheme="minorHAnsi" w:hAnsiTheme="minorHAnsi"/>
            <w:sz w:val="24"/>
            <w:szCs w:val="24"/>
          </w:rPr>
          <w:t>rawcdn.githack.com/rabbitmq/rabbitmq-management/rabbitmq_v3_6_11/priv/www/api/index.html</w:t>
        </w:r>
      </w:hyperlink>
    </w:p>
    <w:p w14:paraId="267A3D5D" w14:textId="77777777" w:rsidR="00FB5DDE" w:rsidRDefault="00FB5DDE" w:rsidP="00FB5DDE">
      <w:pPr>
        <w:pStyle w:val="p1"/>
        <w:rPr>
          <w:rFonts w:asciiTheme="minorHAnsi" w:hAnsiTheme="minorHAnsi"/>
          <w:sz w:val="24"/>
          <w:szCs w:val="24"/>
        </w:rPr>
      </w:pPr>
    </w:p>
    <w:p w14:paraId="3A90D3FB" w14:textId="2B51075C" w:rsidR="00FB5DDE" w:rsidRPr="00E53225" w:rsidRDefault="002D1DDB" w:rsidP="00FB5DDE">
      <w:pPr>
        <w:pStyle w:val="p1"/>
        <w:rPr>
          <w:rFonts w:asciiTheme="minorHAnsi" w:hAnsiTheme="minorHAnsi"/>
          <w:sz w:val="24"/>
          <w:szCs w:val="24"/>
        </w:rPr>
      </w:pPr>
      <w:r>
        <w:rPr>
          <w:rFonts w:asciiTheme="minorHAnsi" w:hAnsiTheme="minorHAnsi"/>
          <w:sz w:val="24"/>
          <w:szCs w:val="24"/>
        </w:rPr>
        <w:t>C</w:t>
      </w:r>
      <w:r w:rsidR="00FB5DDE" w:rsidRPr="00E53225">
        <w:rPr>
          <w:rFonts w:asciiTheme="minorHAnsi" w:hAnsiTheme="minorHAnsi"/>
          <w:sz w:val="24"/>
          <w:szCs w:val="24"/>
        </w:rPr>
        <w:t xml:space="preserve">lient libraries have been </w:t>
      </w:r>
      <w:r w:rsidR="00FB5DDE">
        <w:rPr>
          <w:rFonts w:asciiTheme="minorHAnsi" w:hAnsiTheme="minorHAnsi"/>
          <w:sz w:val="24"/>
          <w:szCs w:val="24"/>
        </w:rPr>
        <w:t>written</w:t>
      </w:r>
      <w:r w:rsidR="00FB5DDE" w:rsidRPr="00E53225">
        <w:rPr>
          <w:rFonts w:asciiTheme="minorHAnsi" w:hAnsiTheme="minorHAnsi"/>
          <w:sz w:val="24"/>
          <w:szCs w:val="24"/>
        </w:rPr>
        <w:t xml:space="preserve"> </w:t>
      </w:r>
      <w:r w:rsidR="00FB5DDE">
        <w:rPr>
          <w:rFonts w:asciiTheme="minorHAnsi" w:hAnsiTheme="minorHAnsi"/>
          <w:sz w:val="24"/>
          <w:szCs w:val="24"/>
        </w:rPr>
        <w:t>in several</w:t>
      </w:r>
      <w:r w:rsidR="00FB5DDE" w:rsidRPr="00E53225">
        <w:rPr>
          <w:rFonts w:asciiTheme="minorHAnsi" w:hAnsiTheme="minorHAnsi"/>
          <w:sz w:val="24"/>
          <w:szCs w:val="24"/>
        </w:rPr>
        <w:t xml:space="preserve"> languages to simplify interactions with the </w:t>
      </w:r>
      <w:proofErr w:type="spellStart"/>
      <w:r w:rsidR="00FB5DDE" w:rsidRPr="00E53225">
        <w:rPr>
          <w:rFonts w:asciiTheme="minorHAnsi" w:hAnsiTheme="minorHAnsi"/>
          <w:sz w:val="24"/>
          <w:szCs w:val="24"/>
        </w:rPr>
        <w:t>RabbitMQ</w:t>
      </w:r>
      <w:proofErr w:type="spellEnd"/>
      <w:r w:rsidR="00FB5DDE" w:rsidRPr="00E53225">
        <w:rPr>
          <w:rFonts w:asciiTheme="minorHAnsi" w:hAnsiTheme="minorHAnsi"/>
          <w:sz w:val="24"/>
          <w:szCs w:val="24"/>
        </w:rPr>
        <w:t xml:space="preserve"> service.</w:t>
      </w:r>
      <w:r w:rsidR="00FB5DDE">
        <w:rPr>
          <w:rFonts w:asciiTheme="minorHAnsi" w:hAnsiTheme="minorHAnsi"/>
          <w:sz w:val="24"/>
          <w:szCs w:val="24"/>
        </w:rPr>
        <w:t xml:space="preserve">  Use of these libraries can be a quicker, more effective, and often more standard way of using </w:t>
      </w:r>
      <w:proofErr w:type="spellStart"/>
      <w:r w:rsidR="00FB5DDE">
        <w:rPr>
          <w:rFonts w:asciiTheme="minorHAnsi" w:hAnsiTheme="minorHAnsi"/>
          <w:sz w:val="24"/>
          <w:szCs w:val="24"/>
        </w:rPr>
        <w:t>RabbitMQ</w:t>
      </w:r>
      <w:proofErr w:type="spellEnd"/>
      <w:r w:rsidR="00FB5DDE">
        <w:rPr>
          <w:rFonts w:asciiTheme="minorHAnsi" w:hAnsiTheme="minorHAnsi"/>
          <w:sz w:val="24"/>
          <w:szCs w:val="24"/>
        </w:rPr>
        <w:t>.</w:t>
      </w:r>
    </w:p>
    <w:p w14:paraId="61210AB0" w14:textId="77777777" w:rsidR="00FB5DDE" w:rsidRDefault="00FB5DDE" w:rsidP="00FB5DDE">
      <w:pPr>
        <w:pStyle w:val="p1"/>
        <w:rPr>
          <w:rFonts w:asciiTheme="minorHAnsi" w:hAnsiTheme="minorHAnsi"/>
          <w:sz w:val="24"/>
          <w:szCs w:val="24"/>
        </w:rPr>
      </w:pPr>
    </w:p>
    <w:p w14:paraId="1802EA68" w14:textId="77777777" w:rsidR="0062444B" w:rsidRPr="0062444B" w:rsidRDefault="00FB5DDE" w:rsidP="002B38CE">
      <w:pPr>
        <w:pStyle w:val="p1"/>
        <w:numPr>
          <w:ilvl w:val="0"/>
          <w:numId w:val="23"/>
        </w:numPr>
        <w:rPr>
          <w:rStyle w:val="Hyperlink"/>
          <w:rFonts w:asciiTheme="minorHAnsi" w:hAnsiTheme="minorHAnsi"/>
          <w:color w:val="454545"/>
          <w:sz w:val="24"/>
          <w:szCs w:val="24"/>
          <w:u w:val="none"/>
        </w:rPr>
      </w:pPr>
      <w:r>
        <w:rPr>
          <w:rFonts w:asciiTheme="minorHAnsi" w:hAnsiTheme="minorHAnsi"/>
          <w:sz w:val="24"/>
          <w:szCs w:val="24"/>
        </w:rPr>
        <w:t xml:space="preserve">Client documentation for Java, .NET, and </w:t>
      </w:r>
      <w:proofErr w:type="spellStart"/>
      <w:r>
        <w:rPr>
          <w:rFonts w:asciiTheme="minorHAnsi" w:hAnsiTheme="minorHAnsi"/>
          <w:sz w:val="24"/>
          <w:szCs w:val="24"/>
        </w:rPr>
        <w:t>Erlang</w:t>
      </w:r>
      <w:proofErr w:type="spellEnd"/>
      <w:r>
        <w:rPr>
          <w:rFonts w:asciiTheme="minorHAnsi" w:hAnsiTheme="minorHAnsi"/>
          <w:sz w:val="24"/>
          <w:szCs w:val="24"/>
        </w:rPr>
        <w:t xml:space="preserve">: </w:t>
      </w:r>
      <w:r w:rsidR="0096746F">
        <w:fldChar w:fldCharType="begin"/>
      </w:r>
      <w:r w:rsidR="0096746F">
        <w:instrText xml:space="preserve"> HYPERLINK "https://www.rabbitmq.com/clients.html" </w:instrText>
      </w:r>
      <w:r w:rsidR="0096746F">
        <w:fldChar w:fldCharType="separate"/>
      </w:r>
    </w:p>
    <w:p w14:paraId="1FBC22E2" w14:textId="42E764BC" w:rsidR="002B38CE" w:rsidRDefault="002B38CE" w:rsidP="0062444B">
      <w:pPr>
        <w:pStyle w:val="p1"/>
        <w:ind w:left="720"/>
        <w:rPr>
          <w:rFonts w:asciiTheme="minorHAnsi" w:hAnsiTheme="minorHAnsi"/>
          <w:sz w:val="24"/>
          <w:szCs w:val="24"/>
        </w:rPr>
      </w:pPr>
      <w:r w:rsidRPr="00CB1085">
        <w:rPr>
          <w:rStyle w:val="Hyperlink"/>
          <w:rFonts w:asciiTheme="minorHAnsi" w:hAnsiTheme="minorHAnsi"/>
          <w:sz w:val="24"/>
          <w:szCs w:val="24"/>
        </w:rPr>
        <w:t>www.rabbitmq.com/clients.html</w:t>
      </w:r>
      <w:r w:rsidR="0096746F">
        <w:rPr>
          <w:rStyle w:val="Hyperlink"/>
          <w:rFonts w:asciiTheme="minorHAnsi" w:hAnsiTheme="minorHAnsi"/>
          <w:sz w:val="24"/>
          <w:szCs w:val="24"/>
        </w:rPr>
        <w:fldChar w:fldCharType="end"/>
      </w:r>
    </w:p>
    <w:p w14:paraId="4D967990" w14:textId="77777777" w:rsidR="002B38CE" w:rsidRDefault="002B38CE" w:rsidP="00FB5DDE">
      <w:pPr>
        <w:pStyle w:val="p1"/>
        <w:ind w:left="720"/>
        <w:rPr>
          <w:rFonts w:asciiTheme="minorHAnsi" w:hAnsiTheme="minorHAnsi"/>
          <w:sz w:val="24"/>
          <w:szCs w:val="24"/>
        </w:rPr>
      </w:pPr>
    </w:p>
    <w:p w14:paraId="65192E8B" w14:textId="71EE3DFB" w:rsidR="00FB5DDE" w:rsidRDefault="00FB5DDE" w:rsidP="00FB5DDE">
      <w:pPr>
        <w:pStyle w:val="p1"/>
        <w:numPr>
          <w:ilvl w:val="0"/>
          <w:numId w:val="23"/>
        </w:numPr>
        <w:rPr>
          <w:rFonts w:asciiTheme="minorHAnsi" w:hAnsiTheme="minorHAnsi"/>
          <w:sz w:val="24"/>
          <w:szCs w:val="24"/>
        </w:rPr>
      </w:pPr>
      <w:r>
        <w:rPr>
          <w:rFonts w:asciiTheme="minorHAnsi" w:hAnsiTheme="minorHAnsi"/>
          <w:sz w:val="24"/>
          <w:szCs w:val="24"/>
        </w:rPr>
        <w:t xml:space="preserve">Development libraries and tools </w:t>
      </w:r>
      <w:r w:rsidR="002D1DDB">
        <w:rPr>
          <w:rFonts w:asciiTheme="minorHAnsi" w:hAnsiTheme="minorHAnsi"/>
          <w:sz w:val="24"/>
          <w:szCs w:val="24"/>
        </w:rPr>
        <w:t>for</w:t>
      </w:r>
      <w:r>
        <w:rPr>
          <w:rFonts w:asciiTheme="minorHAnsi" w:hAnsiTheme="minorHAnsi"/>
          <w:sz w:val="24"/>
          <w:szCs w:val="24"/>
        </w:rPr>
        <w:t xml:space="preserve"> other languages:</w:t>
      </w:r>
    </w:p>
    <w:p w14:paraId="121B7A71" w14:textId="77777777" w:rsidR="00FB5DDE" w:rsidRDefault="0084603D" w:rsidP="00FB5DDE">
      <w:pPr>
        <w:pStyle w:val="p1"/>
        <w:ind w:left="720"/>
        <w:rPr>
          <w:rFonts w:asciiTheme="minorHAnsi" w:hAnsiTheme="minorHAnsi"/>
          <w:sz w:val="24"/>
          <w:szCs w:val="24"/>
        </w:rPr>
      </w:pPr>
      <w:hyperlink r:id="rId25" w:history="1">
        <w:r w:rsidR="00FB5DDE" w:rsidRPr="0011750F">
          <w:rPr>
            <w:rStyle w:val="Hyperlink"/>
            <w:rFonts w:asciiTheme="minorHAnsi" w:hAnsiTheme="minorHAnsi"/>
            <w:sz w:val="24"/>
            <w:szCs w:val="24"/>
          </w:rPr>
          <w:t>www.rabbitmq.com/devtools.html</w:t>
        </w:r>
      </w:hyperlink>
    </w:p>
    <w:p w14:paraId="36B2A542" w14:textId="0D7FA471" w:rsidR="00DA4D02" w:rsidRDefault="00DA4D02" w:rsidP="00E70AB3">
      <w:pPr>
        <w:pStyle w:val="p1"/>
        <w:rPr>
          <w:rFonts w:asciiTheme="minorHAnsi" w:hAnsiTheme="minorHAnsi"/>
          <w:sz w:val="24"/>
          <w:szCs w:val="24"/>
        </w:rPr>
      </w:pPr>
    </w:p>
    <w:p w14:paraId="65889B9D" w14:textId="6E6E66D7" w:rsidR="002A1A18" w:rsidRPr="00DA4D02" w:rsidRDefault="00DA4D02" w:rsidP="00FE3A6B">
      <w:pPr>
        <w:pStyle w:val="p1"/>
        <w:rPr>
          <w:rFonts w:asciiTheme="minorHAnsi" w:hAnsiTheme="minorHAnsi"/>
          <w:sz w:val="24"/>
          <w:szCs w:val="24"/>
        </w:rPr>
      </w:pPr>
      <w:r>
        <w:rPr>
          <w:rFonts w:asciiTheme="minorHAnsi" w:hAnsiTheme="minorHAnsi"/>
          <w:sz w:val="24"/>
          <w:szCs w:val="24"/>
        </w:rPr>
        <w:t xml:space="preserve"> </w:t>
      </w:r>
    </w:p>
    <w:sectPr w:rsidR="002A1A18" w:rsidRPr="00DA4D02" w:rsidSect="00BC043C">
      <w:headerReference w:type="even" r:id="rId26"/>
      <w:headerReference w:type="default" r:id="rId27"/>
      <w:footerReference w:type="even" r:id="rId28"/>
      <w:footerReference w:type="default" r:id="rId29"/>
      <w:headerReference w:type="first" r:id="rId30"/>
      <w:footerReference w:type="first" r:id="rId31"/>
      <w:pgSz w:w="12240" w:h="15840" w:code="1"/>
      <w:pgMar w:top="1800" w:right="1440" w:bottom="180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D20E2" w14:textId="77777777" w:rsidR="0084603D" w:rsidRDefault="0084603D">
      <w:r>
        <w:separator/>
      </w:r>
    </w:p>
  </w:endnote>
  <w:endnote w:type="continuationSeparator" w:id="0">
    <w:p w14:paraId="5A1EC9A2" w14:textId="77777777" w:rsidR="0084603D" w:rsidRDefault="0084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Corbel"/>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283058" w14:textId="77777777" w:rsidR="00892097" w:rsidRDefault="008920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420757916"/>
      <w:docPartObj>
        <w:docPartGallery w:val="Page Numbers (Bottom of Page)"/>
        <w:docPartUnique/>
      </w:docPartObj>
    </w:sdtPr>
    <w:sdtEndPr>
      <w:rPr>
        <w:noProof/>
      </w:rPr>
    </w:sdtEndPr>
    <w:sdtContent>
      <w:p w14:paraId="4B7EB04E" w14:textId="2C69C4F5" w:rsidR="001962CC" w:rsidRDefault="001962CC">
        <w:pPr>
          <w:pStyle w:val="Footer"/>
          <w:jc w:val="center"/>
        </w:pPr>
        <w:r>
          <w:fldChar w:fldCharType="begin"/>
        </w:r>
        <w:r>
          <w:instrText xml:space="preserve"> PAGE   \* MERGEFORMAT </w:instrText>
        </w:r>
        <w:r>
          <w:fldChar w:fldCharType="separate"/>
        </w:r>
        <w:r w:rsidR="00EF1CE3">
          <w:rPr>
            <w:noProof/>
          </w:rPr>
          <w:t>1</w:t>
        </w:r>
        <w:r>
          <w:rPr>
            <w:noProof/>
          </w:rPr>
          <w:fldChar w:fldCharType="end"/>
        </w:r>
      </w:p>
    </w:sdtContent>
  </w:sdt>
  <w:p w14:paraId="563E8F74" w14:textId="77777777" w:rsidR="001962CC" w:rsidRDefault="001962C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32087689"/>
      <w:docPartObj>
        <w:docPartGallery w:val="Page Numbers (Bottom of Page)"/>
        <w:docPartUnique/>
      </w:docPartObj>
    </w:sdtPr>
    <w:sdtEndPr>
      <w:rPr>
        <w:noProof/>
      </w:rPr>
    </w:sdtEndPr>
    <w:sdtContent>
      <w:p w14:paraId="5FF45618" w14:textId="4877F16B" w:rsidR="001962CC" w:rsidRDefault="001962CC">
        <w:pPr>
          <w:pStyle w:val="Footer"/>
          <w:jc w:val="center"/>
        </w:pPr>
        <w:r>
          <w:fldChar w:fldCharType="begin"/>
        </w:r>
        <w:r>
          <w:instrText xml:space="preserve"> PAGE   \* MERGEFORMAT </w:instrText>
        </w:r>
        <w:r>
          <w:fldChar w:fldCharType="separate"/>
        </w:r>
        <w:r w:rsidR="00424861">
          <w:rPr>
            <w:noProof/>
          </w:rPr>
          <w:t>1</w:t>
        </w:r>
        <w:r>
          <w:rPr>
            <w:noProof/>
          </w:rPr>
          <w:fldChar w:fldCharType="end"/>
        </w:r>
      </w:p>
    </w:sdtContent>
  </w:sdt>
  <w:p w14:paraId="3B97B282" w14:textId="77777777" w:rsidR="004640B8" w:rsidRPr="00E421C5" w:rsidRDefault="004640B8" w:rsidP="00E421C5">
    <w:pPr>
      <w:pStyle w:val="CenterNam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0118A" w14:textId="77777777" w:rsidR="0084603D" w:rsidRDefault="0084603D">
      <w:r>
        <w:separator/>
      </w:r>
    </w:p>
  </w:footnote>
  <w:footnote w:type="continuationSeparator" w:id="0">
    <w:p w14:paraId="23830071" w14:textId="77777777" w:rsidR="0084603D" w:rsidRDefault="0084603D">
      <w:r>
        <w:continuationSeparator/>
      </w:r>
    </w:p>
  </w:footnote>
  <w:footnote w:id="1">
    <w:p w14:paraId="7BDCBCFD" w14:textId="28DB0332" w:rsidR="009C0CB2" w:rsidRDefault="009C0CB2">
      <w:pPr>
        <w:pStyle w:val="FootnoteText"/>
      </w:pPr>
      <w:r>
        <w:rPr>
          <w:rStyle w:val="FootnoteReference"/>
        </w:rPr>
        <w:footnoteRef/>
      </w:r>
      <w:r>
        <w:t xml:space="preserve"> </w:t>
      </w:r>
      <w:hyperlink r:id="rId1" w:history="1">
        <w:r w:rsidRPr="00095805">
          <w:rPr>
            <w:rStyle w:val="Hyperlink"/>
          </w:rPr>
          <w:t>https://content.pivotal.io/blog/messaging-patterns-for-event-driven-microservices</w:t>
        </w:r>
      </w:hyperlink>
    </w:p>
  </w:footnote>
  <w:footnote w:id="2">
    <w:p w14:paraId="6B13766E" w14:textId="398B0AA6" w:rsidR="00F67866" w:rsidRDefault="00F67866">
      <w:pPr>
        <w:pStyle w:val="FootnoteText"/>
      </w:pPr>
      <w:r>
        <w:rPr>
          <w:rStyle w:val="FootnoteReference"/>
        </w:rPr>
        <w:footnoteRef/>
      </w:r>
      <w:r>
        <w:t xml:space="preserve"> </w:t>
      </w:r>
      <w:hyperlink r:id="rId2" w:history="1">
        <w:r w:rsidRPr="00752CF7">
          <w:rPr>
            <w:rStyle w:val="Hyperlink"/>
          </w:rPr>
          <w:t>http://amqp.org/about/examples</w:t>
        </w:r>
      </w:hyperlink>
    </w:p>
  </w:footnote>
  <w:footnote w:id="3">
    <w:p w14:paraId="655F9D63" w14:textId="3447977B" w:rsidR="004B6918" w:rsidRDefault="004B6918">
      <w:pPr>
        <w:pStyle w:val="FootnoteText"/>
      </w:pPr>
      <w:r>
        <w:rPr>
          <w:rStyle w:val="FootnoteReference"/>
        </w:rPr>
        <w:footnoteRef/>
      </w:r>
      <w:r>
        <w:t xml:space="preserve"> </w:t>
      </w:r>
      <w:hyperlink r:id="rId3" w:history="1">
        <w:r w:rsidRPr="00CB1085">
          <w:rPr>
            <w:rStyle w:val="Hyperlink"/>
          </w:rPr>
          <w:t>https://www.rabbitmq.com/getstarted.html</w:t>
        </w:r>
      </w:hyperlink>
    </w:p>
  </w:footnote>
  <w:footnote w:id="4">
    <w:p w14:paraId="00F4EDCC" w14:textId="018FA2E6" w:rsidR="006F49FC" w:rsidRDefault="006F49FC">
      <w:pPr>
        <w:pStyle w:val="FootnoteText"/>
      </w:pPr>
      <w:r>
        <w:rPr>
          <w:rStyle w:val="FootnoteReference"/>
        </w:rPr>
        <w:footnoteRef/>
      </w:r>
      <w:r>
        <w:t xml:space="preserve"> </w:t>
      </w:r>
      <w:hyperlink r:id="rId4" w:history="1">
        <w:r w:rsidRPr="00CB1085">
          <w:rPr>
            <w:rStyle w:val="Hyperlink"/>
          </w:rPr>
          <w:t>https://www.rabbitmq.com/getstarted.html</w:t>
        </w:r>
      </w:hyperlink>
    </w:p>
  </w:footnote>
  <w:footnote w:id="5">
    <w:p w14:paraId="2A7FCAAD" w14:textId="4C25CE99" w:rsidR="00972941" w:rsidRDefault="00FC4AE2" w:rsidP="00FC4AE2">
      <w:pPr>
        <w:pStyle w:val="FootnoteText"/>
      </w:pPr>
      <w:r>
        <w:rPr>
          <w:rStyle w:val="FootnoteReference"/>
        </w:rPr>
        <w:footnoteRef/>
      </w:r>
      <w:r>
        <w:t xml:space="preserve"> </w:t>
      </w:r>
      <w:hyperlink r:id="rId5" w:history="1">
        <w:r w:rsidR="00972941" w:rsidRPr="00CB1085">
          <w:rPr>
            <w:rStyle w:val="Hyperlink"/>
          </w:rPr>
          <w:t>https://access.redhat.com/documentation/en-US/Red_Hat_Enterprise_MRG/1.1/html/Messaging_User_Guide/chap-Messaging_User_Guide-Exchanges.html</w:t>
        </w:r>
      </w:hyperlink>
      <w:r>
        <w:t>.</w:t>
      </w:r>
    </w:p>
  </w:footnote>
  <w:footnote w:id="6">
    <w:p w14:paraId="7DDEE94E" w14:textId="675F4C77" w:rsidR="00972941" w:rsidRDefault="00033737" w:rsidP="00033737">
      <w:pPr>
        <w:pStyle w:val="FootnoteText"/>
      </w:pPr>
      <w:r>
        <w:rPr>
          <w:rStyle w:val="FootnoteReference"/>
        </w:rPr>
        <w:footnoteRef/>
      </w:r>
      <w:r>
        <w:t xml:space="preserve"> </w:t>
      </w:r>
      <w:hyperlink r:id="rId6" w:history="1">
        <w:r w:rsidR="00972941" w:rsidRPr="00CB1085">
          <w:rPr>
            <w:rStyle w:val="Hyperlink"/>
          </w:rPr>
          <w:t>https://access.redhat.com/documentation/en-US/Red_Hat_Enterprise_MRG/1.1/html/Messaging_User_Guide/chap-Messaging_User_Guide-Exchanges.html</w:t>
        </w:r>
      </w:hyperlink>
      <w:r>
        <w:t>.</w:t>
      </w:r>
    </w:p>
  </w:footnote>
  <w:footnote w:id="7">
    <w:p w14:paraId="2A79CD5D" w14:textId="76D10D4F" w:rsidR="002737F3" w:rsidRDefault="002737F3">
      <w:pPr>
        <w:pStyle w:val="FootnoteText"/>
      </w:pPr>
      <w:r>
        <w:rPr>
          <w:rStyle w:val="FootnoteReference"/>
        </w:rPr>
        <w:footnoteRef/>
      </w:r>
      <w:r>
        <w:t xml:space="preserve"> </w:t>
      </w:r>
      <w:hyperlink r:id="rId7" w:history="1">
        <w:r w:rsidR="00972941" w:rsidRPr="00CB1085">
          <w:rPr>
            <w:rStyle w:val="Hyperlink"/>
          </w:rPr>
          <w:t>https://access.redhat.com/documentation/en-US/Red_Hat_Enterprise_MRG/1.1/html/Messaging_User_Guide/chap-Messaging_User_Guide-Exchanges.html</w:t>
        </w:r>
      </w:hyperlink>
      <w:r>
        <w:t>.</w:t>
      </w:r>
    </w:p>
    <w:p w14:paraId="2FBC5DB2" w14:textId="77777777" w:rsidR="00972941" w:rsidRDefault="00972941">
      <w:pPr>
        <w:pStyle w:val="FootnoteText"/>
      </w:pPr>
    </w:p>
  </w:footnote>
  <w:footnote w:id="8">
    <w:p w14:paraId="043355C2" w14:textId="1764A472" w:rsidR="00972941" w:rsidRDefault="002737F3">
      <w:pPr>
        <w:pStyle w:val="FootnoteText"/>
      </w:pPr>
      <w:r>
        <w:rPr>
          <w:rStyle w:val="FootnoteReference"/>
        </w:rPr>
        <w:footnoteRef/>
      </w:r>
      <w:r>
        <w:t xml:space="preserve"> </w:t>
      </w:r>
      <w:hyperlink r:id="rId8" w:history="1">
        <w:r w:rsidR="00972941" w:rsidRPr="00CB1085">
          <w:rPr>
            <w:rStyle w:val="Hyperlink"/>
          </w:rPr>
          <w:t>https://access.redhat.com/documentation/en-US/Red_Hat_Enterprise_MRG/1.1/html/Messaging_User_Guide/chap-Messaging_User_Guide-Exchanges.html</w:t>
        </w:r>
      </w:hyperlink>
      <w:r>
        <w:t>.</w:t>
      </w:r>
    </w:p>
  </w:footnote>
  <w:footnote w:id="9">
    <w:p w14:paraId="4A1BE054" w14:textId="77777777" w:rsidR="00A344A9" w:rsidRDefault="00A344A9" w:rsidP="00A344A9">
      <w:pPr>
        <w:pStyle w:val="FootnoteText"/>
      </w:pPr>
      <w:r>
        <w:rPr>
          <w:rStyle w:val="FootnoteReference"/>
        </w:rPr>
        <w:footnoteRef/>
      </w:r>
      <w:r>
        <w:t xml:space="preserve"> </w:t>
      </w:r>
      <w:hyperlink r:id="rId9" w:history="1">
        <w:r w:rsidRPr="00CB1085">
          <w:rPr>
            <w:rStyle w:val="Hyperlink"/>
          </w:rPr>
          <w:t>https://docs.oracle.com/cd/E19575-01/819-3669/bnced/index.html</w:t>
        </w:r>
      </w:hyperlink>
    </w:p>
  </w:footnote>
  <w:footnote w:id="10">
    <w:p w14:paraId="5C04660D" w14:textId="355549CE" w:rsidR="000F6C49" w:rsidRDefault="006F49FC">
      <w:pPr>
        <w:pStyle w:val="FootnoteText"/>
      </w:pPr>
      <w:r>
        <w:rPr>
          <w:rStyle w:val="FootnoteReference"/>
        </w:rPr>
        <w:footnoteRef/>
      </w:r>
      <w:r>
        <w:t xml:space="preserve"> </w:t>
      </w:r>
      <w:hyperlink r:id="rId10" w:history="1">
        <w:r w:rsidR="000F6C49" w:rsidRPr="00CB1085">
          <w:rPr>
            <w:rStyle w:val="Hyperlink"/>
          </w:rPr>
          <w:t>https://dzone.com/articles/rabbitmq-request-response</w:t>
        </w:r>
      </w:hyperlink>
    </w:p>
  </w:footnote>
  <w:footnote w:id="11">
    <w:p w14:paraId="279E6367" w14:textId="5480EE3B" w:rsidR="00E21C86" w:rsidRDefault="00E21C86">
      <w:pPr>
        <w:pStyle w:val="FootnoteText"/>
      </w:pPr>
      <w:r>
        <w:rPr>
          <w:rStyle w:val="FootnoteReference"/>
        </w:rPr>
        <w:footnoteRef/>
      </w:r>
      <w:r>
        <w:t xml:space="preserve"> </w:t>
      </w:r>
      <w:hyperlink r:id="rId11" w:history="1">
        <w:r w:rsidRPr="00CB1085">
          <w:rPr>
            <w:rStyle w:val="Hyperlink"/>
          </w:rPr>
          <w:t>https://insidethecpu.com/2015/05/22/microservices-with-c-and-rabbitmq/</w:t>
        </w:r>
      </w:hyperlink>
    </w:p>
    <w:p w14:paraId="32602637" w14:textId="77777777" w:rsidR="00E21C86" w:rsidRDefault="00E21C8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CEDEAC" w14:textId="4C7C6145" w:rsidR="00892097" w:rsidRDefault="0084603D">
    <w:pPr>
      <w:pStyle w:val="Header"/>
    </w:pPr>
    <w:r>
      <w:rPr>
        <w:noProof/>
      </w:rPr>
      <w:pict w14:anchorId="1827DE0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94.9pt;height:164.95pt;rotation:315;z-index:-251646976;mso-position-horizontal:center;mso-position-horizontal-relative:margin;mso-position-vertical:center;mso-position-vertical-relative:margin" o:allowincell="f" fillcolor="silver" stroked="f">
          <v:textpath style="font-family:&quot;Calibri&quot;;font-size:1pt" string="DRAFT"/>
          <w10:wrap anchorx="margin" anchory="margin"/>
        </v:shape>
      </w:pict>
    </w:r>
    <w:r>
      <w:rPr>
        <w:noProof/>
      </w:rPr>
      <w:pict w14:anchorId="2BE18F5E">
        <v:shape id="PowerPlusWaterMarkObject2" o:spid="_x0000_s2050"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r>
      <w:rPr>
        <w:noProof/>
      </w:rPr>
      <w:pict w14:anchorId="2086F747">
        <v:shape id="PowerPlusWaterMarkObject1" o:spid="_x0000_s2049"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DC8A0B" w14:textId="78D7F2EA" w:rsidR="00424861" w:rsidRPr="00BC043C" w:rsidRDefault="0084603D" w:rsidP="00C44280">
    <w:pPr>
      <w:pStyle w:val="Title"/>
      <w:rPr>
        <w:sz w:val="44"/>
      </w:rPr>
    </w:pPr>
    <w:r>
      <w:rPr>
        <w:noProof/>
      </w:rPr>
      <w:pict w14:anchorId="0C2815C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94.9pt;height:164.95pt;rotation:315;z-index:-251649024;mso-position-horizontal:center;mso-position-horizontal-relative:margin;mso-position-vertical:center;mso-position-vertical-relative:margin" o:allowincell="f" fillcolor="silver" stroked="f">
          <v:textpath style="font-family:&quot;Calibri&quot;;font-size:1pt" string="DRAFT"/>
          <w10:wrap anchorx="margin" anchory="margin"/>
        </v:shape>
      </w:pict>
    </w:r>
    <w:r w:rsidR="00424861" w:rsidRPr="00BC043C">
      <w:rPr>
        <w:noProof/>
        <w:sz w:val="44"/>
      </w:rPr>
      <w:drawing>
        <wp:anchor distT="0" distB="0" distL="114300" distR="114300" simplePos="0" relativeHeight="251659264" behindDoc="0" locked="0" layoutInCell="1" allowOverlap="1" wp14:anchorId="7444A3B8" wp14:editId="0849AFC0">
          <wp:simplePos x="0" y="0"/>
          <wp:positionH relativeFrom="column">
            <wp:posOffset>5448300</wp:posOffset>
          </wp:positionH>
          <wp:positionV relativeFrom="page">
            <wp:posOffset>161925</wp:posOffset>
          </wp:positionV>
          <wp:extent cx="1171575" cy="414655"/>
          <wp:effectExtent l="0" t="0" r="952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r w:rsidR="004B58EC">
      <w:rPr>
        <w:sz w:val="44"/>
      </w:rPr>
      <w:t>Messaging</w:t>
    </w:r>
  </w:p>
  <w:p w14:paraId="03A88D62" w14:textId="77777777" w:rsidR="00424861" w:rsidRPr="00BC043C" w:rsidRDefault="00424861" w:rsidP="00C44280">
    <w:pPr>
      <w:pStyle w:val="Title"/>
      <w:rPr>
        <w:rFonts w:asciiTheme="minorHAnsi" w:hAnsiTheme="minorHAnsi"/>
        <w:vanish/>
        <w:sz w:val="44"/>
      </w:rPr>
    </w:pPr>
    <w:r w:rsidRPr="00BC043C">
      <w:rPr>
        <w:sz w:val="44"/>
      </w:rPr>
      <w:t>Service Definition</w:t>
    </w:r>
  </w:p>
  <w:p w14:paraId="15B73C9B" w14:textId="77777777" w:rsidR="00424861" w:rsidRDefault="0042486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9C326A" w14:textId="3AE55520" w:rsidR="00892097" w:rsidRDefault="0084603D">
    <w:pPr>
      <w:pStyle w:val="Header"/>
    </w:pPr>
    <w:r>
      <w:rPr>
        <w:noProof/>
      </w:rPr>
      <w:pict w14:anchorId="451E6A6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94.9pt;height:164.95pt;rotation:315;z-index:-251644928;mso-position-horizontal:center;mso-position-horizontal-relative:margin;mso-position-vertical:center;mso-position-vertical-relative:margin" o:allowincell="f" fillcolor="silver" stroked="f">
          <v:textpath style="font-family:&quot;Calibri&quot;;font-size:1pt" string="DRAFT"/>
          <w10:wrap anchorx="margin" anchory="margin"/>
        </v:shape>
      </w:pict>
    </w:r>
    <w:r>
      <w:rPr>
        <w:noProof/>
      </w:rPr>
      <w:pict w14:anchorId="4F51FB7F">
        <v:shape id="PowerPlusWaterMarkObject3" o:spid="_x0000_s2051" type="#_x0000_t136" style="position:absolute;margin-left:0;margin-top:0;width:494.9pt;height:164.95pt;rotation:315;z-index:-251651072;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289548"/>
    <w:lvl w:ilvl="0">
      <w:start w:val="1"/>
      <w:numFmt w:val="decimal"/>
      <w:lvlText w:val="%1."/>
      <w:lvlJc w:val="left"/>
      <w:pPr>
        <w:tabs>
          <w:tab w:val="num" w:pos="1800"/>
        </w:tabs>
        <w:ind w:left="1800" w:hanging="360"/>
      </w:pPr>
    </w:lvl>
  </w:abstractNum>
  <w:abstractNum w:abstractNumId="1">
    <w:nsid w:val="FFFFFF7D"/>
    <w:multiLevelType w:val="singleLevel"/>
    <w:tmpl w:val="BDE6D508"/>
    <w:lvl w:ilvl="0">
      <w:start w:val="1"/>
      <w:numFmt w:val="decimal"/>
      <w:lvlText w:val="%1."/>
      <w:lvlJc w:val="left"/>
      <w:pPr>
        <w:tabs>
          <w:tab w:val="num" w:pos="1440"/>
        </w:tabs>
        <w:ind w:left="1440" w:hanging="360"/>
      </w:pPr>
    </w:lvl>
  </w:abstractNum>
  <w:abstractNum w:abstractNumId="2">
    <w:nsid w:val="FFFFFF7E"/>
    <w:multiLevelType w:val="singleLevel"/>
    <w:tmpl w:val="42FC3230"/>
    <w:lvl w:ilvl="0">
      <w:start w:val="1"/>
      <w:numFmt w:val="decimal"/>
      <w:lvlText w:val="%1."/>
      <w:lvlJc w:val="left"/>
      <w:pPr>
        <w:tabs>
          <w:tab w:val="num" w:pos="1080"/>
        </w:tabs>
        <w:ind w:left="1080" w:hanging="360"/>
      </w:pPr>
    </w:lvl>
  </w:abstractNum>
  <w:abstractNum w:abstractNumId="3">
    <w:nsid w:val="FFFFFF7F"/>
    <w:multiLevelType w:val="singleLevel"/>
    <w:tmpl w:val="F878B28C"/>
    <w:lvl w:ilvl="0">
      <w:start w:val="1"/>
      <w:numFmt w:val="decimal"/>
      <w:lvlText w:val="%1."/>
      <w:lvlJc w:val="left"/>
      <w:pPr>
        <w:tabs>
          <w:tab w:val="num" w:pos="720"/>
        </w:tabs>
        <w:ind w:left="720" w:hanging="360"/>
      </w:pPr>
    </w:lvl>
  </w:abstractNum>
  <w:abstractNum w:abstractNumId="4">
    <w:nsid w:val="FFFFFF80"/>
    <w:multiLevelType w:val="singleLevel"/>
    <w:tmpl w:val="1076C3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B8E1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3AC76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0E86C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6AAE4E8"/>
    <w:lvl w:ilvl="0">
      <w:start w:val="1"/>
      <w:numFmt w:val="decimal"/>
      <w:lvlText w:val="%1."/>
      <w:lvlJc w:val="left"/>
      <w:pPr>
        <w:tabs>
          <w:tab w:val="num" w:pos="360"/>
        </w:tabs>
        <w:ind w:left="360" w:hanging="360"/>
      </w:pPr>
    </w:lvl>
  </w:abstractNum>
  <w:abstractNum w:abstractNumId="9">
    <w:nsid w:val="FFFFFF89"/>
    <w:multiLevelType w:val="singleLevel"/>
    <w:tmpl w:val="56D0E876"/>
    <w:lvl w:ilvl="0">
      <w:start w:val="1"/>
      <w:numFmt w:val="bullet"/>
      <w:lvlText w:val=""/>
      <w:lvlJc w:val="left"/>
      <w:pPr>
        <w:tabs>
          <w:tab w:val="num" w:pos="360"/>
        </w:tabs>
        <w:ind w:left="360" w:hanging="360"/>
      </w:pPr>
      <w:rPr>
        <w:rFonts w:ascii="Symbol" w:hAnsi="Symbol" w:hint="default"/>
      </w:rPr>
    </w:lvl>
  </w:abstractNum>
  <w:abstractNum w:abstractNumId="10">
    <w:nsid w:val="081F33E0"/>
    <w:multiLevelType w:val="hybridMultilevel"/>
    <w:tmpl w:val="A27A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250BD8"/>
    <w:multiLevelType w:val="hybridMultilevel"/>
    <w:tmpl w:val="3BE8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AD4740"/>
    <w:multiLevelType w:val="hybridMultilevel"/>
    <w:tmpl w:val="0E6A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455EEA"/>
    <w:multiLevelType w:val="multilevel"/>
    <w:tmpl w:val="1D7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190573"/>
    <w:multiLevelType w:val="hybridMultilevel"/>
    <w:tmpl w:val="76E00094"/>
    <w:lvl w:ilvl="0" w:tplc="332A43AC">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2D1606"/>
    <w:multiLevelType w:val="hybridMultilevel"/>
    <w:tmpl w:val="5E4E3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0540AD"/>
    <w:multiLevelType w:val="hybridMultilevel"/>
    <w:tmpl w:val="F0AE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D92AC1"/>
    <w:multiLevelType w:val="multilevel"/>
    <w:tmpl w:val="C1883246"/>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85C58A9"/>
    <w:multiLevelType w:val="hybridMultilevel"/>
    <w:tmpl w:val="39C6E464"/>
    <w:lvl w:ilvl="0" w:tplc="CB5C3C6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AA2768E"/>
    <w:multiLevelType w:val="multilevel"/>
    <w:tmpl w:val="D238629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559E49AE"/>
    <w:multiLevelType w:val="hybridMultilevel"/>
    <w:tmpl w:val="9724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6775E"/>
    <w:multiLevelType w:val="multilevel"/>
    <w:tmpl w:val="213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D60BE2"/>
    <w:multiLevelType w:val="multilevel"/>
    <w:tmpl w:val="1A94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8F5187"/>
    <w:multiLevelType w:val="hybridMultilevel"/>
    <w:tmpl w:val="8E1AF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19"/>
  </w:num>
  <w:num w:numId="14">
    <w:abstractNumId w:val="22"/>
  </w:num>
  <w:num w:numId="15">
    <w:abstractNumId w:val="18"/>
  </w:num>
  <w:num w:numId="16">
    <w:abstractNumId w:val="21"/>
  </w:num>
  <w:num w:numId="17">
    <w:abstractNumId w:val="11"/>
  </w:num>
  <w:num w:numId="18">
    <w:abstractNumId w:val="13"/>
  </w:num>
  <w:num w:numId="19">
    <w:abstractNumId w:val="16"/>
  </w:num>
  <w:num w:numId="20">
    <w:abstractNumId w:val="10"/>
  </w:num>
  <w:num w:numId="21">
    <w:abstractNumId w:val="15"/>
  </w:num>
  <w:num w:numId="22">
    <w:abstractNumId w:val="20"/>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CC"/>
    <w:rsid w:val="00033737"/>
    <w:rsid w:val="000353DF"/>
    <w:rsid w:val="000570B7"/>
    <w:rsid w:val="000574BB"/>
    <w:rsid w:val="00065DF9"/>
    <w:rsid w:val="00085EE7"/>
    <w:rsid w:val="000930BC"/>
    <w:rsid w:val="000B522F"/>
    <w:rsid w:val="000C115B"/>
    <w:rsid w:val="000C44B7"/>
    <w:rsid w:val="000D022D"/>
    <w:rsid w:val="000D5BCE"/>
    <w:rsid w:val="000F34F7"/>
    <w:rsid w:val="000F6C49"/>
    <w:rsid w:val="000F6C4A"/>
    <w:rsid w:val="0010148A"/>
    <w:rsid w:val="00110180"/>
    <w:rsid w:val="00112DBB"/>
    <w:rsid w:val="00131FF1"/>
    <w:rsid w:val="00191AF7"/>
    <w:rsid w:val="001962CC"/>
    <w:rsid w:val="001D71D7"/>
    <w:rsid w:val="001F40C9"/>
    <w:rsid w:val="001F67CE"/>
    <w:rsid w:val="002034CE"/>
    <w:rsid w:val="00204456"/>
    <w:rsid w:val="00207813"/>
    <w:rsid w:val="00212D58"/>
    <w:rsid w:val="00213444"/>
    <w:rsid w:val="002313B3"/>
    <w:rsid w:val="002478B2"/>
    <w:rsid w:val="002707E9"/>
    <w:rsid w:val="002737F3"/>
    <w:rsid w:val="002867B0"/>
    <w:rsid w:val="002876A5"/>
    <w:rsid w:val="002A1A18"/>
    <w:rsid w:val="002A57F4"/>
    <w:rsid w:val="002A60AB"/>
    <w:rsid w:val="002B38CE"/>
    <w:rsid w:val="002D1DDB"/>
    <w:rsid w:val="002F043A"/>
    <w:rsid w:val="002F3C06"/>
    <w:rsid w:val="003007DE"/>
    <w:rsid w:val="003013EF"/>
    <w:rsid w:val="00304FA7"/>
    <w:rsid w:val="00306DD5"/>
    <w:rsid w:val="003210BC"/>
    <w:rsid w:val="00350221"/>
    <w:rsid w:val="0037191F"/>
    <w:rsid w:val="003767C7"/>
    <w:rsid w:val="003813E7"/>
    <w:rsid w:val="003B5B6E"/>
    <w:rsid w:val="003B5BE8"/>
    <w:rsid w:val="003C05A9"/>
    <w:rsid w:val="003D5612"/>
    <w:rsid w:val="003F1980"/>
    <w:rsid w:val="00415F08"/>
    <w:rsid w:val="00424861"/>
    <w:rsid w:val="00432913"/>
    <w:rsid w:val="00436DFB"/>
    <w:rsid w:val="0045417A"/>
    <w:rsid w:val="00455DF4"/>
    <w:rsid w:val="004640B8"/>
    <w:rsid w:val="004718E5"/>
    <w:rsid w:val="00490A39"/>
    <w:rsid w:val="00490D21"/>
    <w:rsid w:val="00494A55"/>
    <w:rsid w:val="004A55FA"/>
    <w:rsid w:val="004B58EC"/>
    <w:rsid w:val="004B6918"/>
    <w:rsid w:val="004C3DCF"/>
    <w:rsid w:val="004D35D5"/>
    <w:rsid w:val="004F2EC7"/>
    <w:rsid w:val="0050154E"/>
    <w:rsid w:val="00514873"/>
    <w:rsid w:val="00526EE2"/>
    <w:rsid w:val="00545942"/>
    <w:rsid w:val="00561EF1"/>
    <w:rsid w:val="005720EA"/>
    <w:rsid w:val="005D1457"/>
    <w:rsid w:val="005E2750"/>
    <w:rsid w:val="0062444B"/>
    <w:rsid w:val="0063465E"/>
    <w:rsid w:val="00651C05"/>
    <w:rsid w:val="00675128"/>
    <w:rsid w:val="006A4E68"/>
    <w:rsid w:val="006A64CF"/>
    <w:rsid w:val="006C5105"/>
    <w:rsid w:val="006F49FC"/>
    <w:rsid w:val="006F5C52"/>
    <w:rsid w:val="006F61AA"/>
    <w:rsid w:val="00714DD6"/>
    <w:rsid w:val="007249EF"/>
    <w:rsid w:val="007309FE"/>
    <w:rsid w:val="00731399"/>
    <w:rsid w:val="00735509"/>
    <w:rsid w:val="0073621A"/>
    <w:rsid w:val="007426B9"/>
    <w:rsid w:val="007461F5"/>
    <w:rsid w:val="0075523F"/>
    <w:rsid w:val="00781430"/>
    <w:rsid w:val="007860FC"/>
    <w:rsid w:val="007872FB"/>
    <w:rsid w:val="00794872"/>
    <w:rsid w:val="007C739A"/>
    <w:rsid w:val="007D735A"/>
    <w:rsid w:val="007F03B3"/>
    <w:rsid w:val="007F0D46"/>
    <w:rsid w:val="00801149"/>
    <w:rsid w:val="008069BF"/>
    <w:rsid w:val="008173D3"/>
    <w:rsid w:val="00831B59"/>
    <w:rsid w:val="008324E2"/>
    <w:rsid w:val="008405C8"/>
    <w:rsid w:val="0084603D"/>
    <w:rsid w:val="008474A9"/>
    <w:rsid w:val="00866606"/>
    <w:rsid w:val="0088528D"/>
    <w:rsid w:val="008857C0"/>
    <w:rsid w:val="008872E3"/>
    <w:rsid w:val="0089107B"/>
    <w:rsid w:val="00892097"/>
    <w:rsid w:val="00895913"/>
    <w:rsid w:val="00895A5D"/>
    <w:rsid w:val="008A49EE"/>
    <w:rsid w:val="008B47F8"/>
    <w:rsid w:val="008B6675"/>
    <w:rsid w:val="008D0189"/>
    <w:rsid w:val="008D769E"/>
    <w:rsid w:val="008E4E67"/>
    <w:rsid w:val="008F5D00"/>
    <w:rsid w:val="008F73F9"/>
    <w:rsid w:val="00920083"/>
    <w:rsid w:val="0092501F"/>
    <w:rsid w:val="009252BF"/>
    <w:rsid w:val="0092696A"/>
    <w:rsid w:val="00931242"/>
    <w:rsid w:val="00955872"/>
    <w:rsid w:val="0096746F"/>
    <w:rsid w:val="00972941"/>
    <w:rsid w:val="00972EE2"/>
    <w:rsid w:val="009A61EE"/>
    <w:rsid w:val="009C0CB2"/>
    <w:rsid w:val="009E3E87"/>
    <w:rsid w:val="009E5678"/>
    <w:rsid w:val="009F356D"/>
    <w:rsid w:val="009F4DFB"/>
    <w:rsid w:val="00A06A56"/>
    <w:rsid w:val="00A344A9"/>
    <w:rsid w:val="00A447AD"/>
    <w:rsid w:val="00A67007"/>
    <w:rsid w:val="00A774CB"/>
    <w:rsid w:val="00A92BA2"/>
    <w:rsid w:val="00AA1D66"/>
    <w:rsid w:val="00AA6D47"/>
    <w:rsid w:val="00AC18AE"/>
    <w:rsid w:val="00AC40DE"/>
    <w:rsid w:val="00AD4D21"/>
    <w:rsid w:val="00AF5CD3"/>
    <w:rsid w:val="00B02253"/>
    <w:rsid w:val="00B147C0"/>
    <w:rsid w:val="00B44017"/>
    <w:rsid w:val="00B45BB3"/>
    <w:rsid w:val="00B51799"/>
    <w:rsid w:val="00B53DE9"/>
    <w:rsid w:val="00B56C9F"/>
    <w:rsid w:val="00BB5124"/>
    <w:rsid w:val="00BC043C"/>
    <w:rsid w:val="00BC1951"/>
    <w:rsid w:val="00BC25B0"/>
    <w:rsid w:val="00BC5135"/>
    <w:rsid w:val="00C031F9"/>
    <w:rsid w:val="00C11243"/>
    <w:rsid w:val="00C13C5B"/>
    <w:rsid w:val="00C2065C"/>
    <w:rsid w:val="00C22912"/>
    <w:rsid w:val="00C30075"/>
    <w:rsid w:val="00C37117"/>
    <w:rsid w:val="00C41065"/>
    <w:rsid w:val="00C43261"/>
    <w:rsid w:val="00C44280"/>
    <w:rsid w:val="00C50E38"/>
    <w:rsid w:val="00C619A5"/>
    <w:rsid w:val="00C730B3"/>
    <w:rsid w:val="00C734B8"/>
    <w:rsid w:val="00C737C6"/>
    <w:rsid w:val="00CA26D3"/>
    <w:rsid w:val="00CC0C83"/>
    <w:rsid w:val="00CC26C2"/>
    <w:rsid w:val="00D00FBA"/>
    <w:rsid w:val="00D03DC6"/>
    <w:rsid w:val="00D114CD"/>
    <w:rsid w:val="00D20C7B"/>
    <w:rsid w:val="00D26177"/>
    <w:rsid w:val="00D541D1"/>
    <w:rsid w:val="00D72FCA"/>
    <w:rsid w:val="00D8180A"/>
    <w:rsid w:val="00D86132"/>
    <w:rsid w:val="00D91A18"/>
    <w:rsid w:val="00D9501C"/>
    <w:rsid w:val="00DA04EF"/>
    <w:rsid w:val="00DA4D02"/>
    <w:rsid w:val="00DC4535"/>
    <w:rsid w:val="00DD689F"/>
    <w:rsid w:val="00DE0854"/>
    <w:rsid w:val="00DF7A90"/>
    <w:rsid w:val="00E04E21"/>
    <w:rsid w:val="00E07262"/>
    <w:rsid w:val="00E12578"/>
    <w:rsid w:val="00E21C86"/>
    <w:rsid w:val="00E37F59"/>
    <w:rsid w:val="00E421C5"/>
    <w:rsid w:val="00E445F6"/>
    <w:rsid w:val="00E704DE"/>
    <w:rsid w:val="00E70AB3"/>
    <w:rsid w:val="00E77C5A"/>
    <w:rsid w:val="00E84C46"/>
    <w:rsid w:val="00E92980"/>
    <w:rsid w:val="00EB1845"/>
    <w:rsid w:val="00EB4E93"/>
    <w:rsid w:val="00EB69A0"/>
    <w:rsid w:val="00EC29D2"/>
    <w:rsid w:val="00EC6F1B"/>
    <w:rsid w:val="00EF1CE3"/>
    <w:rsid w:val="00EF2AD4"/>
    <w:rsid w:val="00F06CDF"/>
    <w:rsid w:val="00F1010B"/>
    <w:rsid w:val="00F2309A"/>
    <w:rsid w:val="00F23A09"/>
    <w:rsid w:val="00F23EFA"/>
    <w:rsid w:val="00F535B5"/>
    <w:rsid w:val="00F67866"/>
    <w:rsid w:val="00F73099"/>
    <w:rsid w:val="00F94876"/>
    <w:rsid w:val="00FA1829"/>
    <w:rsid w:val="00FB5DDE"/>
    <w:rsid w:val="00FB7637"/>
    <w:rsid w:val="00FC4AE2"/>
    <w:rsid w:val="00FD3737"/>
    <w:rsid w:val="00FD531E"/>
    <w:rsid w:val="00FE3A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691B4D20"/>
  <w15:docId w15:val="{257EA8F8-28FC-47D6-B533-A08CB73E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962CC"/>
    <w:rPr>
      <w:rFonts w:asciiTheme="minorHAnsi" w:eastAsiaTheme="minorHAnsi" w:hAnsiTheme="minorHAnsi" w:cstheme="minorBidi"/>
      <w:sz w:val="24"/>
      <w:szCs w:val="24"/>
    </w:rPr>
  </w:style>
  <w:style w:type="paragraph" w:styleId="Heading1">
    <w:name w:val="heading 1"/>
    <w:basedOn w:val="Normal"/>
    <w:next w:val="Normal"/>
    <w:autoRedefine/>
    <w:qFormat/>
    <w:rsid w:val="00C4428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C4428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3C05A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7F0D4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17A"/>
    <w:pPr>
      <w:tabs>
        <w:tab w:val="center" w:pos="4320"/>
        <w:tab w:val="right" w:pos="8640"/>
      </w:tabs>
    </w:pPr>
  </w:style>
  <w:style w:type="paragraph" w:styleId="Footer">
    <w:name w:val="footer"/>
    <w:basedOn w:val="Normal"/>
    <w:link w:val="FooterChar"/>
    <w:uiPriority w:val="99"/>
    <w:rsid w:val="0045417A"/>
    <w:pPr>
      <w:tabs>
        <w:tab w:val="center" w:pos="4320"/>
        <w:tab w:val="right" w:pos="8640"/>
      </w:tabs>
    </w:pPr>
  </w:style>
  <w:style w:type="paragraph" w:customStyle="1" w:styleId="Memorandum">
    <w:name w:val="Memorandum"/>
    <w:basedOn w:val="Normal"/>
    <w:next w:val="Normal"/>
    <w:rsid w:val="0045417A"/>
    <w:pPr>
      <w:spacing w:before="120"/>
      <w:jc w:val="center"/>
    </w:pPr>
    <w:rPr>
      <w:rFonts w:ascii="Arial" w:hAnsi="Arial"/>
      <w:sz w:val="28"/>
      <w:szCs w:val="20"/>
    </w:rPr>
  </w:style>
  <w:style w:type="paragraph" w:customStyle="1" w:styleId="CenterName">
    <w:name w:val="CenterName"/>
    <w:basedOn w:val="Normal"/>
    <w:rsid w:val="0045417A"/>
    <w:pPr>
      <w:spacing w:line="240" w:lineRule="exact"/>
      <w:jc w:val="center"/>
    </w:pPr>
    <w:rPr>
      <w:rFonts w:ascii="Arial" w:hAnsi="Arial"/>
      <w:sz w:val="20"/>
      <w:szCs w:val="20"/>
    </w:rPr>
  </w:style>
  <w:style w:type="paragraph" w:customStyle="1" w:styleId="ForCorporateUse">
    <w:name w:val="ForCorporateUse"/>
    <w:basedOn w:val="Normal"/>
    <w:next w:val="Normal"/>
    <w:rsid w:val="0045417A"/>
    <w:pPr>
      <w:spacing w:before="240" w:after="216" w:line="240" w:lineRule="exact"/>
      <w:jc w:val="center"/>
    </w:pPr>
    <w:rPr>
      <w:rFonts w:ascii="Arial" w:hAnsi="Arial"/>
      <w:sz w:val="28"/>
      <w:szCs w:val="20"/>
    </w:rPr>
  </w:style>
  <w:style w:type="paragraph" w:customStyle="1" w:styleId="StyleRight">
    <w:name w:val="Style Right"/>
    <w:basedOn w:val="Normal"/>
    <w:rsid w:val="00794872"/>
    <w:pPr>
      <w:jc w:val="right"/>
    </w:pPr>
  </w:style>
  <w:style w:type="paragraph" w:customStyle="1" w:styleId="StyleArial9pt">
    <w:name w:val="Style Arial 9 pt"/>
    <w:basedOn w:val="Normal"/>
    <w:link w:val="StyleArial9ptChar"/>
    <w:rsid w:val="00794872"/>
    <w:pPr>
      <w:spacing w:before="40" w:after="40"/>
    </w:pPr>
    <w:rPr>
      <w:rFonts w:ascii="Arial" w:hAnsi="Arial" w:cs="Arial"/>
      <w:sz w:val="18"/>
      <w:szCs w:val="18"/>
    </w:rPr>
  </w:style>
  <w:style w:type="character" w:customStyle="1" w:styleId="StyleArial9ptChar">
    <w:name w:val="Style Arial 9 pt Char"/>
    <w:basedOn w:val="DefaultParagraphFont"/>
    <w:link w:val="StyleArial9pt"/>
    <w:rsid w:val="00794872"/>
    <w:rPr>
      <w:rFonts w:ascii="Arial" w:hAnsi="Arial" w:cs="Arial"/>
      <w:sz w:val="18"/>
      <w:szCs w:val="18"/>
      <w:lang w:val="en-US" w:eastAsia="en-US" w:bidi="ar-SA"/>
    </w:rPr>
  </w:style>
  <w:style w:type="character" w:styleId="PageNumber">
    <w:name w:val="page number"/>
    <w:basedOn w:val="DefaultParagraphFont"/>
    <w:rsid w:val="00D86132"/>
  </w:style>
  <w:style w:type="paragraph" w:styleId="BodyText">
    <w:name w:val="Body Text"/>
    <w:basedOn w:val="Normal"/>
    <w:autoRedefine/>
    <w:rsid w:val="00D72FCA"/>
    <w:pPr>
      <w:spacing w:after="240"/>
    </w:pPr>
  </w:style>
  <w:style w:type="paragraph" w:customStyle="1" w:styleId="p1">
    <w:name w:val="p1"/>
    <w:basedOn w:val="Normal"/>
    <w:rsid w:val="001962CC"/>
    <w:rPr>
      <w:rFonts w:ascii="Helvetica Neue" w:hAnsi="Helvetica Neue" w:cs="Times New Roman"/>
      <w:color w:val="454545"/>
      <w:sz w:val="18"/>
      <w:szCs w:val="18"/>
    </w:rPr>
  </w:style>
  <w:style w:type="paragraph" w:customStyle="1" w:styleId="p2">
    <w:name w:val="p2"/>
    <w:basedOn w:val="Normal"/>
    <w:rsid w:val="001962CC"/>
    <w:rPr>
      <w:rFonts w:ascii="Helvetica Neue" w:hAnsi="Helvetica Neue" w:cs="Times New Roman"/>
      <w:color w:val="454545"/>
      <w:sz w:val="18"/>
      <w:szCs w:val="18"/>
    </w:rPr>
  </w:style>
  <w:style w:type="character" w:customStyle="1" w:styleId="apple-converted-space">
    <w:name w:val="apple-converted-space"/>
    <w:basedOn w:val="DefaultParagraphFont"/>
    <w:rsid w:val="001962CC"/>
  </w:style>
  <w:style w:type="table" w:styleId="TableGrid">
    <w:name w:val="Table Grid"/>
    <w:basedOn w:val="TableNormal"/>
    <w:uiPriority w:val="39"/>
    <w:rsid w:val="001962CC"/>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62CC"/>
    <w:rPr>
      <w:rFonts w:ascii="Times New Roman" w:hAnsi="Times New Roman"/>
    </w:rPr>
  </w:style>
  <w:style w:type="paragraph" w:styleId="FootnoteText">
    <w:name w:val="footnote text"/>
    <w:basedOn w:val="Normal"/>
    <w:link w:val="FootnoteTextChar"/>
    <w:uiPriority w:val="99"/>
    <w:unhideWhenUsed/>
    <w:rsid w:val="001962CC"/>
  </w:style>
  <w:style w:type="character" w:customStyle="1" w:styleId="FootnoteTextChar">
    <w:name w:val="Footnote Text Char"/>
    <w:basedOn w:val="DefaultParagraphFont"/>
    <w:link w:val="FootnoteText"/>
    <w:uiPriority w:val="99"/>
    <w:rsid w:val="001962CC"/>
    <w:rPr>
      <w:rFonts w:asciiTheme="minorHAnsi" w:eastAsiaTheme="minorHAnsi" w:hAnsiTheme="minorHAnsi" w:cstheme="minorBidi"/>
      <w:sz w:val="24"/>
      <w:szCs w:val="24"/>
    </w:rPr>
  </w:style>
  <w:style w:type="character" w:styleId="FootnoteReference">
    <w:name w:val="footnote reference"/>
    <w:basedOn w:val="DefaultParagraphFont"/>
    <w:uiPriority w:val="99"/>
    <w:unhideWhenUsed/>
    <w:rsid w:val="001962CC"/>
    <w:rPr>
      <w:vertAlign w:val="superscript"/>
    </w:rPr>
  </w:style>
  <w:style w:type="paragraph" w:styleId="Caption">
    <w:name w:val="caption"/>
    <w:basedOn w:val="Normal"/>
    <w:next w:val="Normal"/>
    <w:uiPriority w:val="35"/>
    <w:unhideWhenUsed/>
    <w:qFormat/>
    <w:rsid w:val="001962CC"/>
    <w:pPr>
      <w:spacing w:after="200"/>
    </w:pPr>
    <w:rPr>
      <w:i/>
      <w:iCs/>
      <w:color w:val="1F497D" w:themeColor="text2"/>
      <w:sz w:val="18"/>
      <w:szCs w:val="18"/>
    </w:rPr>
  </w:style>
  <w:style w:type="character" w:styleId="Hyperlink">
    <w:name w:val="Hyperlink"/>
    <w:basedOn w:val="DefaultParagraphFont"/>
    <w:uiPriority w:val="99"/>
    <w:unhideWhenUsed/>
    <w:rsid w:val="001962CC"/>
    <w:rPr>
      <w:color w:val="0000FF" w:themeColor="hyperlink"/>
      <w:u w:val="single"/>
    </w:rPr>
  </w:style>
  <w:style w:type="paragraph" w:customStyle="1" w:styleId="TableColumnHeading">
    <w:name w:val="TableColumnHeading"/>
    <w:next w:val="Normal"/>
    <w:qFormat/>
    <w:rsid w:val="001962CC"/>
    <w:pPr>
      <w:keepNext/>
      <w:spacing w:before="60" w:after="60"/>
      <w:jc w:val="center"/>
    </w:pPr>
    <w:rPr>
      <w:rFonts w:ascii="Arial" w:hAnsi="Arial"/>
      <w:b/>
    </w:rPr>
  </w:style>
  <w:style w:type="paragraph" w:customStyle="1" w:styleId="TableText">
    <w:name w:val="TableText"/>
    <w:aliases w:val="tt"/>
    <w:link w:val="TableTextChar"/>
    <w:qFormat/>
    <w:rsid w:val="001962CC"/>
    <w:pPr>
      <w:spacing w:before="40" w:after="40"/>
    </w:pPr>
    <w:rPr>
      <w:rFonts w:ascii="Arial" w:hAnsi="Arial"/>
    </w:rPr>
  </w:style>
  <w:style w:type="paragraph" w:customStyle="1" w:styleId="TableTextCenter">
    <w:name w:val="TableTextCenter"/>
    <w:basedOn w:val="Normal"/>
    <w:qFormat/>
    <w:rsid w:val="001962CC"/>
    <w:pPr>
      <w:tabs>
        <w:tab w:val="center" w:pos="4320"/>
      </w:tabs>
      <w:spacing w:before="40" w:after="40"/>
      <w:jc w:val="center"/>
    </w:pPr>
    <w:rPr>
      <w:rFonts w:ascii="Arial" w:eastAsia="Times New Roman" w:hAnsi="Arial" w:cs="Times New Roman"/>
      <w:noProof/>
      <w:sz w:val="20"/>
      <w:szCs w:val="20"/>
    </w:rPr>
  </w:style>
  <w:style w:type="character" w:customStyle="1" w:styleId="TableTextChar">
    <w:name w:val="TableText Char"/>
    <w:aliases w:val="tt Char"/>
    <w:basedOn w:val="DefaultParagraphFont"/>
    <w:link w:val="TableText"/>
    <w:rsid w:val="001962CC"/>
    <w:rPr>
      <w:rFonts w:ascii="Arial" w:hAnsi="Arial"/>
    </w:rPr>
  </w:style>
  <w:style w:type="table" w:customStyle="1" w:styleId="TableGrid1">
    <w:name w:val="Table Grid1"/>
    <w:basedOn w:val="TableNormal"/>
    <w:next w:val="TableGrid"/>
    <w:uiPriority w:val="59"/>
    <w:rsid w:val="001962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2CC"/>
    <w:rPr>
      <w:rFonts w:asciiTheme="minorHAnsi" w:eastAsiaTheme="minorHAnsi" w:hAnsiTheme="minorHAnsi" w:cstheme="minorBidi"/>
      <w:sz w:val="24"/>
      <w:szCs w:val="24"/>
    </w:rPr>
  </w:style>
  <w:style w:type="character" w:customStyle="1" w:styleId="Heading2Char">
    <w:name w:val="Heading 2 Char"/>
    <w:basedOn w:val="DefaultParagraphFont"/>
    <w:link w:val="Heading2"/>
    <w:rsid w:val="00C44280"/>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qFormat/>
    <w:rsid w:val="00C442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4428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306D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DD5"/>
    <w:rPr>
      <w:rFonts w:asciiTheme="minorHAnsi" w:eastAsiaTheme="minorHAnsi" w:hAnsiTheme="minorHAnsi" w:cstheme="minorBidi"/>
      <w:i/>
      <w:iCs/>
      <w:color w:val="404040" w:themeColor="text1" w:themeTint="BF"/>
      <w:sz w:val="24"/>
      <w:szCs w:val="24"/>
    </w:rPr>
  </w:style>
  <w:style w:type="character" w:styleId="Strong">
    <w:name w:val="Strong"/>
    <w:basedOn w:val="DefaultParagraphFont"/>
    <w:uiPriority w:val="22"/>
    <w:qFormat/>
    <w:rsid w:val="00FD3737"/>
    <w:rPr>
      <w:b/>
      <w:bCs/>
      <w:color w:val="303030"/>
    </w:rPr>
  </w:style>
  <w:style w:type="character" w:styleId="Emphasis">
    <w:name w:val="Emphasis"/>
    <w:basedOn w:val="DefaultParagraphFont"/>
    <w:uiPriority w:val="20"/>
    <w:qFormat/>
    <w:rsid w:val="00FD3737"/>
    <w:rPr>
      <w:i/>
      <w:iCs/>
    </w:rPr>
  </w:style>
  <w:style w:type="paragraph" w:styleId="ListParagraph">
    <w:name w:val="List Paragraph"/>
    <w:basedOn w:val="Normal"/>
    <w:uiPriority w:val="34"/>
    <w:qFormat/>
    <w:rsid w:val="004A55FA"/>
    <w:pPr>
      <w:ind w:left="720"/>
      <w:contextualSpacing/>
    </w:pPr>
  </w:style>
  <w:style w:type="character" w:customStyle="1" w:styleId="Heading4Char">
    <w:name w:val="Heading 4 Char"/>
    <w:basedOn w:val="DefaultParagraphFont"/>
    <w:link w:val="Heading4"/>
    <w:semiHidden/>
    <w:rsid w:val="007F0D46"/>
    <w:rPr>
      <w:rFonts w:asciiTheme="majorHAnsi" w:eastAsiaTheme="majorEastAsia" w:hAnsiTheme="majorHAnsi" w:cstheme="majorBidi"/>
      <w:i/>
      <w:iCs/>
      <w:color w:val="365F91" w:themeColor="accent1" w:themeShade="BF"/>
      <w:sz w:val="24"/>
      <w:szCs w:val="24"/>
    </w:rPr>
  </w:style>
  <w:style w:type="paragraph" w:customStyle="1" w:styleId="graf">
    <w:name w:val="graf"/>
    <w:basedOn w:val="Normal"/>
    <w:rsid w:val="007F0D46"/>
    <w:pPr>
      <w:spacing w:before="100" w:beforeAutospacing="1" w:after="450"/>
    </w:pPr>
    <w:rPr>
      <w:rFonts w:ascii="Times New Roman" w:eastAsia="Times New Roman" w:hAnsi="Times New Roman" w:cs="Times New Roman"/>
    </w:rPr>
  </w:style>
  <w:style w:type="character" w:customStyle="1" w:styleId="Heading3Char">
    <w:name w:val="Heading 3 Char"/>
    <w:basedOn w:val="DefaultParagraphFont"/>
    <w:link w:val="Heading3"/>
    <w:rsid w:val="003C05A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3D5612"/>
    <w:rPr>
      <w:rFonts w:ascii="Courier New" w:eastAsia="Times New Roman" w:hAnsi="Courier New" w:cs="Courier New" w:hint="default"/>
      <w:color w:val="555555"/>
      <w:sz w:val="20"/>
      <w:szCs w:val="20"/>
      <w:bdr w:val="single" w:sz="6" w:space="0" w:color="DDDDDD" w:frame="1"/>
      <w:shd w:val="clear" w:color="auto" w:fill="FFFFFF"/>
    </w:rPr>
  </w:style>
  <w:style w:type="character" w:styleId="CommentReference">
    <w:name w:val="annotation reference"/>
    <w:basedOn w:val="DefaultParagraphFont"/>
    <w:semiHidden/>
    <w:unhideWhenUsed/>
    <w:rsid w:val="002876A5"/>
    <w:rPr>
      <w:sz w:val="16"/>
      <w:szCs w:val="16"/>
    </w:rPr>
  </w:style>
  <w:style w:type="paragraph" w:styleId="CommentText">
    <w:name w:val="annotation text"/>
    <w:basedOn w:val="Normal"/>
    <w:link w:val="CommentTextChar"/>
    <w:semiHidden/>
    <w:unhideWhenUsed/>
    <w:rsid w:val="002876A5"/>
    <w:rPr>
      <w:sz w:val="20"/>
      <w:szCs w:val="20"/>
    </w:rPr>
  </w:style>
  <w:style w:type="character" w:customStyle="1" w:styleId="CommentTextChar">
    <w:name w:val="Comment Text Char"/>
    <w:basedOn w:val="DefaultParagraphFont"/>
    <w:link w:val="CommentText"/>
    <w:semiHidden/>
    <w:rsid w:val="002876A5"/>
    <w:rPr>
      <w:rFonts w:asciiTheme="minorHAnsi" w:eastAsiaTheme="minorHAnsi" w:hAnsiTheme="minorHAnsi" w:cstheme="minorBidi"/>
    </w:rPr>
  </w:style>
  <w:style w:type="paragraph" w:styleId="CommentSubject">
    <w:name w:val="annotation subject"/>
    <w:basedOn w:val="CommentText"/>
    <w:next w:val="CommentText"/>
    <w:link w:val="CommentSubjectChar"/>
    <w:semiHidden/>
    <w:unhideWhenUsed/>
    <w:rsid w:val="002876A5"/>
    <w:rPr>
      <w:b/>
      <w:bCs/>
    </w:rPr>
  </w:style>
  <w:style w:type="character" w:customStyle="1" w:styleId="CommentSubjectChar">
    <w:name w:val="Comment Subject Char"/>
    <w:basedOn w:val="CommentTextChar"/>
    <w:link w:val="CommentSubject"/>
    <w:semiHidden/>
    <w:rsid w:val="002876A5"/>
    <w:rPr>
      <w:rFonts w:asciiTheme="minorHAnsi" w:eastAsiaTheme="minorHAnsi" w:hAnsiTheme="minorHAnsi" w:cstheme="minorBidi"/>
      <w:b/>
      <w:bCs/>
    </w:rPr>
  </w:style>
  <w:style w:type="paragraph" w:styleId="BalloonText">
    <w:name w:val="Balloon Text"/>
    <w:basedOn w:val="Normal"/>
    <w:link w:val="BalloonTextChar"/>
    <w:rsid w:val="002876A5"/>
    <w:rPr>
      <w:rFonts w:ascii="Segoe UI" w:hAnsi="Segoe UI" w:cs="Segoe UI"/>
      <w:sz w:val="18"/>
      <w:szCs w:val="18"/>
    </w:rPr>
  </w:style>
  <w:style w:type="character" w:customStyle="1" w:styleId="BalloonTextChar">
    <w:name w:val="Balloon Text Char"/>
    <w:basedOn w:val="DefaultParagraphFont"/>
    <w:link w:val="BalloonText"/>
    <w:rsid w:val="002876A5"/>
    <w:rPr>
      <w:rFonts w:ascii="Segoe UI" w:eastAsiaTheme="minorHAnsi" w:hAnsi="Segoe UI" w:cs="Segoe UI"/>
      <w:sz w:val="18"/>
      <w:szCs w:val="18"/>
    </w:rPr>
  </w:style>
  <w:style w:type="character" w:styleId="Mention">
    <w:name w:val="Mention"/>
    <w:basedOn w:val="DefaultParagraphFont"/>
    <w:uiPriority w:val="99"/>
    <w:semiHidden/>
    <w:unhideWhenUsed/>
    <w:rsid w:val="003210BC"/>
    <w:rPr>
      <w:color w:val="2B579A"/>
      <w:shd w:val="clear" w:color="auto" w:fill="E6E6E6"/>
    </w:rPr>
  </w:style>
  <w:style w:type="paragraph" w:styleId="TOCHeading">
    <w:name w:val="TOC Heading"/>
    <w:basedOn w:val="Heading1"/>
    <w:next w:val="Normal"/>
    <w:uiPriority w:val="39"/>
    <w:unhideWhenUsed/>
    <w:qFormat/>
    <w:rsid w:val="00A67007"/>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A67007"/>
    <w:pPr>
      <w:spacing w:after="100"/>
    </w:pPr>
  </w:style>
  <w:style w:type="character" w:styleId="FollowedHyperlink">
    <w:name w:val="FollowedHyperlink"/>
    <w:basedOn w:val="DefaultParagraphFont"/>
    <w:semiHidden/>
    <w:unhideWhenUsed/>
    <w:rsid w:val="00371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36450">
      <w:bodyDiv w:val="1"/>
      <w:marLeft w:val="0"/>
      <w:marRight w:val="0"/>
      <w:marTop w:val="0"/>
      <w:marBottom w:val="0"/>
      <w:divBdr>
        <w:top w:val="none" w:sz="0" w:space="0" w:color="auto"/>
        <w:left w:val="none" w:sz="0" w:space="0" w:color="auto"/>
        <w:bottom w:val="none" w:sz="0" w:space="0" w:color="auto"/>
        <w:right w:val="none" w:sz="0" w:space="0" w:color="auto"/>
      </w:divBdr>
      <w:divsChild>
        <w:div w:id="1246917096">
          <w:marLeft w:val="0"/>
          <w:marRight w:val="0"/>
          <w:marTop w:val="0"/>
          <w:marBottom w:val="0"/>
          <w:divBdr>
            <w:top w:val="none" w:sz="0" w:space="0" w:color="auto"/>
            <w:left w:val="none" w:sz="0" w:space="0" w:color="auto"/>
            <w:bottom w:val="none" w:sz="0" w:space="0" w:color="auto"/>
            <w:right w:val="none" w:sz="0" w:space="0" w:color="auto"/>
          </w:divBdr>
          <w:divsChild>
            <w:div w:id="9916393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9751427">
      <w:bodyDiv w:val="1"/>
      <w:marLeft w:val="0"/>
      <w:marRight w:val="0"/>
      <w:marTop w:val="0"/>
      <w:marBottom w:val="0"/>
      <w:divBdr>
        <w:top w:val="none" w:sz="0" w:space="0" w:color="auto"/>
        <w:left w:val="none" w:sz="0" w:space="0" w:color="auto"/>
        <w:bottom w:val="none" w:sz="0" w:space="0" w:color="auto"/>
        <w:right w:val="none" w:sz="0" w:space="0" w:color="auto"/>
      </w:divBdr>
    </w:div>
    <w:div w:id="487525809">
      <w:bodyDiv w:val="1"/>
      <w:marLeft w:val="0"/>
      <w:marRight w:val="0"/>
      <w:marTop w:val="0"/>
      <w:marBottom w:val="0"/>
      <w:divBdr>
        <w:top w:val="none" w:sz="0" w:space="0" w:color="auto"/>
        <w:left w:val="none" w:sz="0" w:space="0" w:color="auto"/>
        <w:bottom w:val="none" w:sz="0" w:space="0" w:color="auto"/>
        <w:right w:val="none" w:sz="0" w:space="0" w:color="auto"/>
      </w:divBdr>
      <w:divsChild>
        <w:div w:id="1640914427">
          <w:marLeft w:val="0"/>
          <w:marRight w:val="0"/>
          <w:marTop w:val="0"/>
          <w:marBottom w:val="0"/>
          <w:divBdr>
            <w:top w:val="none" w:sz="0" w:space="0" w:color="auto"/>
            <w:left w:val="none" w:sz="0" w:space="0" w:color="auto"/>
            <w:bottom w:val="none" w:sz="0" w:space="0" w:color="auto"/>
            <w:right w:val="none" w:sz="0" w:space="0" w:color="auto"/>
          </w:divBdr>
          <w:divsChild>
            <w:div w:id="18018765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90774039">
      <w:bodyDiv w:val="1"/>
      <w:marLeft w:val="0"/>
      <w:marRight w:val="0"/>
      <w:marTop w:val="0"/>
      <w:marBottom w:val="0"/>
      <w:divBdr>
        <w:top w:val="none" w:sz="0" w:space="0" w:color="auto"/>
        <w:left w:val="none" w:sz="0" w:space="0" w:color="auto"/>
        <w:bottom w:val="none" w:sz="0" w:space="0" w:color="auto"/>
        <w:right w:val="none" w:sz="0" w:space="0" w:color="auto"/>
      </w:divBdr>
    </w:div>
    <w:div w:id="806319531">
      <w:bodyDiv w:val="1"/>
      <w:marLeft w:val="0"/>
      <w:marRight w:val="0"/>
      <w:marTop w:val="0"/>
      <w:marBottom w:val="0"/>
      <w:divBdr>
        <w:top w:val="none" w:sz="0" w:space="0" w:color="auto"/>
        <w:left w:val="none" w:sz="0" w:space="0" w:color="auto"/>
        <w:bottom w:val="none" w:sz="0" w:space="0" w:color="auto"/>
        <w:right w:val="none" w:sz="0" w:space="0" w:color="auto"/>
      </w:divBdr>
      <w:divsChild>
        <w:div w:id="601492515">
          <w:marLeft w:val="0"/>
          <w:marRight w:val="0"/>
          <w:marTop w:val="0"/>
          <w:marBottom w:val="0"/>
          <w:divBdr>
            <w:top w:val="none" w:sz="0" w:space="0" w:color="auto"/>
            <w:left w:val="none" w:sz="0" w:space="0" w:color="auto"/>
            <w:bottom w:val="none" w:sz="0" w:space="0" w:color="auto"/>
            <w:right w:val="none" w:sz="0" w:space="0" w:color="auto"/>
          </w:divBdr>
          <w:divsChild>
            <w:div w:id="360935493">
              <w:marLeft w:val="-225"/>
              <w:marRight w:val="-225"/>
              <w:marTop w:val="0"/>
              <w:marBottom w:val="0"/>
              <w:divBdr>
                <w:top w:val="none" w:sz="0" w:space="0" w:color="auto"/>
                <w:left w:val="none" w:sz="0" w:space="0" w:color="auto"/>
                <w:bottom w:val="none" w:sz="0" w:space="0" w:color="auto"/>
                <w:right w:val="none" w:sz="0" w:space="0" w:color="auto"/>
              </w:divBdr>
              <w:divsChild>
                <w:div w:id="10607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2540">
      <w:bodyDiv w:val="1"/>
      <w:marLeft w:val="0"/>
      <w:marRight w:val="0"/>
      <w:marTop w:val="0"/>
      <w:marBottom w:val="0"/>
      <w:divBdr>
        <w:top w:val="none" w:sz="0" w:space="0" w:color="auto"/>
        <w:left w:val="none" w:sz="0" w:space="0" w:color="auto"/>
        <w:bottom w:val="none" w:sz="0" w:space="0" w:color="auto"/>
        <w:right w:val="none" w:sz="0" w:space="0" w:color="auto"/>
      </w:divBdr>
      <w:divsChild>
        <w:div w:id="697463601">
          <w:marLeft w:val="0"/>
          <w:marRight w:val="0"/>
          <w:marTop w:val="0"/>
          <w:marBottom w:val="0"/>
          <w:divBdr>
            <w:top w:val="none" w:sz="0" w:space="0" w:color="auto"/>
            <w:left w:val="none" w:sz="0" w:space="0" w:color="auto"/>
            <w:bottom w:val="none" w:sz="0" w:space="0" w:color="auto"/>
            <w:right w:val="none" w:sz="0" w:space="0" w:color="auto"/>
          </w:divBdr>
          <w:divsChild>
            <w:div w:id="2124763826">
              <w:marLeft w:val="0"/>
              <w:marRight w:val="0"/>
              <w:marTop w:val="0"/>
              <w:marBottom w:val="0"/>
              <w:divBdr>
                <w:top w:val="none" w:sz="0" w:space="0" w:color="auto"/>
                <w:left w:val="none" w:sz="0" w:space="0" w:color="auto"/>
                <w:bottom w:val="none" w:sz="0" w:space="0" w:color="auto"/>
                <w:right w:val="none" w:sz="0" w:space="0" w:color="auto"/>
              </w:divBdr>
              <w:divsChild>
                <w:div w:id="2098868878">
                  <w:marLeft w:val="0"/>
                  <w:marRight w:val="0"/>
                  <w:marTop w:val="0"/>
                  <w:marBottom w:val="0"/>
                  <w:divBdr>
                    <w:top w:val="none" w:sz="0" w:space="0" w:color="auto"/>
                    <w:left w:val="none" w:sz="0" w:space="0" w:color="auto"/>
                    <w:bottom w:val="none" w:sz="0" w:space="0" w:color="auto"/>
                    <w:right w:val="none" w:sz="0" w:space="0" w:color="auto"/>
                  </w:divBdr>
                  <w:divsChild>
                    <w:div w:id="516163574">
                      <w:marLeft w:val="0"/>
                      <w:marRight w:val="0"/>
                      <w:marTop w:val="0"/>
                      <w:marBottom w:val="0"/>
                      <w:divBdr>
                        <w:top w:val="none" w:sz="0" w:space="0" w:color="auto"/>
                        <w:left w:val="none" w:sz="0" w:space="0" w:color="auto"/>
                        <w:bottom w:val="none" w:sz="0" w:space="0" w:color="auto"/>
                        <w:right w:val="none" w:sz="0" w:space="0" w:color="auto"/>
                      </w:divBdr>
                      <w:divsChild>
                        <w:div w:id="812795302">
                          <w:marLeft w:val="0"/>
                          <w:marRight w:val="0"/>
                          <w:marTop w:val="0"/>
                          <w:marBottom w:val="0"/>
                          <w:divBdr>
                            <w:top w:val="none" w:sz="0" w:space="0" w:color="auto"/>
                            <w:left w:val="none" w:sz="0" w:space="0" w:color="auto"/>
                            <w:bottom w:val="none" w:sz="0" w:space="0" w:color="auto"/>
                            <w:right w:val="none" w:sz="0" w:space="0" w:color="auto"/>
                          </w:divBdr>
                          <w:divsChild>
                            <w:div w:id="5302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29003">
      <w:bodyDiv w:val="1"/>
      <w:marLeft w:val="0"/>
      <w:marRight w:val="0"/>
      <w:marTop w:val="0"/>
      <w:marBottom w:val="0"/>
      <w:divBdr>
        <w:top w:val="none" w:sz="0" w:space="0" w:color="auto"/>
        <w:left w:val="none" w:sz="0" w:space="0" w:color="auto"/>
        <w:bottom w:val="none" w:sz="0" w:space="0" w:color="auto"/>
        <w:right w:val="none" w:sz="0" w:space="0" w:color="auto"/>
      </w:divBdr>
      <w:divsChild>
        <w:div w:id="1556234310">
          <w:marLeft w:val="360"/>
          <w:marRight w:val="0"/>
          <w:marTop w:val="0"/>
          <w:marBottom w:val="0"/>
          <w:divBdr>
            <w:top w:val="none" w:sz="0" w:space="0" w:color="auto"/>
            <w:left w:val="none" w:sz="0" w:space="0" w:color="auto"/>
            <w:bottom w:val="none" w:sz="0" w:space="0" w:color="auto"/>
            <w:right w:val="none" w:sz="0" w:space="0" w:color="auto"/>
          </w:divBdr>
        </w:div>
        <w:div w:id="1877808640">
          <w:marLeft w:val="360"/>
          <w:marRight w:val="0"/>
          <w:marTop w:val="0"/>
          <w:marBottom w:val="0"/>
          <w:divBdr>
            <w:top w:val="none" w:sz="0" w:space="0" w:color="auto"/>
            <w:left w:val="none" w:sz="0" w:space="0" w:color="auto"/>
            <w:bottom w:val="none" w:sz="0" w:space="0" w:color="auto"/>
            <w:right w:val="none" w:sz="0" w:space="0" w:color="auto"/>
          </w:divBdr>
        </w:div>
        <w:div w:id="2042852032">
          <w:marLeft w:val="360"/>
          <w:marRight w:val="0"/>
          <w:marTop w:val="0"/>
          <w:marBottom w:val="0"/>
          <w:divBdr>
            <w:top w:val="none" w:sz="0" w:space="0" w:color="auto"/>
            <w:left w:val="none" w:sz="0" w:space="0" w:color="auto"/>
            <w:bottom w:val="none" w:sz="0" w:space="0" w:color="auto"/>
            <w:right w:val="none" w:sz="0" w:space="0" w:color="auto"/>
          </w:divBdr>
        </w:div>
      </w:divsChild>
    </w:div>
    <w:div w:id="1610434366">
      <w:bodyDiv w:val="1"/>
      <w:marLeft w:val="0"/>
      <w:marRight w:val="0"/>
      <w:marTop w:val="0"/>
      <w:marBottom w:val="0"/>
      <w:divBdr>
        <w:top w:val="none" w:sz="0" w:space="0" w:color="auto"/>
        <w:left w:val="none" w:sz="0" w:space="0" w:color="auto"/>
        <w:bottom w:val="none" w:sz="0" w:space="0" w:color="auto"/>
        <w:right w:val="none" w:sz="0" w:space="0" w:color="auto"/>
      </w:divBdr>
    </w:div>
    <w:div w:id="2078822358">
      <w:bodyDiv w:val="1"/>
      <w:marLeft w:val="0"/>
      <w:marRight w:val="0"/>
      <w:marTop w:val="0"/>
      <w:marBottom w:val="0"/>
      <w:divBdr>
        <w:top w:val="none" w:sz="0" w:space="0" w:color="auto"/>
        <w:left w:val="none" w:sz="0" w:space="0" w:color="auto"/>
        <w:bottom w:val="none" w:sz="0" w:space="0" w:color="auto"/>
        <w:right w:val="none" w:sz="0" w:space="0" w:color="auto"/>
      </w:divBdr>
      <w:divsChild>
        <w:div w:id="2023432594">
          <w:marLeft w:val="0"/>
          <w:marRight w:val="0"/>
          <w:marTop w:val="0"/>
          <w:marBottom w:val="0"/>
          <w:divBdr>
            <w:top w:val="none" w:sz="0" w:space="0" w:color="auto"/>
            <w:left w:val="none" w:sz="0" w:space="0" w:color="auto"/>
            <w:bottom w:val="none" w:sz="0" w:space="0" w:color="auto"/>
            <w:right w:val="none" w:sz="0" w:space="0" w:color="auto"/>
          </w:divBdr>
          <w:divsChild>
            <w:div w:id="17858823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88578469">
      <w:bodyDiv w:val="1"/>
      <w:marLeft w:val="0"/>
      <w:marRight w:val="0"/>
      <w:marTop w:val="0"/>
      <w:marBottom w:val="0"/>
      <w:divBdr>
        <w:top w:val="none" w:sz="0" w:space="0" w:color="auto"/>
        <w:left w:val="none" w:sz="0" w:space="0" w:color="auto"/>
        <w:bottom w:val="none" w:sz="0" w:space="0" w:color="auto"/>
        <w:right w:val="none" w:sz="0" w:space="0" w:color="auto"/>
      </w:divBdr>
      <w:divsChild>
        <w:div w:id="1566791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confluence.oceanobservatories.org/display/syseng/CIAD+COI+TV+AMQP" TargetMode="External"/><Relationship Id="rId22" Type="http://schemas.openxmlformats.org/officeDocument/2006/relationships/hyperlink" Target="https://www.rabbitmq.com/resources/specs/amqp-xml-doc0-9-1.pdf" TargetMode="External"/><Relationship Id="rId23" Type="http://schemas.openxmlformats.org/officeDocument/2006/relationships/hyperlink" Target="https://www.rabbitmq.com/documentation.html" TargetMode="External"/><Relationship Id="rId24" Type="http://schemas.openxmlformats.org/officeDocument/2006/relationships/hyperlink" Target="https://rawcdn.githack.com/rabbitmq/rabbitmq-management/rabbitmq_v3_6_11/priv/www/api/index.html" TargetMode="External"/><Relationship Id="rId25" Type="http://schemas.openxmlformats.org/officeDocument/2006/relationships/hyperlink" Target="https://www.rabbitmq.com/devtools.html"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amqp.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yperlink" Target="http://mqtt.org/" TargetMode="External"/><Relationship Id="rId11" Type="http://schemas.openxmlformats.org/officeDocument/2006/relationships/hyperlink" Target="http://stomp.github.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tiff"/><Relationship Id="rId19"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s://www.rabbitmq.com/getstarted.html" TargetMode="External"/><Relationship Id="rId4" Type="http://schemas.openxmlformats.org/officeDocument/2006/relationships/hyperlink" Target="https://www.rabbitmq.com/getstarted.html" TargetMode="External"/><Relationship Id="rId5" Type="http://schemas.openxmlformats.org/officeDocument/2006/relationships/hyperlink" Target="https://access.redhat.com/documentation/en-US/Red_Hat_Enterprise_MRG/1.1/html/Messaging_User_Guide/chap-Messaging_User_Guide-Exchanges.html" TargetMode="External"/><Relationship Id="rId6" Type="http://schemas.openxmlformats.org/officeDocument/2006/relationships/hyperlink" Target="https://access.redhat.com/documentation/en-US/Red_Hat_Enterprise_MRG/1.1/html/Messaging_User_Guide/chap-Messaging_User_Guide-Exchanges.html" TargetMode="External"/><Relationship Id="rId7" Type="http://schemas.openxmlformats.org/officeDocument/2006/relationships/hyperlink" Target="https://access.redhat.com/documentation/en-US/Red_Hat_Enterprise_MRG/1.1/html/Messaging_User_Guide/chap-Messaging_User_Guide-Exchanges.html" TargetMode="External"/><Relationship Id="rId8" Type="http://schemas.openxmlformats.org/officeDocument/2006/relationships/hyperlink" Target="https://access.redhat.com/documentation/en-US/Red_Hat_Enterprise_MRG/1.1/html/Messaging_User_Guide/chap-Messaging_User_Guide-Exchanges.html" TargetMode="External"/><Relationship Id="rId9" Type="http://schemas.openxmlformats.org/officeDocument/2006/relationships/hyperlink" Target="https://docs.oracle.com/cd/E19575-01/819-3669/bnced/index.html" TargetMode="External"/><Relationship Id="rId10" Type="http://schemas.openxmlformats.org/officeDocument/2006/relationships/hyperlink" Target="https://dzone.com/articles/rabbitmq-request-response" TargetMode="External"/><Relationship Id="rId11" Type="http://schemas.openxmlformats.org/officeDocument/2006/relationships/hyperlink" Target="https://insidethecpu.com/2015/05/22/microservices-with-c-and-rabbitmq/" TargetMode="External"/><Relationship Id="rId1" Type="http://schemas.openxmlformats.org/officeDocument/2006/relationships/hyperlink" Target="https://content.pivotal.io/blog/messaging-patterns-for-event-driven-microservices" TargetMode="External"/><Relationship Id="rId2" Type="http://schemas.openxmlformats.org/officeDocument/2006/relationships/hyperlink" Target="http://amqp.org/about/examp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Windows\Templates\MITRE\mitre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151AC-6820-DD43-AA90-90F279ED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C:\ProgramData\Microsoft\Windows\Templates\MITRE\mitre_letter.dotx</Template>
  <TotalTime>25</TotalTime>
  <Pages>11</Pages>
  <Words>1318</Words>
  <Characters>7519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19 August 2008</vt:lpstr>
    </vt:vector>
  </TitlesOfParts>
  <Company>The MITRE Corporation</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August 2008</dc:title>
  <dc:subject/>
  <dc:creator>Patel, Sejal</dc:creator>
  <cp:keywords/>
  <dc:description>Normal is Cambria 11 pt</dc:description>
  <cp:lastModifiedBy>Dave Hill</cp:lastModifiedBy>
  <cp:revision>13</cp:revision>
  <cp:lastPrinted>2003-12-17T15:01:00Z</cp:lastPrinted>
  <dcterms:created xsi:type="dcterms:W3CDTF">2017-09-19T14:47:00Z</dcterms:created>
  <dcterms:modified xsi:type="dcterms:W3CDTF">2017-09-22T17:56:00Z</dcterms:modified>
</cp:coreProperties>
</file>