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F856E0" w14:textId="77777777" w:rsidR="008F27A9" w:rsidRDefault="003D41B9" w:rsidP="00673896">
      <w:pPr>
        <w:pStyle w:val="PreparedFor"/>
        <w:rPr>
          <w:rStyle w:val="ProgramNameChar"/>
          <w:sz w:val="32"/>
        </w:rPr>
      </w:pPr>
      <w:r>
        <w:rPr>
          <w:rStyle w:val="ProgramNameChar"/>
          <w:sz w:val="32"/>
        </w:rPr>
        <w:t xml:space="preserve">Prepared </w:t>
      </w:r>
      <w:r w:rsidR="00F5318B">
        <w:rPr>
          <w:rStyle w:val="ProgramNameChar"/>
          <w:sz w:val="32"/>
        </w:rPr>
        <w:t>by</w:t>
      </w:r>
      <w:r>
        <w:rPr>
          <w:rStyle w:val="ProgramNameChar"/>
          <w:sz w:val="32"/>
        </w:rPr>
        <w:t>:</w:t>
      </w:r>
    </w:p>
    <w:p w14:paraId="4229AAB6" w14:textId="77777777" w:rsidR="008F27A9" w:rsidRDefault="00F5318B" w:rsidP="00673896">
      <w:pPr>
        <w:pStyle w:val="ProgramName1"/>
        <w:rPr>
          <w:rStyle w:val="ProgramNameChar"/>
          <w:b/>
        </w:rPr>
      </w:pPr>
      <w:r>
        <w:rPr>
          <w:rStyle w:val="ProgramNameChar"/>
          <w:b/>
        </w:rPr>
        <w:t>Poplin Working Group</w:t>
      </w:r>
      <w:r w:rsidR="003D41B9">
        <w:rPr>
          <w:rStyle w:val="ProgramNameChar"/>
          <w:b/>
        </w:rPr>
        <w:t xml:space="preserve"> </w:t>
      </w:r>
    </w:p>
    <w:p w14:paraId="5386F211" w14:textId="77777777" w:rsidR="008F27A9" w:rsidRDefault="00F5318B" w:rsidP="00673896">
      <w:pPr>
        <w:pStyle w:val="ProgramName2"/>
        <w:rPr>
          <w:rStyle w:val="ProgramNameChar"/>
          <w:b/>
          <w:sz w:val="36"/>
        </w:rPr>
      </w:pPr>
      <w:r>
        <w:rPr>
          <w:rStyle w:val="ProgramNameChar"/>
          <w:b/>
          <w:sz w:val="36"/>
        </w:rPr>
        <w:t>MITA Reference Architecture</w:t>
      </w:r>
    </w:p>
    <w:p w14:paraId="7B0149DE" w14:textId="77777777" w:rsidR="008F27A9" w:rsidRPr="00F5318B" w:rsidRDefault="00F5318B">
      <w:pPr>
        <w:pStyle w:val="DocTitle"/>
        <w:ind w:left="0"/>
        <w:rPr>
          <w:rStyle w:val="CustomerProgramChar"/>
          <w:b/>
          <w:sz w:val="46"/>
        </w:rPr>
      </w:pPr>
      <w:r>
        <w:t>Service Definition: Service Registration and Discovery</w:t>
      </w:r>
    </w:p>
    <w:p w14:paraId="7B7BC5BA" w14:textId="77777777" w:rsidR="008F27A9" w:rsidRDefault="003D41B9">
      <w:pPr>
        <w:pStyle w:val="Draft1"/>
      </w:pPr>
      <w:r w:rsidRPr="00754200">
        <w:rPr>
          <w:color w:val="1F497D" w:themeColor="text2"/>
          <w:szCs w:val="32"/>
        </w:rPr>
        <w:t>Final Draft</w:t>
      </w:r>
    </w:p>
    <w:p w14:paraId="565D68FB" w14:textId="77777777" w:rsidR="008F27A9" w:rsidRDefault="00F5318B">
      <w:pPr>
        <w:pStyle w:val="Version"/>
      </w:pPr>
      <w:r>
        <w:t>Version 1.0</w:t>
      </w:r>
    </w:p>
    <w:p w14:paraId="58913B20" w14:textId="24257A97" w:rsidR="008F27A9" w:rsidRDefault="00183ABD" w:rsidP="00F5318B">
      <w:pPr>
        <w:pStyle w:val="PubDate"/>
        <w:spacing w:after="480"/>
        <w:sectPr w:rsidR="008F27A9">
          <w:headerReference w:type="default" r:id="rId12"/>
          <w:footerReference w:type="default" r:id="rId13"/>
          <w:headerReference w:type="first" r:id="rId14"/>
          <w:pgSz w:w="12240" w:h="15840" w:code="1"/>
          <w:pgMar w:top="1440" w:right="1440" w:bottom="1440" w:left="1440" w:header="504" w:footer="504" w:gutter="0"/>
          <w:pgNumType w:fmt="lowerRoman" w:start="1"/>
          <w:cols w:space="720"/>
          <w:titlePg/>
        </w:sectPr>
      </w:pPr>
      <w:r>
        <w:t>October 20</w:t>
      </w:r>
      <w:r w:rsidR="00F5318B">
        <w:t>, 2017</w:t>
      </w:r>
    </w:p>
    <w:p w14:paraId="56962193" w14:textId="77777777" w:rsidR="00BF6DF2" w:rsidRDefault="00BF6DF2" w:rsidP="00BF6DF2">
      <w:pPr>
        <w:pStyle w:val="FrontMatterHeader"/>
      </w:pPr>
      <w:bookmarkStart w:id="0" w:name="_Toc510936870"/>
      <w:r>
        <w:lastRenderedPageBreak/>
        <w:t>Record of Changes</w:t>
      </w:r>
    </w:p>
    <w:tbl>
      <w:tblPr>
        <w:tblW w:w="4873" w:type="pct"/>
        <w:jc w:val="center"/>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Caption w:val="Record of Changes"/>
        <w:tblDescription w:val="This table lists the version numbers, dates, authors/owners, and descriptions of changes."/>
      </w:tblPr>
      <w:tblGrid>
        <w:gridCol w:w="1095"/>
        <w:gridCol w:w="1983"/>
        <w:gridCol w:w="2528"/>
        <w:gridCol w:w="3507"/>
      </w:tblGrid>
      <w:tr w:rsidR="00BF6DF2" w14:paraId="5B1E07F3" w14:textId="77777777" w:rsidTr="00F5318B">
        <w:trPr>
          <w:cantSplit/>
          <w:trHeight w:val="432"/>
          <w:tblHeader/>
          <w:jc w:val="center"/>
        </w:trPr>
        <w:tc>
          <w:tcPr>
            <w:tcW w:w="601"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892F445" w14:textId="77777777" w:rsidR="00BF6DF2" w:rsidRDefault="00BF6DF2" w:rsidP="00F5318B">
            <w:pPr>
              <w:pStyle w:val="TableColumnHeading"/>
            </w:pPr>
            <w:r>
              <w:t>Version</w:t>
            </w:r>
          </w:p>
        </w:tc>
        <w:tc>
          <w:tcPr>
            <w:tcW w:w="108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18B1DC2D" w14:textId="77777777" w:rsidR="00BF6DF2" w:rsidRDefault="00BF6DF2" w:rsidP="00F5318B">
            <w:pPr>
              <w:pStyle w:val="TableColumnHeading"/>
            </w:pPr>
            <w:r>
              <w:t>Date</w:t>
            </w:r>
          </w:p>
        </w:tc>
        <w:tc>
          <w:tcPr>
            <w:tcW w:w="1387"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A586D68" w14:textId="77777777" w:rsidR="00BF6DF2" w:rsidRDefault="00BF6DF2" w:rsidP="00F5318B">
            <w:pPr>
              <w:pStyle w:val="TableColumnHeading"/>
            </w:pPr>
            <w:r>
              <w:t>Author / Owner</w:t>
            </w:r>
          </w:p>
        </w:tc>
        <w:tc>
          <w:tcPr>
            <w:tcW w:w="1924"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2D6A1E6D" w14:textId="77777777" w:rsidR="00BF6DF2" w:rsidRDefault="00BF6DF2" w:rsidP="00F5318B">
            <w:pPr>
              <w:pStyle w:val="TableColumnHeading"/>
            </w:pPr>
            <w:r>
              <w:t>Description of Change</w:t>
            </w:r>
          </w:p>
        </w:tc>
      </w:tr>
      <w:tr w:rsidR="00BF6DF2" w14:paraId="6A2D0288" w14:textId="77777777" w:rsidTr="00F5318B">
        <w:trPr>
          <w:cantSplit/>
          <w:jc w:val="center"/>
        </w:trPr>
        <w:tc>
          <w:tcPr>
            <w:tcW w:w="601" w:type="pct"/>
            <w:tcBorders>
              <w:top w:val="single" w:sz="4" w:space="0" w:color="auto"/>
              <w:left w:val="single" w:sz="4" w:space="0" w:color="000000"/>
              <w:bottom w:val="single" w:sz="4" w:space="0" w:color="000000"/>
              <w:right w:val="single" w:sz="4" w:space="0" w:color="000000"/>
            </w:tcBorders>
            <w:shd w:val="clear" w:color="000080" w:fill="FFFFFF"/>
          </w:tcPr>
          <w:p w14:paraId="2A23D2A4" w14:textId="77777777" w:rsidR="00BF6DF2" w:rsidRDefault="00672039" w:rsidP="00F5318B">
            <w:pPr>
              <w:pStyle w:val="TableTextCenter"/>
            </w:pPr>
            <w:r>
              <w:t>0.1</w:t>
            </w:r>
          </w:p>
        </w:tc>
        <w:tc>
          <w:tcPr>
            <w:tcW w:w="1088" w:type="pct"/>
            <w:tcBorders>
              <w:top w:val="single" w:sz="4" w:space="0" w:color="auto"/>
              <w:left w:val="single" w:sz="4" w:space="0" w:color="000000"/>
              <w:bottom w:val="single" w:sz="4" w:space="0" w:color="000000"/>
              <w:right w:val="single" w:sz="4" w:space="0" w:color="000000"/>
            </w:tcBorders>
            <w:shd w:val="clear" w:color="000080" w:fill="FFFFFF"/>
          </w:tcPr>
          <w:p w14:paraId="3B549D7E" w14:textId="77777777" w:rsidR="00BF6DF2" w:rsidRDefault="00672039" w:rsidP="00F5318B">
            <w:pPr>
              <w:pStyle w:val="TableText"/>
            </w:pPr>
            <w:r>
              <w:t>08/31/2017</w:t>
            </w:r>
          </w:p>
        </w:tc>
        <w:tc>
          <w:tcPr>
            <w:tcW w:w="1387" w:type="pct"/>
            <w:tcBorders>
              <w:top w:val="single" w:sz="4" w:space="0" w:color="auto"/>
              <w:left w:val="single" w:sz="4" w:space="0" w:color="000000"/>
              <w:bottom w:val="single" w:sz="4" w:space="0" w:color="000000"/>
              <w:right w:val="single" w:sz="4" w:space="0" w:color="000000"/>
            </w:tcBorders>
            <w:shd w:val="clear" w:color="000080" w:fill="FFFFFF"/>
          </w:tcPr>
          <w:p w14:paraId="382AC24A" w14:textId="77777777" w:rsidR="00BF6DF2" w:rsidRDefault="00672039" w:rsidP="00F5318B">
            <w:pPr>
              <w:pStyle w:val="TableText"/>
            </w:pPr>
            <w:r>
              <w:t>Jeff Cook, Dave Hill, Pace Ricciardelli</w:t>
            </w:r>
          </w:p>
        </w:tc>
        <w:tc>
          <w:tcPr>
            <w:tcW w:w="1924" w:type="pct"/>
            <w:tcBorders>
              <w:top w:val="single" w:sz="4" w:space="0" w:color="auto"/>
              <w:left w:val="single" w:sz="4" w:space="0" w:color="000000"/>
              <w:bottom w:val="single" w:sz="4" w:space="0" w:color="000000"/>
              <w:right w:val="single" w:sz="4" w:space="0" w:color="000000"/>
            </w:tcBorders>
            <w:shd w:val="clear" w:color="000080" w:fill="FFFFFF"/>
          </w:tcPr>
          <w:p w14:paraId="5B6C70B7" w14:textId="77777777" w:rsidR="00BF6DF2" w:rsidRDefault="00672039" w:rsidP="00F5318B">
            <w:pPr>
              <w:pStyle w:val="TableText"/>
            </w:pPr>
            <w:r>
              <w:t>Initial draft</w:t>
            </w:r>
          </w:p>
        </w:tc>
      </w:tr>
      <w:tr w:rsidR="00BF6DF2" w14:paraId="04BBB08B" w14:textId="77777777" w:rsidTr="00F5318B">
        <w:trPr>
          <w:cantSplit/>
          <w:jc w:val="center"/>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5BC70461" w14:textId="77777777" w:rsidR="00BF6DF2" w:rsidRDefault="00672039" w:rsidP="00F5318B">
            <w:pPr>
              <w:pStyle w:val="TableTextCenter"/>
            </w:pPr>
            <w:r>
              <w:t>0.2</w:t>
            </w: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7CFFE96E" w14:textId="77777777" w:rsidR="00BF6DF2" w:rsidRDefault="00672039" w:rsidP="00F5318B">
            <w:pPr>
              <w:pStyle w:val="TableText"/>
            </w:pPr>
            <w:r>
              <w:t>09/01/2017</w:t>
            </w: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00AB2C42" w14:textId="77777777" w:rsidR="00BF6DF2" w:rsidRDefault="00672039" w:rsidP="00F5318B">
            <w:pPr>
              <w:pStyle w:val="TableText"/>
            </w:pPr>
            <w:r>
              <w:t>Jeff Cook, Dave Hill, Pace Ricciardelli</w:t>
            </w: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41CD86DD" w14:textId="77777777" w:rsidR="00BF6DF2" w:rsidRDefault="00672039" w:rsidP="00F5318B">
            <w:pPr>
              <w:pStyle w:val="TableText"/>
            </w:pPr>
            <w:r>
              <w:t>Separated research findings from service definition content</w:t>
            </w:r>
          </w:p>
        </w:tc>
      </w:tr>
      <w:tr w:rsidR="00BF6DF2" w14:paraId="5C7B4C14" w14:textId="77777777" w:rsidTr="00F5318B">
        <w:trPr>
          <w:cantSplit/>
          <w:jc w:val="center"/>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2F7084C9" w14:textId="77777777" w:rsidR="00BF6DF2" w:rsidRDefault="00672039" w:rsidP="00F5318B">
            <w:pPr>
              <w:pStyle w:val="TableTextCenter"/>
            </w:pPr>
            <w:r>
              <w:t>0.3</w:t>
            </w: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0AA2E705" w14:textId="77777777" w:rsidR="00BF6DF2" w:rsidRDefault="00672039" w:rsidP="00F5318B">
            <w:pPr>
              <w:pStyle w:val="TableText"/>
            </w:pPr>
            <w:r>
              <w:t>09/19/2017</w:t>
            </w: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26854FAF" w14:textId="77777777" w:rsidR="00BF6DF2" w:rsidRDefault="00672039" w:rsidP="00F5318B">
            <w:pPr>
              <w:pStyle w:val="TableText"/>
            </w:pPr>
            <w:r>
              <w:t>Jeff Cook, Dave Hill, Pace Ricciardelli</w:t>
            </w: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634EAE22" w14:textId="77777777" w:rsidR="00BF6DF2" w:rsidRDefault="00672039" w:rsidP="00F5318B">
            <w:pPr>
              <w:pStyle w:val="TableText"/>
            </w:pPr>
            <w:r>
              <w:t>Updated based on feedback from Poplin working group</w:t>
            </w:r>
          </w:p>
        </w:tc>
      </w:tr>
      <w:tr w:rsidR="00672039" w14:paraId="284292BE" w14:textId="77777777" w:rsidTr="00F5318B">
        <w:trPr>
          <w:cantSplit/>
          <w:jc w:val="center"/>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01229388" w14:textId="77777777" w:rsidR="00672039" w:rsidRDefault="00672039" w:rsidP="00F5318B">
            <w:pPr>
              <w:pStyle w:val="TableTextCenter"/>
            </w:pPr>
            <w:r>
              <w:t>0.4</w:t>
            </w: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268269FA" w14:textId="77777777" w:rsidR="00672039" w:rsidRDefault="00672039" w:rsidP="00F5318B">
            <w:pPr>
              <w:pStyle w:val="TableText"/>
            </w:pPr>
            <w:r>
              <w:t>10/18/2017</w:t>
            </w: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74285DAE" w14:textId="77777777" w:rsidR="00672039" w:rsidRDefault="00672039" w:rsidP="00F5318B">
            <w:pPr>
              <w:pStyle w:val="TableText"/>
            </w:pPr>
            <w:r>
              <w:t>Jeff Cook, Dave Hill, Pace Ricciardelli</w:t>
            </w: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4B9EDAF4" w14:textId="77777777" w:rsidR="00672039" w:rsidRDefault="00672039" w:rsidP="00F5318B">
            <w:pPr>
              <w:pStyle w:val="TableText"/>
            </w:pPr>
            <w:r>
              <w:t xml:space="preserve">Version </w:t>
            </w:r>
            <w:r w:rsidR="007633BF">
              <w:t>reviewed by</w:t>
            </w:r>
            <w:r>
              <w:t xml:space="preserve"> MITRE Technical Review Board (TRB)</w:t>
            </w:r>
          </w:p>
        </w:tc>
      </w:tr>
      <w:tr w:rsidR="00672039" w14:paraId="609D2D09" w14:textId="77777777" w:rsidTr="00F5318B">
        <w:trPr>
          <w:cantSplit/>
          <w:jc w:val="center"/>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1D043D2C" w14:textId="77777777" w:rsidR="00672039" w:rsidRDefault="00672039" w:rsidP="00F5318B">
            <w:pPr>
              <w:pStyle w:val="TableTextCenter"/>
            </w:pPr>
            <w:r>
              <w:t>1.0</w:t>
            </w: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46AB72A9" w14:textId="5635F6DE" w:rsidR="00672039" w:rsidRDefault="00183ABD" w:rsidP="00F5318B">
            <w:pPr>
              <w:pStyle w:val="TableText"/>
            </w:pPr>
            <w:r>
              <w:t>10/20</w:t>
            </w:r>
            <w:r w:rsidR="00672039">
              <w:t>/2017</w:t>
            </w: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3A5AA7A5" w14:textId="77777777" w:rsidR="00672039" w:rsidRDefault="007633BF" w:rsidP="00F5318B">
            <w:pPr>
              <w:pStyle w:val="TableText"/>
            </w:pPr>
            <w:r>
              <w:t>Jeff Cook, Dave Hill, Pace Ricciardelli</w:t>
            </w: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42DE2E26" w14:textId="77777777" w:rsidR="00672039" w:rsidRDefault="007633BF" w:rsidP="00F5318B">
            <w:pPr>
              <w:pStyle w:val="TableText"/>
            </w:pPr>
            <w:r>
              <w:t>Final Poplin v1 draft; all feedback incorporated</w:t>
            </w:r>
          </w:p>
        </w:tc>
      </w:tr>
    </w:tbl>
    <w:p w14:paraId="08D5AC2E" w14:textId="77777777" w:rsidR="008F27A9" w:rsidRDefault="008F27A9">
      <w:pPr>
        <w:spacing w:before="0" w:after="0"/>
      </w:pPr>
    </w:p>
    <w:p w14:paraId="083B287F" w14:textId="53043F44" w:rsidR="008F27A9" w:rsidRDefault="008F27A9">
      <w:pPr>
        <w:spacing w:before="0" w:after="0"/>
      </w:pPr>
    </w:p>
    <w:p w14:paraId="0DA8E957" w14:textId="499DA8C3" w:rsidR="00E951B5" w:rsidRDefault="00183ABD" w:rsidP="00183ABD">
      <w:pPr>
        <w:pStyle w:val="FrontMatterHeader"/>
        <w:tabs>
          <w:tab w:val="center" w:pos="4680"/>
          <w:tab w:val="left" w:pos="8640"/>
        </w:tabs>
        <w:jc w:val="left"/>
      </w:pPr>
      <w:r>
        <w:tab/>
      </w:r>
      <w:r w:rsidR="00E951B5">
        <w:t>Table of Contents</w:t>
      </w:r>
      <w:r>
        <w:tab/>
      </w:r>
    </w:p>
    <w:p w14:paraId="42E3B924" w14:textId="61A4E09A" w:rsidR="00316500" w:rsidRDefault="00E951B5">
      <w:pPr>
        <w:pStyle w:val="TOC1"/>
        <w:rPr>
          <w:rFonts w:asciiTheme="minorHAnsi" w:eastAsiaTheme="minorEastAsia" w:hAnsiTheme="minorHAnsi" w:cstheme="minorBidi"/>
          <w:b w:val="0"/>
          <w:sz w:val="22"/>
          <w:szCs w:val="22"/>
        </w:rPr>
      </w:pPr>
      <w:r>
        <w:fldChar w:fldCharType="begin"/>
      </w:r>
      <w:r>
        <w:instrText xml:space="preserve"> TOC \h \z \t "Heading 1,1,Heading 2,2,Heading 3,3,AppHeading 1,1,AppHeading 2,2,AppHeading 3,3,Back Matter Heading,1" </w:instrText>
      </w:r>
      <w:r>
        <w:fldChar w:fldCharType="separate"/>
      </w:r>
      <w:hyperlink w:anchor="_Toc496257939" w:history="1">
        <w:r w:rsidR="00316500" w:rsidRPr="000D7E18">
          <w:rPr>
            <w:rStyle w:val="Hyperlink"/>
          </w:rPr>
          <w:t>1.</w:t>
        </w:r>
        <w:r w:rsidR="00316500">
          <w:rPr>
            <w:rFonts w:asciiTheme="minorHAnsi" w:eastAsiaTheme="minorEastAsia" w:hAnsiTheme="minorHAnsi" w:cstheme="minorBidi"/>
            <w:b w:val="0"/>
            <w:sz w:val="22"/>
            <w:szCs w:val="22"/>
          </w:rPr>
          <w:tab/>
        </w:r>
        <w:r w:rsidR="00316500" w:rsidRPr="000D7E18">
          <w:rPr>
            <w:rStyle w:val="Hyperlink"/>
          </w:rPr>
          <w:t>Introduction</w:t>
        </w:r>
        <w:r w:rsidR="00316500">
          <w:rPr>
            <w:webHidden/>
          </w:rPr>
          <w:tab/>
        </w:r>
        <w:r w:rsidR="00316500">
          <w:rPr>
            <w:webHidden/>
          </w:rPr>
          <w:fldChar w:fldCharType="begin"/>
        </w:r>
        <w:r w:rsidR="00316500">
          <w:rPr>
            <w:webHidden/>
          </w:rPr>
          <w:instrText xml:space="preserve"> PAGEREF _Toc496257939 \h </w:instrText>
        </w:r>
        <w:r w:rsidR="00316500">
          <w:rPr>
            <w:webHidden/>
          </w:rPr>
        </w:r>
        <w:r w:rsidR="00316500">
          <w:rPr>
            <w:webHidden/>
          </w:rPr>
          <w:fldChar w:fldCharType="separate"/>
        </w:r>
        <w:r w:rsidR="00316500">
          <w:rPr>
            <w:webHidden/>
          </w:rPr>
          <w:t>1</w:t>
        </w:r>
        <w:r w:rsidR="00316500">
          <w:rPr>
            <w:webHidden/>
          </w:rPr>
          <w:fldChar w:fldCharType="end"/>
        </w:r>
      </w:hyperlink>
    </w:p>
    <w:p w14:paraId="354275DE" w14:textId="65496A3D" w:rsidR="00316500" w:rsidRDefault="002B4D8B">
      <w:pPr>
        <w:pStyle w:val="TOC2"/>
        <w:rPr>
          <w:rFonts w:asciiTheme="minorHAnsi" w:eastAsiaTheme="minorEastAsia" w:hAnsiTheme="minorHAnsi" w:cstheme="minorBidi"/>
          <w:sz w:val="22"/>
          <w:szCs w:val="22"/>
        </w:rPr>
      </w:pPr>
      <w:hyperlink w:anchor="_Toc496257940" w:history="1">
        <w:r w:rsidR="00316500" w:rsidRPr="000D7E18">
          <w:rPr>
            <w:rStyle w:val="Hyperlink"/>
          </w:rPr>
          <w:t>1.1</w:t>
        </w:r>
        <w:r w:rsidR="00316500">
          <w:rPr>
            <w:rFonts w:asciiTheme="minorHAnsi" w:eastAsiaTheme="minorEastAsia" w:hAnsiTheme="minorHAnsi" w:cstheme="minorBidi"/>
            <w:sz w:val="22"/>
            <w:szCs w:val="22"/>
          </w:rPr>
          <w:tab/>
        </w:r>
        <w:r w:rsidR="00316500" w:rsidRPr="000D7E18">
          <w:rPr>
            <w:rStyle w:val="Hyperlink"/>
          </w:rPr>
          <w:t>Purpose</w:t>
        </w:r>
        <w:r w:rsidR="00316500">
          <w:rPr>
            <w:webHidden/>
          </w:rPr>
          <w:tab/>
        </w:r>
        <w:r w:rsidR="00316500">
          <w:rPr>
            <w:webHidden/>
          </w:rPr>
          <w:fldChar w:fldCharType="begin"/>
        </w:r>
        <w:r w:rsidR="00316500">
          <w:rPr>
            <w:webHidden/>
          </w:rPr>
          <w:instrText xml:space="preserve"> PAGEREF _Toc496257940 \h </w:instrText>
        </w:r>
        <w:r w:rsidR="00316500">
          <w:rPr>
            <w:webHidden/>
          </w:rPr>
        </w:r>
        <w:r w:rsidR="00316500">
          <w:rPr>
            <w:webHidden/>
          </w:rPr>
          <w:fldChar w:fldCharType="separate"/>
        </w:r>
        <w:r w:rsidR="00316500">
          <w:rPr>
            <w:webHidden/>
          </w:rPr>
          <w:t>2</w:t>
        </w:r>
        <w:r w:rsidR="00316500">
          <w:rPr>
            <w:webHidden/>
          </w:rPr>
          <w:fldChar w:fldCharType="end"/>
        </w:r>
      </w:hyperlink>
    </w:p>
    <w:p w14:paraId="51B08CAE" w14:textId="6588AF99" w:rsidR="00316500" w:rsidRDefault="002B4D8B">
      <w:pPr>
        <w:pStyle w:val="TOC2"/>
        <w:rPr>
          <w:rFonts w:asciiTheme="minorHAnsi" w:eastAsiaTheme="minorEastAsia" w:hAnsiTheme="minorHAnsi" w:cstheme="minorBidi"/>
          <w:sz w:val="22"/>
          <w:szCs w:val="22"/>
        </w:rPr>
      </w:pPr>
      <w:hyperlink w:anchor="_Toc496257941" w:history="1">
        <w:r w:rsidR="00316500" w:rsidRPr="000D7E18">
          <w:rPr>
            <w:rStyle w:val="Hyperlink"/>
          </w:rPr>
          <w:t>1.2</w:t>
        </w:r>
        <w:r w:rsidR="00316500">
          <w:rPr>
            <w:rFonts w:asciiTheme="minorHAnsi" w:eastAsiaTheme="minorEastAsia" w:hAnsiTheme="minorHAnsi" w:cstheme="minorBidi"/>
            <w:sz w:val="22"/>
            <w:szCs w:val="22"/>
          </w:rPr>
          <w:tab/>
        </w:r>
        <w:r w:rsidR="00316500" w:rsidRPr="000D7E18">
          <w:rPr>
            <w:rStyle w:val="Hyperlink"/>
          </w:rPr>
          <w:t>Audience</w:t>
        </w:r>
        <w:r w:rsidR="00316500">
          <w:rPr>
            <w:webHidden/>
          </w:rPr>
          <w:tab/>
        </w:r>
        <w:r w:rsidR="00316500">
          <w:rPr>
            <w:webHidden/>
          </w:rPr>
          <w:fldChar w:fldCharType="begin"/>
        </w:r>
        <w:r w:rsidR="00316500">
          <w:rPr>
            <w:webHidden/>
          </w:rPr>
          <w:instrText xml:space="preserve"> PAGEREF _Toc496257941 \h </w:instrText>
        </w:r>
        <w:r w:rsidR="00316500">
          <w:rPr>
            <w:webHidden/>
          </w:rPr>
        </w:r>
        <w:r w:rsidR="00316500">
          <w:rPr>
            <w:webHidden/>
          </w:rPr>
          <w:fldChar w:fldCharType="separate"/>
        </w:r>
        <w:r w:rsidR="00316500">
          <w:rPr>
            <w:webHidden/>
          </w:rPr>
          <w:t>2</w:t>
        </w:r>
        <w:r w:rsidR="00316500">
          <w:rPr>
            <w:webHidden/>
          </w:rPr>
          <w:fldChar w:fldCharType="end"/>
        </w:r>
      </w:hyperlink>
    </w:p>
    <w:p w14:paraId="7D11D08A" w14:textId="17993571" w:rsidR="00316500" w:rsidRDefault="002B4D8B">
      <w:pPr>
        <w:pStyle w:val="TOC2"/>
        <w:rPr>
          <w:rFonts w:asciiTheme="minorHAnsi" w:eastAsiaTheme="minorEastAsia" w:hAnsiTheme="minorHAnsi" w:cstheme="minorBidi"/>
          <w:sz w:val="22"/>
          <w:szCs w:val="22"/>
        </w:rPr>
      </w:pPr>
      <w:hyperlink w:anchor="_Toc496257942" w:history="1">
        <w:r w:rsidR="00316500" w:rsidRPr="000D7E18">
          <w:rPr>
            <w:rStyle w:val="Hyperlink"/>
          </w:rPr>
          <w:t>1.3</w:t>
        </w:r>
        <w:r w:rsidR="00316500">
          <w:rPr>
            <w:rFonts w:asciiTheme="minorHAnsi" w:eastAsiaTheme="minorEastAsia" w:hAnsiTheme="minorHAnsi" w:cstheme="minorBidi"/>
            <w:sz w:val="22"/>
            <w:szCs w:val="22"/>
          </w:rPr>
          <w:tab/>
        </w:r>
        <w:r w:rsidR="00316500" w:rsidRPr="000D7E18">
          <w:rPr>
            <w:rStyle w:val="Hyperlink"/>
          </w:rPr>
          <w:t>Document Organization</w:t>
        </w:r>
        <w:r w:rsidR="00316500">
          <w:rPr>
            <w:webHidden/>
          </w:rPr>
          <w:tab/>
        </w:r>
        <w:r w:rsidR="00316500">
          <w:rPr>
            <w:webHidden/>
          </w:rPr>
          <w:fldChar w:fldCharType="begin"/>
        </w:r>
        <w:r w:rsidR="00316500">
          <w:rPr>
            <w:webHidden/>
          </w:rPr>
          <w:instrText xml:space="preserve"> PAGEREF _Toc496257942 \h </w:instrText>
        </w:r>
        <w:r w:rsidR="00316500">
          <w:rPr>
            <w:webHidden/>
          </w:rPr>
        </w:r>
        <w:r w:rsidR="00316500">
          <w:rPr>
            <w:webHidden/>
          </w:rPr>
          <w:fldChar w:fldCharType="separate"/>
        </w:r>
        <w:r w:rsidR="00316500">
          <w:rPr>
            <w:webHidden/>
          </w:rPr>
          <w:t>2</w:t>
        </w:r>
        <w:r w:rsidR="00316500">
          <w:rPr>
            <w:webHidden/>
          </w:rPr>
          <w:fldChar w:fldCharType="end"/>
        </w:r>
      </w:hyperlink>
    </w:p>
    <w:p w14:paraId="2F7A3C77" w14:textId="60C079D5" w:rsidR="00316500" w:rsidRDefault="002B4D8B">
      <w:pPr>
        <w:pStyle w:val="TOC1"/>
        <w:rPr>
          <w:rFonts w:asciiTheme="minorHAnsi" w:eastAsiaTheme="minorEastAsia" w:hAnsiTheme="minorHAnsi" w:cstheme="minorBidi"/>
          <w:b w:val="0"/>
          <w:sz w:val="22"/>
          <w:szCs w:val="22"/>
        </w:rPr>
      </w:pPr>
      <w:hyperlink w:anchor="_Toc496257943" w:history="1">
        <w:r w:rsidR="00316500" w:rsidRPr="000D7E18">
          <w:rPr>
            <w:rStyle w:val="Hyperlink"/>
          </w:rPr>
          <w:t>2.</w:t>
        </w:r>
        <w:r w:rsidR="00316500">
          <w:rPr>
            <w:rFonts w:asciiTheme="minorHAnsi" w:eastAsiaTheme="minorEastAsia" w:hAnsiTheme="minorHAnsi" w:cstheme="minorBidi"/>
            <w:b w:val="0"/>
            <w:sz w:val="22"/>
            <w:szCs w:val="22"/>
          </w:rPr>
          <w:tab/>
        </w:r>
        <w:r w:rsidR="00316500" w:rsidRPr="000D7E18">
          <w:rPr>
            <w:rStyle w:val="Hyperlink"/>
          </w:rPr>
          <w:t>Process Model</w:t>
        </w:r>
        <w:r w:rsidR="00316500">
          <w:rPr>
            <w:webHidden/>
          </w:rPr>
          <w:tab/>
        </w:r>
        <w:r w:rsidR="00316500">
          <w:rPr>
            <w:webHidden/>
          </w:rPr>
          <w:fldChar w:fldCharType="begin"/>
        </w:r>
        <w:r w:rsidR="00316500">
          <w:rPr>
            <w:webHidden/>
          </w:rPr>
          <w:instrText xml:space="preserve"> PAGEREF _Toc496257943 \h </w:instrText>
        </w:r>
        <w:r w:rsidR="00316500">
          <w:rPr>
            <w:webHidden/>
          </w:rPr>
        </w:r>
        <w:r w:rsidR="00316500">
          <w:rPr>
            <w:webHidden/>
          </w:rPr>
          <w:fldChar w:fldCharType="separate"/>
        </w:r>
        <w:r w:rsidR="00316500">
          <w:rPr>
            <w:webHidden/>
          </w:rPr>
          <w:t>3</w:t>
        </w:r>
        <w:r w:rsidR="00316500">
          <w:rPr>
            <w:webHidden/>
          </w:rPr>
          <w:fldChar w:fldCharType="end"/>
        </w:r>
      </w:hyperlink>
    </w:p>
    <w:p w14:paraId="7F6E5E4B" w14:textId="5BCB8EF1" w:rsidR="00316500" w:rsidRDefault="002B4D8B">
      <w:pPr>
        <w:pStyle w:val="TOC1"/>
        <w:rPr>
          <w:rFonts w:asciiTheme="minorHAnsi" w:eastAsiaTheme="minorEastAsia" w:hAnsiTheme="minorHAnsi" w:cstheme="minorBidi"/>
          <w:b w:val="0"/>
          <w:sz w:val="22"/>
          <w:szCs w:val="22"/>
        </w:rPr>
      </w:pPr>
      <w:hyperlink w:anchor="_Toc496257944" w:history="1">
        <w:r w:rsidR="00316500" w:rsidRPr="000D7E18">
          <w:rPr>
            <w:rStyle w:val="Hyperlink"/>
          </w:rPr>
          <w:t>3.</w:t>
        </w:r>
        <w:r w:rsidR="00316500">
          <w:rPr>
            <w:rFonts w:asciiTheme="minorHAnsi" w:eastAsiaTheme="minorEastAsia" w:hAnsiTheme="minorHAnsi" w:cstheme="minorBidi"/>
            <w:b w:val="0"/>
            <w:sz w:val="22"/>
            <w:szCs w:val="22"/>
          </w:rPr>
          <w:tab/>
        </w:r>
        <w:r w:rsidR="00316500" w:rsidRPr="000D7E18">
          <w:rPr>
            <w:rStyle w:val="Hyperlink"/>
          </w:rPr>
          <w:t>Object Model</w:t>
        </w:r>
        <w:r w:rsidR="00316500">
          <w:rPr>
            <w:webHidden/>
          </w:rPr>
          <w:tab/>
        </w:r>
        <w:r w:rsidR="00316500">
          <w:rPr>
            <w:webHidden/>
          </w:rPr>
          <w:fldChar w:fldCharType="begin"/>
        </w:r>
        <w:r w:rsidR="00316500">
          <w:rPr>
            <w:webHidden/>
          </w:rPr>
          <w:instrText xml:space="preserve"> PAGEREF _Toc496257944 \h </w:instrText>
        </w:r>
        <w:r w:rsidR="00316500">
          <w:rPr>
            <w:webHidden/>
          </w:rPr>
        </w:r>
        <w:r w:rsidR="00316500">
          <w:rPr>
            <w:webHidden/>
          </w:rPr>
          <w:fldChar w:fldCharType="separate"/>
        </w:r>
        <w:r w:rsidR="00316500">
          <w:rPr>
            <w:webHidden/>
          </w:rPr>
          <w:t>6</w:t>
        </w:r>
        <w:r w:rsidR="00316500">
          <w:rPr>
            <w:webHidden/>
          </w:rPr>
          <w:fldChar w:fldCharType="end"/>
        </w:r>
      </w:hyperlink>
    </w:p>
    <w:p w14:paraId="482464DF" w14:textId="3F3A5B0D" w:rsidR="00316500" w:rsidRDefault="002B4D8B">
      <w:pPr>
        <w:pStyle w:val="TOC1"/>
        <w:rPr>
          <w:rFonts w:asciiTheme="minorHAnsi" w:eastAsiaTheme="minorEastAsia" w:hAnsiTheme="minorHAnsi" w:cstheme="minorBidi"/>
          <w:b w:val="0"/>
          <w:sz w:val="22"/>
          <w:szCs w:val="22"/>
        </w:rPr>
      </w:pPr>
      <w:hyperlink w:anchor="_Toc496257945" w:history="1">
        <w:r w:rsidR="00316500" w:rsidRPr="000D7E18">
          <w:rPr>
            <w:rStyle w:val="Hyperlink"/>
          </w:rPr>
          <w:t>4.</w:t>
        </w:r>
        <w:r w:rsidR="00316500">
          <w:rPr>
            <w:rFonts w:asciiTheme="minorHAnsi" w:eastAsiaTheme="minorEastAsia" w:hAnsiTheme="minorHAnsi" w:cstheme="minorBidi"/>
            <w:b w:val="0"/>
            <w:sz w:val="22"/>
            <w:szCs w:val="22"/>
          </w:rPr>
          <w:tab/>
        </w:r>
        <w:r w:rsidR="00316500" w:rsidRPr="000D7E18">
          <w:rPr>
            <w:rStyle w:val="Hyperlink"/>
          </w:rPr>
          <w:t>Resource Model</w:t>
        </w:r>
        <w:r w:rsidR="00316500">
          <w:rPr>
            <w:webHidden/>
          </w:rPr>
          <w:tab/>
        </w:r>
        <w:r w:rsidR="00316500">
          <w:rPr>
            <w:webHidden/>
          </w:rPr>
          <w:fldChar w:fldCharType="begin"/>
        </w:r>
        <w:r w:rsidR="00316500">
          <w:rPr>
            <w:webHidden/>
          </w:rPr>
          <w:instrText xml:space="preserve"> PAGEREF _Toc496257945 \h </w:instrText>
        </w:r>
        <w:r w:rsidR="00316500">
          <w:rPr>
            <w:webHidden/>
          </w:rPr>
        </w:r>
        <w:r w:rsidR="00316500">
          <w:rPr>
            <w:webHidden/>
          </w:rPr>
          <w:fldChar w:fldCharType="separate"/>
        </w:r>
        <w:r w:rsidR="00316500">
          <w:rPr>
            <w:webHidden/>
          </w:rPr>
          <w:t>10</w:t>
        </w:r>
        <w:r w:rsidR="00316500">
          <w:rPr>
            <w:webHidden/>
          </w:rPr>
          <w:fldChar w:fldCharType="end"/>
        </w:r>
      </w:hyperlink>
    </w:p>
    <w:p w14:paraId="373EA225" w14:textId="6654ECB1" w:rsidR="00316500" w:rsidRDefault="002B4D8B">
      <w:pPr>
        <w:pStyle w:val="TOC1"/>
        <w:rPr>
          <w:rFonts w:asciiTheme="minorHAnsi" w:eastAsiaTheme="minorEastAsia" w:hAnsiTheme="minorHAnsi" w:cstheme="minorBidi"/>
          <w:b w:val="0"/>
          <w:sz w:val="22"/>
          <w:szCs w:val="22"/>
        </w:rPr>
      </w:pPr>
      <w:hyperlink w:anchor="_Toc496257946" w:history="1">
        <w:r w:rsidR="00316500" w:rsidRPr="000D7E18">
          <w:rPr>
            <w:rStyle w:val="Hyperlink"/>
          </w:rPr>
          <w:t>5.</w:t>
        </w:r>
        <w:r w:rsidR="00316500">
          <w:rPr>
            <w:rFonts w:asciiTheme="minorHAnsi" w:eastAsiaTheme="minorEastAsia" w:hAnsiTheme="minorHAnsi" w:cstheme="minorBidi"/>
            <w:b w:val="0"/>
            <w:sz w:val="22"/>
            <w:szCs w:val="22"/>
          </w:rPr>
          <w:tab/>
        </w:r>
        <w:r w:rsidR="00316500" w:rsidRPr="000D7E18">
          <w:rPr>
            <w:rStyle w:val="Hyperlink"/>
          </w:rPr>
          <w:t>API Specification</w:t>
        </w:r>
        <w:r w:rsidR="00316500">
          <w:rPr>
            <w:webHidden/>
          </w:rPr>
          <w:tab/>
        </w:r>
        <w:r w:rsidR="00316500">
          <w:rPr>
            <w:webHidden/>
          </w:rPr>
          <w:fldChar w:fldCharType="begin"/>
        </w:r>
        <w:r w:rsidR="00316500">
          <w:rPr>
            <w:webHidden/>
          </w:rPr>
          <w:instrText xml:space="preserve"> PAGEREF _Toc496257946 \h </w:instrText>
        </w:r>
        <w:r w:rsidR="00316500">
          <w:rPr>
            <w:webHidden/>
          </w:rPr>
        </w:r>
        <w:r w:rsidR="00316500">
          <w:rPr>
            <w:webHidden/>
          </w:rPr>
          <w:fldChar w:fldCharType="separate"/>
        </w:r>
        <w:r w:rsidR="00316500">
          <w:rPr>
            <w:webHidden/>
          </w:rPr>
          <w:t>10</w:t>
        </w:r>
        <w:r w:rsidR="00316500">
          <w:rPr>
            <w:webHidden/>
          </w:rPr>
          <w:fldChar w:fldCharType="end"/>
        </w:r>
      </w:hyperlink>
    </w:p>
    <w:p w14:paraId="3AAE4AB3" w14:textId="64343BB7" w:rsidR="00E951B5" w:rsidRDefault="00E951B5" w:rsidP="00E951B5">
      <w:pPr>
        <w:rPr>
          <w:noProof/>
        </w:rPr>
      </w:pPr>
      <w:r>
        <w:rPr>
          <w:noProof/>
        </w:rPr>
        <w:fldChar w:fldCharType="end"/>
      </w:r>
    </w:p>
    <w:p w14:paraId="64FBF183" w14:textId="2BFC5CA6" w:rsidR="00E951B5" w:rsidRDefault="00E951B5" w:rsidP="00E951B5">
      <w:pPr>
        <w:sectPr w:rsidR="00E951B5">
          <w:headerReference w:type="default" r:id="rId15"/>
          <w:footerReference w:type="default" r:id="rId16"/>
          <w:headerReference w:type="first" r:id="rId17"/>
          <w:footerReference w:type="first" r:id="rId18"/>
          <w:pgSz w:w="12240" w:h="15840" w:code="1"/>
          <w:pgMar w:top="1440" w:right="1440" w:bottom="1440" w:left="1440" w:header="504" w:footer="504" w:gutter="0"/>
          <w:pgNumType w:fmt="lowerRoman"/>
          <w:cols w:space="720"/>
          <w:titlePg/>
        </w:sectPr>
      </w:pPr>
    </w:p>
    <w:p w14:paraId="600C665D" w14:textId="77777777" w:rsidR="008F27A9" w:rsidRDefault="003D41B9">
      <w:pPr>
        <w:pStyle w:val="Heading1"/>
      </w:pPr>
      <w:bookmarkStart w:id="1" w:name="_Toc510936693"/>
      <w:bookmarkStart w:id="2" w:name="_Toc510936873"/>
      <w:bookmarkStart w:id="3" w:name="_Toc510948564"/>
      <w:bookmarkStart w:id="4" w:name="_Toc496257939"/>
      <w:bookmarkStart w:id="5" w:name="_Toc497871702"/>
      <w:bookmarkStart w:id="6" w:name="_Toc497872046"/>
      <w:bookmarkStart w:id="7" w:name="_Toc497872814"/>
      <w:bookmarkStart w:id="8" w:name="_Toc497872969"/>
      <w:bookmarkStart w:id="9" w:name="_Toc497873017"/>
      <w:bookmarkEnd w:id="0"/>
      <w:r>
        <w:lastRenderedPageBreak/>
        <w:t>Introduction</w:t>
      </w:r>
      <w:bookmarkEnd w:id="1"/>
      <w:bookmarkEnd w:id="2"/>
      <w:bookmarkEnd w:id="3"/>
      <w:bookmarkEnd w:id="4"/>
    </w:p>
    <w:p w14:paraId="56134CF1" w14:textId="629257F1" w:rsidR="001C539A" w:rsidRDefault="001C539A" w:rsidP="001C539A">
      <w:pPr>
        <w:autoSpaceDE w:val="0"/>
        <w:autoSpaceDN w:val="0"/>
        <w:adjustRightInd w:val="0"/>
        <w:spacing w:after="1"/>
        <w:rPr>
          <w:color w:val="454545"/>
        </w:rPr>
      </w:pPr>
      <w:r w:rsidRPr="00B90002">
        <w:rPr>
          <w:color w:val="454545"/>
        </w:rPr>
        <w:t xml:space="preserve">The Poplin project is a Medicaid reference architecture being developed, under the MITA Governance Board and sponsored by CMS, by key states, vendors, and other stakeholders.  Poplin defines a standard, extensible set of business processes, object definitions, and application programming interfaces (APIs) for State Medicaid Agencies. </w:t>
      </w:r>
      <w:r>
        <w:rPr>
          <w:color w:val="454545"/>
        </w:rPr>
        <w:t xml:space="preserve">The </w:t>
      </w:r>
      <w:hyperlink r:id="rId19" w:history="1">
        <w:r w:rsidRPr="00AA71A1">
          <w:rPr>
            <w:rStyle w:val="Hyperlink"/>
          </w:rPr>
          <w:t>Poplin</w:t>
        </w:r>
        <w:r w:rsidR="00AA71A1" w:rsidRPr="00AA71A1">
          <w:rPr>
            <w:rStyle w:val="Hyperlink"/>
          </w:rPr>
          <w:t xml:space="preserve"> </w:t>
        </w:r>
        <w:r w:rsidRPr="00AA71A1">
          <w:rPr>
            <w:rStyle w:val="Hyperlink"/>
          </w:rPr>
          <w:t xml:space="preserve">GitHub </w:t>
        </w:r>
        <w:r w:rsidR="00AA71A1" w:rsidRPr="00AA71A1">
          <w:rPr>
            <w:rStyle w:val="Hyperlink"/>
          </w:rPr>
          <w:t>site</w:t>
        </w:r>
      </w:hyperlink>
      <w:r w:rsidR="00AA71A1">
        <w:rPr>
          <w:color w:val="454545"/>
        </w:rPr>
        <w:t xml:space="preserve"> </w:t>
      </w:r>
      <w:r>
        <w:rPr>
          <w:color w:val="454545"/>
        </w:rPr>
        <w:t>provides further detail about the Poplin reference architecture and implementation.</w:t>
      </w:r>
      <w:r w:rsidR="00AA71A1">
        <w:rPr>
          <w:color w:val="454545"/>
        </w:rPr>
        <w:t xml:space="preserve"> This paper defines a </w:t>
      </w:r>
      <w:r w:rsidR="00AA71A1" w:rsidRPr="00B90002">
        <w:rPr>
          <w:i/>
          <w:color w:val="454545"/>
        </w:rPr>
        <w:t>Service Registration and Discovery</w:t>
      </w:r>
      <w:r w:rsidR="00AA71A1">
        <w:rPr>
          <w:color w:val="454545"/>
        </w:rPr>
        <w:t xml:space="preserve"> shared service for Poplin.</w:t>
      </w:r>
    </w:p>
    <w:p w14:paraId="3FAB7AC0" w14:textId="7AF37F01" w:rsidR="00710E64" w:rsidRDefault="00710E64" w:rsidP="00710E64">
      <w:pPr>
        <w:autoSpaceDE w:val="0"/>
        <w:autoSpaceDN w:val="0"/>
        <w:adjustRightInd w:val="0"/>
        <w:spacing w:after="1"/>
        <w:rPr>
          <w:color w:val="454545"/>
        </w:rPr>
      </w:pPr>
      <w:r>
        <w:rPr>
          <w:color w:val="454545"/>
        </w:rPr>
        <w:t>Service registration addresses the mechanism for services to register their location (host and port) so that they can be found by clients who want to use them. Service discovery addresses the mechanism that clients use to obtain service locations (via the service registry). The service registration and discovery approach is therefore a critical piece of any service-oriented or microservice architecture as it provides the “awareness” between service r</w:t>
      </w:r>
      <w:r w:rsidRPr="00AD4D21">
        <w:rPr>
          <w:color w:val="454545"/>
        </w:rPr>
        <w:t>equesters</w:t>
      </w:r>
      <w:r>
        <w:rPr>
          <w:color w:val="454545"/>
        </w:rPr>
        <w:t xml:space="preserve"> (i.e., service consumers) and service p</w:t>
      </w:r>
      <w:r w:rsidRPr="00AD4D21">
        <w:rPr>
          <w:color w:val="454545"/>
        </w:rPr>
        <w:t xml:space="preserve">roviders. </w:t>
      </w:r>
    </w:p>
    <w:p w14:paraId="4562AA94" w14:textId="157A51C6" w:rsidR="00710E64" w:rsidRDefault="00710E64" w:rsidP="00710E64">
      <w:pPr>
        <w:autoSpaceDE w:val="0"/>
        <w:autoSpaceDN w:val="0"/>
        <w:adjustRightInd w:val="0"/>
        <w:spacing w:after="1"/>
        <w:rPr>
          <w:color w:val="454545"/>
        </w:rPr>
      </w:pPr>
      <w:r>
        <w:rPr>
          <w:color w:val="454545"/>
        </w:rPr>
        <w:t xml:space="preserve">Service registries are constantly evolving resources that catalog information about the services available for use in an enterprise. These registries constantly communicate information about resources (metadata) that the enterprise wants to make available for discovery. This metadata typically includes parameters defining the resource’s purpose, capabilities, and limitations.  The metadata must be searchable by criteria-driven queries, and stored and maintained in a consistent format. </w:t>
      </w:r>
    </w:p>
    <w:p w14:paraId="4F7FAC66" w14:textId="1F04E6CD" w:rsidR="00710E64" w:rsidRPr="001C539A" w:rsidRDefault="00710E64" w:rsidP="001C539A">
      <w:pPr>
        <w:autoSpaceDE w:val="0"/>
        <w:autoSpaceDN w:val="0"/>
        <w:adjustRightInd w:val="0"/>
        <w:spacing w:after="1"/>
        <w:rPr>
          <w:color w:val="454545"/>
        </w:rPr>
      </w:pPr>
      <w:r>
        <w:rPr>
          <w:color w:val="454545"/>
        </w:rPr>
        <w:t>Service registries provide not only awareness of available resources and services, but also a standards-based infrastructure for consuming the requested services once discovered. Each service’s purpose and capabilities must be clearly expressed to be correctly identified and interpreted by both human and software consumers. Well designed and maintained Service Registries will help state Medicaid enterprises operate more effectively, by promoting reuse and avoiding re-development of existing capabilities.</w:t>
      </w:r>
    </w:p>
    <w:p w14:paraId="21549862" w14:textId="743C0C88" w:rsidR="00710E64" w:rsidRDefault="00710E64" w:rsidP="00710E64">
      <w:pPr>
        <w:autoSpaceDE w:val="0"/>
        <w:autoSpaceDN w:val="0"/>
        <w:adjustRightInd w:val="0"/>
        <w:spacing w:after="1"/>
        <w:rPr>
          <w:color w:val="454545"/>
        </w:rPr>
      </w:pPr>
      <w:r>
        <w:rPr>
          <w:color w:val="454545"/>
        </w:rPr>
        <w:t xml:space="preserve">Poplin defines this shared service in a way that does not dictate tools or technologies. Poplin does, however, provide a fully executable open source stack that SMAs can use in whole or in part to realize their service registration and discovery capability. </w:t>
      </w:r>
    </w:p>
    <w:p w14:paraId="4566BCF2" w14:textId="77777777" w:rsidR="00710E64" w:rsidRDefault="00710E64" w:rsidP="00710E64">
      <w:pPr>
        <w:autoSpaceDE w:val="0"/>
        <w:autoSpaceDN w:val="0"/>
        <w:adjustRightInd w:val="0"/>
        <w:spacing w:after="1"/>
        <w:rPr>
          <w:color w:val="454545"/>
        </w:rPr>
      </w:pPr>
      <w:r w:rsidRPr="007461F5">
        <w:rPr>
          <w:color w:val="454545"/>
        </w:rPr>
        <w:t xml:space="preserve">The Poplin reference </w:t>
      </w:r>
      <w:r>
        <w:rPr>
          <w:color w:val="454545"/>
        </w:rPr>
        <w:t>open source stack</w:t>
      </w:r>
      <w:r w:rsidRPr="007461F5">
        <w:rPr>
          <w:color w:val="454545"/>
        </w:rPr>
        <w:t xml:space="preserve"> leverages Kubernetes, a popular existing open source solution automating deployment, scaling and management of containerized applications, to implement service registration and discovery.  Kubernetes was written by Google</w:t>
      </w:r>
      <w:r>
        <w:rPr>
          <w:color w:val="454545"/>
        </w:rPr>
        <w:t>,</w:t>
      </w:r>
      <w:r w:rsidRPr="007461F5">
        <w:rPr>
          <w:color w:val="454545"/>
        </w:rPr>
        <w:t xml:space="preserve"> and is currently used by small- as well as large-scale operations, has been integrated with several other microservice-based open source technologies such as </w:t>
      </w:r>
      <w:proofErr w:type="spellStart"/>
      <w:r w:rsidRPr="007461F5">
        <w:rPr>
          <w:color w:val="454545"/>
        </w:rPr>
        <w:t>OpenShift</w:t>
      </w:r>
      <w:proofErr w:type="spellEnd"/>
      <w:r w:rsidRPr="007461F5">
        <w:rPr>
          <w:color w:val="454545"/>
        </w:rPr>
        <w:t xml:space="preserve"> and Docker, </w:t>
      </w:r>
      <w:r>
        <w:rPr>
          <w:color w:val="454545"/>
        </w:rPr>
        <w:t xml:space="preserve">and </w:t>
      </w:r>
      <w:r w:rsidRPr="007461F5">
        <w:rPr>
          <w:color w:val="454545"/>
        </w:rPr>
        <w:t>has been shown to be simple, secure, fast, and reliable</w:t>
      </w:r>
      <w:r>
        <w:rPr>
          <w:color w:val="454545"/>
        </w:rPr>
        <w:t>.</w:t>
      </w:r>
      <w:r w:rsidRPr="007461F5">
        <w:rPr>
          <w:color w:val="454545"/>
        </w:rPr>
        <w:t xml:space="preserve"> Kubernetes uses Swagger and </w:t>
      </w:r>
      <w:proofErr w:type="spellStart"/>
      <w:r w:rsidRPr="007461F5">
        <w:rPr>
          <w:color w:val="454545"/>
        </w:rPr>
        <w:t>OpenAPI</w:t>
      </w:r>
      <w:proofErr w:type="spellEnd"/>
      <w:r w:rsidRPr="007461F5">
        <w:rPr>
          <w:color w:val="454545"/>
        </w:rPr>
        <w:t xml:space="preserve"> </w:t>
      </w:r>
      <w:r>
        <w:rPr>
          <w:color w:val="454545"/>
        </w:rPr>
        <w:t xml:space="preserve">technologies </w:t>
      </w:r>
      <w:r w:rsidRPr="007461F5">
        <w:rPr>
          <w:color w:val="454545"/>
        </w:rPr>
        <w:t>to provide a JSON-based RESTful API, and has a strong open source community with commercial support.</w:t>
      </w:r>
    </w:p>
    <w:p w14:paraId="116B657C" w14:textId="77777777" w:rsidR="00710E64" w:rsidRDefault="00710E64" w:rsidP="00710E64">
      <w:pPr>
        <w:autoSpaceDE w:val="0"/>
        <w:autoSpaceDN w:val="0"/>
        <w:adjustRightInd w:val="0"/>
        <w:spacing w:after="1"/>
        <w:rPr>
          <w:color w:val="454545"/>
        </w:rPr>
      </w:pPr>
    </w:p>
    <w:p w14:paraId="60210A28" w14:textId="77777777" w:rsidR="00710E64" w:rsidRDefault="00710E64" w:rsidP="00710E64">
      <w:pPr>
        <w:pStyle w:val="p1"/>
        <w:rPr>
          <w:rFonts w:asciiTheme="minorHAnsi" w:hAnsiTheme="minorHAnsi"/>
          <w:sz w:val="24"/>
          <w:szCs w:val="24"/>
        </w:rPr>
      </w:pPr>
      <w:r>
        <w:rPr>
          <w:rFonts w:asciiTheme="minorHAnsi" w:hAnsiTheme="minorHAnsi"/>
          <w:sz w:val="24"/>
          <w:szCs w:val="24"/>
        </w:rPr>
        <w:t>This</w:t>
      </w:r>
      <w:r w:rsidRPr="00DA4D02">
        <w:rPr>
          <w:rFonts w:asciiTheme="minorHAnsi" w:hAnsiTheme="minorHAnsi"/>
          <w:sz w:val="24"/>
          <w:szCs w:val="24"/>
        </w:rPr>
        <w:t xml:space="preserve"> document specifies the business processes achieved through the Service Registration and Discovery Service, the objects that are used, and defines the resources and APIs that can be used by client software.</w:t>
      </w:r>
    </w:p>
    <w:p w14:paraId="6E8F7EA3" w14:textId="77777777" w:rsidR="008F27A9" w:rsidRDefault="008F27A9"/>
    <w:p w14:paraId="09AFE4CF" w14:textId="77777777" w:rsidR="008F27A9" w:rsidRDefault="003D41B9">
      <w:pPr>
        <w:pStyle w:val="Heading2"/>
      </w:pPr>
      <w:bookmarkStart w:id="10" w:name="_Toc496257940"/>
      <w:bookmarkStart w:id="11" w:name="_Toc498235586"/>
      <w:r>
        <w:lastRenderedPageBreak/>
        <w:t>Purpose</w:t>
      </w:r>
      <w:bookmarkEnd w:id="10"/>
    </w:p>
    <w:p w14:paraId="492A387F" w14:textId="77777777" w:rsidR="00395A49" w:rsidRDefault="00395A49" w:rsidP="00395A49">
      <w:pPr>
        <w:autoSpaceDE w:val="0"/>
        <w:autoSpaceDN w:val="0"/>
        <w:adjustRightInd w:val="0"/>
        <w:spacing w:after="1"/>
        <w:rPr>
          <w:color w:val="454545"/>
        </w:rPr>
      </w:pPr>
      <w:r>
        <w:rPr>
          <w:color w:val="454545"/>
        </w:rPr>
        <w:t>T</w:t>
      </w:r>
      <w:r w:rsidRPr="00AD4D21">
        <w:rPr>
          <w:color w:val="454545"/>
        </w:rPr>
        <w:t xml:space="preserve">he </w:t>
      </w:r>
      <w:r>
        <w:rPr>
          <w:color w:val="454545"/>
        </w:rPr>
        <w:t xml:space="preserve">primary purpose of the Poplin </w:t>
      </w:r>
      <w:r w:rsidRPr="00AD4D21">
        <w:rPr>
          <w:color w:val="454545"/>
        </w:rPr>
        <w:t xml:space="preserve">Service Registration and Discovery shared service </w:t>
      </w:r>
      <w:r>
        <w:rPr>
          <w:color w:val="454545"/>
        </w:rPr>
        <w:t>is to enable</w:t>
      </w:r>
      <w:r w:rsidRPr="00AD4D21">
        <w:rPr>
          <w:color w:val="454545"/>
        </w:rPr>
        <w:t xml:space="preserve"> a</w:t>
      </w:r>
      <w:r>
        <w:rPr>
          <w:color w:val="454545"/>
        </w:rPr>
        <w:t>n executable, open source,</w:t>
      </w:r>
      <w:r w:rsidRPr="00AD4D21">
        <w:rPr>
          <w:color w:val="454545"/>
        </w:rPr>
        <w:t xml:space="preserve"> </w:t>
      </w:r>
      <w:r>
        <w:rPr>
          <w:color w:val="454545"/>
        </w:rPr>
        <w:t>standard mechanism for State Medicaid Agencies (SMA) to build and deploy discoverable services in their enterprise architecture. The shared service provides two key capabilities:</w:t>
      </w:r>
    </w:p>
    <w:p w14:paraId="73C63939" w14:textId="77777777" w:rsidR="00395A49" w:rsidRPr="0097217D" w:rsidRDefault="00395A49" w:rsidP="00395A49">
      <w:pPr>
        <w:pStyle w:val="ListParagraph"/>
        <w:numPr>
          <w:ilvl w:val="0"/>
          <w:numId w:val="41"/>
        </w:numPr>
        <w:autoSpaceDE w:val="0"/>
        <w:autoSpaceDN w:val="0"/>
        <w:adjustRightInd w:val="0"/>
        <w:spacing w:after="1"/>
        <w:rPr>
          <w:rFonts w:cs="Times New Roman"/>
          <w:color w:val="454545"/>
        </w:rPr>
      </w:pPr>
      <w:r w:rsidRPr="0097217D">
        <w:rPr>
          <w:rFonts w:cs="Times New Roman"/>
          <w:color w:val="454545"/>
        </w:rPr>
        <w:t xml:space="preserve">Service registration addresses the mechanism for services to register their location (host and port) so that they can be found by clients who want to use them. </w:t>
      </w:r>
    </w:p>
    <w:p w14:paraId="3BE9A21B" w14:textId="70233C5E" w:rsidR="008F27A9" w:rsidRPr="00395A49" w:rsidRDefault="00395A49" w:rsidP="00395A49">
      <w:pPr>
        <w:pStyle w:val="ListParagraph"/>
        <w:numPr>
          <w:ilvl w:val="0"/>
          <w:numId w:val="41"/>
        </w:numPr>
        <w:autoSpaceDE w:val="0"/>
        <w:autoSpaceDN w:val="0"/>
        <w:adjustRightInd w:val="0"/>
        <w:spacing w:after="1"/>
        <w:rPr>
          <w:rFonts w:cs="Times New Roman"/>
          <w:color w:val="454545"/>
        </w:rPr>
      </w:pPr>
      <w:r w:rsidRPr="0097217D">
        <w:rPr>
          <w:rFonts w:cs="Times New Roman"/>
          <w:color w:val="454545"/>
        </w:rPr>
        <w:t xml:space="preserve">Service discovery addresses the mechanism that clients use to obtain service locations (via the service registry). </w:t>
      </w:r>
    </w:p>
    <w:p w14:paraId="3D854A9B" w14:textId="77777777" w:rsidR="008F27A9" w:rsidRDefault="003D41B9">
      <w:pPr>
        <w:pStyle w:val="Heading2"/>
      </w:pPr>
      <w:bookmarkStart w:id="12" w:name="_Toc496257941"/>
      <w:bookmarkEnd w:id="11"/>
      <w:r>
        <w:t>Audience</w:t>
      </w:r>
      <w:bookmarkEnd w:id="12"/>
    </w:p>
    <w:p w14:paraId="3D8BEF68" w14:textId="70CE84FD" w:rsidR="008F27A9" w:rsidRDefault="00395A49">
      <w:bookmarkStart w:id="13" w:name="_Toc498235588"/>
      <w:r>
        <w:t>The entire Poplin reference architecture and implementation are open source and available to the public (</w:t>
      </w:r>
      <w:hyperlink r:id="rId20" w:history="1">
        <w:r w:rsidRPr="00AA71A1">
          <w:rPr>
            <w:rStyle w:val="Hyperlink"/>
          </w:rPr>
          <w:t>Poplin GitHub site</w:t>
        </w:r>
      </w:hyperlink>
      <w:r>
        <w:rPr>
          <w:color w:val="454545"/>
        </w:rPr>
        <w:t>). The primary audience of the Poplin service defini</w:t>
      </w:r>
      <w:r w:rsidR="00BE453B">
        <w:rPr>
          <w:color w:val="454545"/>
        </w:rPr>
        <w:t>tions are State Medicaid A</w:t>
      </w:r>
      <w:r>
        <w:rPr>
          <w:color w:val="454545"/>
        </w:rPr>
        <w:t xml:space="preserve">gencies (SMAs) </w:t>
      </w:r>
      <w:r w:rsidR="00BE453B">
        <w:rPr>
          <w:color w:val="454545"/>
        </w:rPr>
        <w:t>and their vendors, specifically system architects, developers, and IT operations personnel supporting their state’s move to a modular, microservices-based enterprise architecture. The Poplin shared services, however, are not specific to the Medicaid domain and could be leveraged by any enterprise.</w:t>
      </w:r>
    </w:p>
    <w:p w14:paraId="3C6C2D1E" w14:textId="77777777" w:rsidR="008F27A9" w:rsidRDefault="003D41B9">
      <w:pPr>
        <w:pStyle w:val="Heading2"/>
      </w:pPr>
      <w:bookmarkStart w:id="14" w:name="_Toc498235592"/>
      <w:bookmarkStart w:id="15" w:name="_Toc498325032"/>
      <w:bookmarkStart w:id="16" w:name="_Toc499106670"/>
      <w:bookmarkStart w:id="17" w:name="_Toc499106872"/>
      <w:bookmarkStart w:id="18" w:name="_Toc510936700"/>
      <w:bookmarkStart w:id="19" w:name="_Toc510936880"/>
      <w:bookmarkStart w:id="20" w:name="_Toc510948571"/>
      <w:bookmarkStart w:id="21" w:name="_Toc496257942"/>
      <w:bookmarkEnd w:id="13"/>
      <w:r>
        <w:t>Document Organization</w:t>
      </w:r>
      <w:bookmarkEnd w:id="14"/>
      <w:bookmarkEnd w:id="15"/>
      <w:bookmarkEnd w:id="16"/>
      <w:bookmarkEnd w:id="17"/>
      <w:bookmarkEnd w:id="18"/>
      <w:bookmarkEnd w:id="19"/>
      <w:bookmarkEnd w:id="20"/>
      <w:bookmarkEnd w:id="21"/>
    </w:p>
    <w:p w14:paraId="1D0BA48D" w14:textId="77777777" w:rsidR="008F27A9" w:rsidRDefault="003D41B9">
      <w:pPr>
        <w:keepNext/>
      </w:pPr>
      <w:r>
        <w:t>This document is organized as follows:</w:t>
      </w:r>
    </w:p>
    <w:p w14:paraId="42D5D683" w14:textId="77777777" w:rsidR="00D707B5" w:rsidRDefault="00D707B5" w:rsidP="00673896">
      <w:pPr>
        <w:pStyle w:val="TableCaption"/>
      </w:pPr>
      <w:bookmarkStart w:id="22" w:name="_Toc480884408"/>
      <w:r w:rsidRPr="00476E78">
        <w:t xml:space="preserve">Table </w:t>
      </w:r>
      <w:r w:rsidR="002B4D8B">
        <w:fldChar w:fldCharType="begin"/>
      </w:r>
      <w:r w:rsidR="002B4D8B">
        <w:instrText xml:space="preserve"> SEQ Table \* ARABIC </w:instrText>
      </w:r>
      <w:r w:rsidR="002B4D8B">
        <w:fldChar w:fldCharType="separate"/>
      </w:r>
      <w:r w:rsidR="00460683">
        <w:rPr>
          <w:noProof/>
        </w:rPr>
        <w:t>1</w:t>
      </w:r>
      <w:r w:rsidR="002B4D8B">
        <w:rPr>
          <w:noProof/>
        </w:rPr>
        <w:fldChar w:fldCharType="end"/>
      </w:r>
      <w:r w:rsidRPr="00673896">
        <w:t>.</w:t>
      </w:r>
      <w:r>
        <w:t xml:space="preserve"> Document Organization</w:t>
      </w:r>
      <w:bookmarkEnd w:id="22"/>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Caption w:val="Document Organization"/>
        <w:tblDescription w:val="The table lists sections in this document and the sectoin purpose. "/>
      </w:tblPr>
      <w:tblGrid>
        <w:gridCol w:w="4230"/>
        <w:gridCol w:w="5130"/>
      </w:tblGrid>
      <w:tr w:rsidR="008F27A9" w14:paraId="5CDE4D71" w14:textId="77777777" w:rsidTr="00D707B5">
        <w:trPr>
          <w:cantSplit/>
          <w:trHeight w:val="432"/>
          <w:tblHeader/>
          <w:jc w:val="center"/>
        </w:trPr>
        <w:tc>
          <w:tcPr>
            <w:tcW w:w="4230" w:type="dxa"/>
            <w:tcBorders>
              <w:right w:val="single" w:sz="4" w:space="0" w:color="auto"/>
            </w:tcBorders>
            <w:shd w:val="clear" w:color="auto" w:fill="C6D9F1" w:themeFill="text2" w:themeFillTint="33"/>
            <w:vAlign w:val="center"/>
          </w:tcPr>
          <w:p w14:paraId="2093389B" w14:textId="77777777" w:rsidR="008F27A9" w:rsidRDefault="003D41B9">
            <w:pPr>
              <w:pStyle w:val="TableColumnHeading"/>
              <w:rPr>
                <w:sz w:val="24"/>
              </w:rPr>
            </w:pPr>
            <w:r>
              <w:t>Section</w:t>
            </w:r>
          </w:p>
        </w:tc>
        <w:tc>
          <w:tcPr>
            <w:tcW w:w="5130" w:type="dxa"/>
            <w:tcBorders>
              <w:left w:val="single" w:sz="4" w:space="0" w:color="auto"/>
            </w:tcBorders>
            <w:shd w:val="clear" w:color="auto" w:fill="C6D9F1" w:themeFill="text2" w:themeFillTint="33"/>
            <w:vAlign w:val="center"/>
          </w:tcPr>
          <w:p w14:paraId="4AEF640E" w14:textId="77777777" w:rsidR="008F27A9" w:rsidRDefault="003D41B9">
            <w:pPr>
              <w:pStyle w:val="TableColumnHeading"/>
            </w:pPr>
            <w:r>
              <w:t>Purpose</w:t>
            </w:r>
          </w:p>
        </w:tc>
      </w:tr>
      <w:tr w:rsidR="008F27A9" w14:paraId="7E3407DE" w14:textId="77777777" w:rsidTr="00D707B5">
        <w:trPr>
          <w:cantSplit/>
          <w:jc w:val="center"/>
        </w:trPr>
        <w:tc>
          <w:tcPr>
            <w:tcW w:w="4230" w:type="dxa"/>
            <w:shd w:val="clear" w:color="000080" w:fill="FFFFFF"/>
          </w:tcPr>
          <w:p w14:paraId="574DD884" w14:textId="005575EE" w:rsidR="008F27A9" w:rsidRDefault="003D41B9">
            <w:pPr>
              <w:pStyle w:val="TableText"/>
              <w:keepNext/>
              <w:ind w:left="1242" w:hanging="1242"/>
            </w:pPr>
            <w:r>
              <w:t>Section 2:</w:t>
            </w:r>
            <w:r>
              <w:tab/>
            </w:r>
            <w:r w:rsidR="00105A48">
              <w:t>Process Model</w:t>
            </w:r>
          </w:p>
        </w:tc>
        <w:tc>
          <w:tcPr>
            <w:tcW w:w="5130" w:type="dxa"/>
            <w:shd w:val="clear" w:color="000080" w:fill="FFFFFF"/>
          </w:tcPr>
          <w:p w14:paraId="60783271" w14:textId="51D98414" w:rsidR="008F27A9" w:rsidRDefault="009B422B">
            <w:pPr>
              <w:pStyle w:val="TableText"/>
              <w:keepNext/>
              <w:rPr>
                <w:noProof/>
              </w:rPr>
            </w:pPr>
            <w:r>
              <w:t>Describes the dynamic aspects of the service area</w:t>
            </w:r>
          </w:p>
        </w:tc>
      </w:tr>
      <w:tr w:rsidR="008F27A9" w14:paraId="605C9291" w14:textId="77777777" w:rsidTr="00D707B5">
        <w:trPr>
          <w:cantSplit/>
          <w:jc w:val="center"/>
        </w:trPr>
        <w:tc>
          <w:tcPr>
            <w:tcW w:w="4230" w:type="dxa"/>
            <w:shd w:val="clear" w:color="000080" w:fill="FFFFFF"/>
          </w:tcPr>
          <w:p w14:paraId="2D1EC24A" w14:textId="167AD5D1" w:rsidR="008F27A9" w:rsidRDefault="003D41B9">
            <w:pPr>
              <w:pStyle w:val="TableText"/>
              <w:keepNext/>
              <w:ind w:left="1242" w:hanging="1242"/>
              <w:rPr>
                <w:noProof/>
              </w:rPr>
            </w:pPr>
            <w:r>
              <w:t>Section 3:</w:t>
            </w:r>
            <w:r>
              <w:tab/>
            </w:r>
            <w:r w:rsidR="00105A48">
              <w:t>Object Model</w:t>
            </w:r>
          </w:p>
        </w:tc>
        <w:tc>
          <w:tcPr>
            <w:tcW w:w="5130" w:type="dxa"/>
            <w:shd w:val="clear" w:color="000080" w:fill="FFFFFF"/>
          </w:tcPr>
          <w:p w14:paraId="1010676E" w14:textId="5BACDA59" w:rsidR="008F27A9" w:rsidRDefault="009B422B">
            <w:pPr>
              <w:pStyle w:val="TableText"/>
              <w:keepNext/>
              <w:rPr>
                <w:noProof/>
              </w:rPr>
            </w:pPr>
            <w:r>
              <w:t>Describes the logical aspects of the service area</w:t>
            </w:r>
          </w:p>
        </w:tc>
      </w:tr>
      <w:tr w:rsidR="008F27A9" w14:paraId="40A6DA7F" w14:textId="77777777" w:rsidTr="00D707B5">
        <w:trPr>
          <w:cantSplit/>
          <w:jc w:val="center"/>
        </w:trPr>
        <w:tc>
          <w:tcPr>
            <w:tcW w:w="4230" w:type="dxa"/>
            <w:shd w:val="clear" w:color="000080" w:fill="FFFFFF"/>
          </w:tcPr>
          <w:p w14:paraId="5A6FB9F0" w14:textId="19E4088F" w:rsidR="008F27A9" w:rsidRDefault="003D41B9">
            <w:pPr>
              <w:pStyle w:val="TableText"/>
              <w:keepNext/>
              <w:ind w:left="1242" w:hanging="1242"/>
              <w:rPr>
                <w:noProof/>
              </w:rPr>
            </w:pPr>
            <w:r>
              <w:t>Section 4:</w:t>
            </w:r>
            <w:r>
              <w:tab/>
            </w:r>
            <w:r w:rsidR="00105A48">
              <w:t>Resource Model</w:t>
            </w:r>
          </w:p>
        </w:tc>
        <w:tc>
          <w:tcPr>
            <w:tcW w:w="5130" w:type="dxa"/>
            <w:shd w:val="clear" w:color="000080" w:fill="FFFFFF"/>
          </w:tcPr>
          <w:p w14:paraId="0B3D104C" w14:textId="03D0337A" w:rsidR="008F27A9" w:rsidRDefault="00C56D83">
            <w:pPr>
              <w:pStyle w:val="TableText"/>
              <w:keepNext/>
              <w:rPr>
                <w:noProof/>
              </w:rPr>
            </w:pPr>
            <w:r>
              <w:t xml:space="preserve">Describes the </w:t>
            </w:r>
            <w:r w:rsidR="009B422B" w:rsidRPr="009B422B">
              <w:t xml:space="preserve">important elements </w:t>
            </w:r>
            <w:r>
              <w:t>or key abstractions for the service area</w:t>
            </w:r>
          </w:p>
        </w:tc>
      </w:tr>
      <w:tr w:rsidR="008F27A9" w14:paraId="53064CF7" w14:textId="77777777" w:rsidTr="00D707B5">
        <w:trPr>
          <w:cantSplit/>
          <w:jc w:val="center"/>
        </w:trPr>
        <w:tc>
          <w:tcPr>
            <w:tcW w:w="4230" w:type="dxa"/>
            <w:shd w:val="clear" w:color="000080" w:fill="FFFFFF"/>
          </w:tcPr>
          <w:p w14:paraId="5C191E64" w14:textId="10413808" w:rsidR="008F27A9" w:rsidRDefault="003D41B9">
            <w:pPr>
              <w:pStyle w:val="TableText"/>
              <w:keepNext/>
              <w:ind w:left="1242" w:hanging="1242"/>
              <w:rPr>
                <w:noProof/>
              </w:rPr>
            </w:pPr>
            <w:r>
              <w:t>Section 5:</w:t>
            </w:r>
            <w:r>
              <w:tab/>
            </w:r>
            <w:r w:rsidR="00105A48">
              <w:t>API Specification</w:t>
            </w:r>
          </w:p>
        </w:tc>
        <w:tc>
          <w:tcPr>
            <w:tcW w:w="5130" w:type="dxa"/>
            <w:shd w:val="clear" w:color="000080" w:fill="FFFFFF"/>
          </w:tcPr>
          <w:p w14:paraId="4AAFBD84" w14:textId="2A598460" w:rsidR="008F27A9" w:rsidRDefault="00C56D83">
            <w:pPr>
              <w:pStyle w:val="TableText"/>
              <w:keepNext/>
              <w:rPr>
                <w:noProof/>
              </w:rPr>
            </w:pPr>
            <w:r>
              <w:t>Describes how the API should look structurally for the service area</w:t>
            </w:r>
          </w:p>
        </w:tc>
      </w:tr>
    </w:tbl>
    <w:p w14:paraId="1B77C37D" w14:textId="77777777" w:rsidR="008F27A9" w:rsidRDefault="008F27A9">
      <w:pPr>
        <w:sectPr w:rsidR="008F27A9">
          <w:headerReference w:type="default" r:id="rId21"/>
          <w:footerReference w:type="default" r:id="rId22"/>
          <w:headerReference w:type="first" r:id="rId23"/>
          <w:footerReference w:type="first" r:id="rId24"/>
          <w:pgSz w:w="12240" w:h="15840" w:code="1"/>
          <w:pgMar w:top="1440" w:right="1440" w:bottom="1440" w:left="1440" w:header="504" w:footer="504" w:gutter="0"/>
          <w:pgNumType w:start="1"/>
          <w:cols w:space="720"/>
          <w:titlePg/>
        </w:sectPr>
      </w:pPr>
    </w:p>
    <w:p w14:paraId="4A420FB3" w14:textId="77777777" w:rsidR="002C3A1A" w:rsidRDefault="002C3A1A" w:rsidP="002C3A1A">
      <w:pPr>
        <w:pStyle w:val="Heading1"/>
      </w:pPr>
      <w:bookmarkStart w:id="23" w:name="_Toc496257943"/>
      <w:bookmarkStart w:id="24" w:name="_Toc490026795"/>
      <w:bookmarkEnd w:id="5"/>
      <w:bookmarkEnd w:id="6"/>
      <w:bookmarkEnd w:id="7"/>
      <w:bookmarkEnd w:id="8"/>
      <w:bookmarkEnd w:id="9"/>
      <w:r>
        <w:lastRenderedPageBreak/>
        <w:t>Process Model</w:t>
      </w:r>
      <w:bookmarkEnd w:id="23"/>
    </w:p>
    <w:p w14:paraId="27C755EE" w14:textId="77777777" w:rsidR="00822974" w:rsidRPr="00C031F9" w:rsidRDefault="00822974" w:rsidP="00822974">
      <w:pPr>
        <w:pStyle w:val="p1"/>
        <w:rPr>
          <w:rFonts w:asciiTheme="minorHAnsi" w:hAnsiTheme="minorHAnsi"/>
          <w:sz w:val="24"/>
          <w:szCs w:val="24"/>
        </w:rPr>
      </w:pPr>
      <w:r>
        <w:rPr>
          <w:rFonts w:asciiTheme="minorHAnsi" w:hAnsiTheme="minorHAnsi"/>
          <w:sz w:val="24"/>
          <w:szCs w:val="24"/>
        </w:rPr>
        <w:t xml:space="preserve">The basic pattern for service registration and discovery involves a process where a service provider submits a service definition to a discoverable registry where service consumers can find and use services. </w:t>
      </w:r>
      <w:r w:rsidRPr="00AD4D21">
        <w:rPr>
          <w:rFonts w:asciiTheme="minorHAnsi" w:hAnsiTheme="minorHAnsi"/>
          <w:sz w:val="24"/>
          <w:szCs w:val="24"/>
        </w:rPr>
        <w:t xml:space="preserve">This </w:t>
      </w:r>
      <w:r>
        <w:rPr>
          <w:rFonts w:asciiTheme="minorHAnsi" w:hAnsiTheme="minorHAnsi"/>
          <w:sz w:val="24"/>
          <w:szCs w:val="24"/>
        </w:rPr>
        <w:t xml:space="preserve">conceptual </w:t>
      </w:r>
      <w:r w:rsidRPr="00AD4D21">
        <w:rPr>
          <w:rFonts w:asciiTheme="minorHAnsi" w:hAnsiTheme="minorHAnsi"/>
          <w:sz w:val="24"/>
          <w:szCs w:val="24"/>
        </w:rPr>
        <w:t xml:space="preserve">process </w:t>
      </w:r>
      <w:r>
        <w:rPr>
          <w:rFonts w:asciiTheme="minorHAnsi" w:hAnsiTheme="minorHAnsi"/>
          <w:sz w:val="24"/>
          <w:szCs w:val="24"/>
        </w:rPr>
        <w:t xml:space="preserve">is illustrated in </w:t>
      </w:r>
      <w:r w:rsidRPr="00665B87">
        <w:rPr>
          <w:rFonts w:asciiTheme="minorHAnsi" w:hAnsiTheme="minorHAnsi"/>
          <w:b/>
          <w:sz w:val="24"/>
          <w:szCs w:val="24"/>
        </w:rPr>
        <w:t>Figure 1</w:t>
      </w:r>
      <w:r>
        <w:rPr>
          <w:rFonts w:asciiTheme="minorHAnsi" w:hAnsiTheme="minorHAnsi"/>
          <w:sz w:val="24"/>
          <w:szCs w:val="24"/>
        </w:rPr>
        <w:t xml:space="preserve"> below</w:t>
      </w:r>
      <w:r w:rsidRPr="00AD4D21">
        <w:rPr>
          <w:rFonts w:asciiTheme="minorHAnsi" w:hAnsiTheme="minorHAnsi"/>
          <w:sz w:val="24"/>
          <w:szCs w:val="24"/>
        </w:rPr>
        <w:t>.</w:t>
      </w:r>
    </w:p>
    <w:p w14:paraId="2538636E" w14:textId="77777777" w:rsidR="00822974" w:rsidRDefault="00822974" w:rsidP="00822974">
      <w:pPr>
        <w:pStyle w:val="p1"/>
        <w:rPr>
          <w:rFonts w:asciiTheme="minorHAnsi" w:hAnsiTheme="minorHAnsi"/>
          <w:b/>
          <w:sz w:val="24"/>
          <w:szCs w:val="24"/>
        </w:rPr>
      </w:pPr>
    </w:p>
    <w:p w14:paraId="7F4B2FE0" w14:textId="77777777" w:rsidR="00822974" w:rsidRDefault="00822974" w:rsidP="00822974">
      <w:pPr>
        <w:pStyle w:val="p1"/>
        <w:keepNext/>
        <w:jc w:val="center"/>
      </w:pPr>
      <w:r w:rsidRPr="00C031F9">
        <w:rPr>
          <w:rFonts w:asciiTheme="minorHAnsi" w:hAnsiTheme="minorHAnsi"/>
          <w:b/>
          <w:noProof/>
          <w:sz w:val="24"/>
          <w:szCs w:val="24"/>
        </w:rPr>
        <w:drawing>
          <wp:inline distT="0" distB="0" distL="0" distR="0" wp14:anchorId="130F87D0" wp14:editId="55DA0396">
            <wp:extent cx="5157422" cy="356218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70737" cy="3571381"/>
                    </a:xfrm>
                    <a:prstGeom prst="rect">
                      <a:avLst/>
                    </a:prstGeom>
                    <a:noFill/>
                    <a:ln>
                      <a:noFill/>
                    </a:ln>
                  </pic:spPr>
                </pic:pic>
              </a:graphicData>
            </a:graphic>
          </wp:inline>
        </w:drawing>
      </w:r>
    </w:p>
    <w:p w14:paraId="02789812" w14:textId="77777777" w:rsidR="00822974" w:rsidRDefault="00822974" w:rsidP="00822974">
      <w:pPr>
        <w:pStyle w:val="Caption"/>
        <w:spacing w:before="240"/>
        <w:jc w:val="center"/>
        <w:rPr>
          <w:b w:val="0"/>
          <w:sz w:val="24"/>
          <w:szCs w:val="24"/>
        </w:rPr>
      </w:pPr>
      <w:r>
        <w:t xml:space="preserve">Figure </w:t>
      </w:r>
      <w:r w:rsidR="002B4D8B">
        <w:fldChar w:fldCharType="begin"/>
      </w:r>
      <w:r w:rsidR="002B4D8B">
        <w:instrText xml:space="preserve"> SEQ Figure \* ARABIC </w:instrText>
      </w:r>
      <w:r w:rsidR="002B4D8B">
        <w:fldChar w:fldCharType="separate"/>
      </w:r>
      <w:r>
        <w:rPr>
          <w:noProof/>
        </w:rPr>
        <w:t>1</w:t>
      </w:r>
      <w:r w:rsidR="002B4D8B">
        <w:rPr>
          <w:noProof/>
        </w:rPr>
        <w:fldChar w:fldCharType="end"/>
      </w:r>
      <w:r>
        <w:t>. Conceptual Process Model</w:t>
      </w:r>
    </w:p>
    <w:p w14:paraId="676E8908" w14:textId="77777777" w:rsidR="00822974" w:rsidRDefault="00822974" w:rsidP="00822974">
      <w:pPr>
        <w:pStyle w:val="p1"/>
        <w:rPr>
          <w:rFonts w:asciiTheme="minorHAnsi" w:hAnsiTheme="minorHAnsi"/>
          <w:b/>
          <w:sz w:val="24"/>
          <w:szCs w:val="24"/>
        </w:rPr>
      </w:pPr>
    </w:p>
    <w:p w14:paraId="124FD7A3" w14:textId="77777777" w:rsidR="00822974" w:rsidRDefault="00822974" w:rsidP="00822974">
      <w:pPr>
        <w:pStyle w:val="p1"/>
        <w:rPr>
          <w:rFonts w:asciiTheme="minorHAnsi" w:hAnsiTheme="minorHAnsi"/>
          <w:sz w:val="24"/>
          <w:szCs w:val="24"/>
        </w:rPr>
      </w:pPr>
      <w:r>
        <w:rPr>
          <w:rFonts w:asciiTheme="minorHAnsi" w:hAnsiTheme="minorHAnsi"/>
          <w:sz w:val="24"/>
          <w:szCs w:val="24"/>
        </w:rPr>
        <w:t xml:space="preserve">Service registration and discovery implementations comprise a variety of capabilities. A basic set of these capabilities are highlighted in the use case model in </w:t>
      </w:r>
      <w:r w:rsidRPr="00665B87">
        <w:rPr>
          <w:rFonts w:asciiTheme="minorHAnsi" w:hAnsiTheme="minorHAnsi"/>
          <w:b/>
          <w:sz w:val="24"/>
          <w:szCs w:val="24"/>
        </w:rPr>
        <w:t>Figure 2</w:t>
      </w:r>
      <w:r>
        <w:rPr>
          <w:rFonts w:asciiTheme="minorHAnsi" w:hAnsiTheme="minorHAnsi"/>
          <w:sz w:val="24"/>
          <w:szCs w:val="24"/>
        </w:rPr>
        <w:t>. The Client, or Service Consumer, discovers and uses services at run-time. However, in a microservices architecture, this service consumer is often another collaborating, orchestrated service.</w:t>
      </w:r>
    </w:p>
    <w:p w14:paraId="1C103134" w14:textId="77777777" w:rsidR="00822974" w:rsidRDefault="00822974" w:rsidP="00822974">
      <w:pPr>
        <w:pStyle w:val="p1"/>
        <w:rPr>
          <w:rFonts w:asciiTheme="minorHAnsi" w:hAnsiTheme="minorHAnsi"/>
          <w:sz w:val="24"/>
          <w:szCs w:val="24"/>
        </w:rPr>
      </w:pPr>
    </w:p>
    <w:p w14:paraId="343C5914" w14:textId="77777777" w:rsidR="00822974" w:rsidRDefault="00822974" w:rsidP="00822974">
      <w:pPr>
        <w:pStyle w:val="p1"/>
        <w:rPr>
          <w:rFonts w:asciiTheme="minorHAnsi" w:hAnsiTheme="minorHAnsi"/>
          <w:sz w:val="24"/>
          <w:szCs w:val="24"/>
        </w:rPr>
      </w:pPr>
      <w:r>
        <w:rPr>
          <w:rFonts w:asciiTheme="minorHAnsi" w:hAnsiTheme="minorHAnsi"/>
          <w:sz w:val="24"/>
          <w:szCs w:val="24"/>
        </w:rPr>
        <w:t>Many of the service registration and discovery capabilities are utilized by the development and operations teams to register and deploy secure, containerized services across the infrastructure.</w:t>
      </w:r>
    </w:p>
    <w:p w14:paraId="0A322F28" w14:textId="77777777" w:rsidR="00822974" w:rsidRDefault="00822974" w:rsidP="00822974">
      <w:pPr>
        <w:pStyle w:val="p1"/>
        <w:rPr>
          <w:rFonts w:asciiTheme="minorHAnsi" w:hAnsiTheme="minorHAnsi"/>
          <w:b/>
          <w:sz w:val="24"/>
          <w:szCs w:val="24"/>
        </w:rPr>
      </w:pPr>
    </w:p>
    <w:p w14:paraId="4247D1AC" w14:textId="79DC9691" w:rsidR="00822974" w:rsidRDefault="00215548" w:rsidP="00822974">
      <w:pPr>
        <w:pStyle w:val="p1"/>
        <w:keepNext/>
        <w:jc w:val="center"/>
      </w:pPr>
      <w:r>
        <w:rPr>
          <w:rFonts w:asciiTheme="minorHAnsi" w:hAnsiTheme="minorHAnsi"/>
          <w:b/>
          <w:noProof/>
          <w:sz w:val="24"/>
          <w:szCs w:val="24"/>
        </w:rPr>
        <w:lastRenderedPageBreak/>
        <w:drawing>
          <wp:inline distT="0" distB="0" distL="0" distR="0" wp14:anchorId="33D4FF0D" wp14:editId="2400F453">
            <wp:extent cx="5943600" cy="6403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plin - Service Registration &amp; Discovery Use Case Model.bmp"/>
                    <pic:cNvPicPr/>
                  </pic:nvPicPr>
                  <pic:blipFill>
                    <a:blip r:embed="rId26">
                      <a:extLst>
                        <a:ext uri="{28A0092B-C50C-407E-A947-70E740481C1C}">
                          <a14:useLocalDpi xmlns:a14="http://schemas.microsoft.com/office/drawing/2010/main" val="0"/>
                        </a:ext>
                      </a:extLst>
                    </a:blip>
                    <a:stretch>
                      <a:fillRect/>
                    </a:stretch>
                  </pic:blipFill>
                  <pic:spPr>
                    <a:xfrm>
                      <a:off x="0" y="0"/>
                      <a:ext cx="5943600" cy="6403975"/>
                    </a:xfrm>
                    <a:prstGeom prst="rect">
                      <a:avLst/>
                    </a:prstGeom>
                  </pic:spPr>
                </pic:pic>
              </a:graphicData>
            </a:graphic>
          </wp:inline>
        </w:drawing>
      </w:r>
      <w:bookmarkStart w:id="25" w:name="_GoBack"/>
      <w:bookmarkEnd w:id="25"/>
    </w:p>
    <w:p w14:paraId="5843798B" w14:textId="77777777" w:rsidR="00822974" w:rsidRPr="0089107B" w:rsidRDefault="00822974" w:rsidP="00822974">
      <w:pPr>
        <w:pStyle w:val="Caption"/>
        <w:spacing w:before="240"/>
        <w:jc w:val="center"/>
        <w:rPr>
          <w:b w:val="0"/>
          <w:sz w:val="24"/>
          <w:szCs w:val="24"/>
        </w:rPr>
      </w:pPr>
      <w:r>
        <w:t xml:space="preserve">Figure </w:t>
      </w:r>
      <w:r w:rsidR="002B4D8B">
        <w:fldChar w:fldCharType="begin"/>
      </w:r>
      <w:r w:rsidR="002B4D8B">
        <w:instrText xml:space="preserve"> SEQ Figure \* ARABIC </w:instrText>
      </w:r>
      <w:r w:rsidR="002B4D8B">
        <w:fldChar w:fldCharType="separate"/>
      </w:r>
      <w:r>
        <w:rPr>
          <w:noProof/>
        </w:rPr>
        <w:t>2</w:t>
      </w:r>
      <w:r w:rsidR="002B4D8B">
        <w:rPr>
          <w:noProof/>
        </w:rPr>
        <w:fldChar w:fldCharType="end"/>
      </w:r>
      <w:r>
        <w:t>. Use Case Model</w:t>
      </w:r>
    </w:p>
    <w:p w14:paraId="2F9A9CF8" w14:textId="77777777" w:rsidR="00822974" w:rsidRDefault="00822974" w:rsidP="00822974">
      <w:pPr>
        <w:pStyle w:val="p1"/>
        <w:rPr>
          <w:rFonts w:asciiTheme="minorHAnsi" w:hAnsiTheme="minorHAnsi"/>
          <w:b/>
          <w:noProof/>
          <w:sz w:val="24"/>
          <w:szCs w:val="24"/>
        </w:rPr>
      </w:pPr>
    </w:p>
    <w:p w14:paraId="7C6D0E83" w14:textId="632F00BC" w:rsidR="00822974" w:rsidRDefault="00215548" w:rsidP="00215548">
      <w:pPr>
        <w:pStyle w:val="NormalWeb"/>
        <w:shd w:val="clear" w:color="auto" w:fill="FFFFFF"/>
        <w:spacing w:after="384"/>
        <w:rPr>
          <w:color w:val="454545"/>
        </w:rPr>
      </w:pPr>
      <w:r>
        <w:rPr>
          <w:rFonts w:asciiTheme="minorHAnsi" w:hAnsiTheme="minorHAnsi" w:cs="Times New Roman"/>
          <w:color w:val="454545"/>
        </w:rPr>
        <w:t xml:space="preserve">The executable Poplin reference architecture will be initially deployed via </w:t>
      </w:r>
      <w:proofErr w:type="spellStart"/>
      <w:r w:rsidR="00822974">
        <w:rPr>
          <w:rFonts w:asciiTheme="minorHAnsi" w:hAnsiTheme="minorHAnsi" w:cs="Times New Roman"/>
          <w:color w:val="454545"/>
        </w:rPr>
        <w:t>OpenShift</w:t>
      </w:r>
      <w:proofErr w:type="spellEnd"/>
      <w:r w:rsidR="00822974">
        <w:rPr>
          <w:rFonts w:asciiTheme="minorHAnsi" w:hAnsiTheme="minorHAnsi" w:cs="Times New Roman"/>
          <w:color w:val="454545"/>
        </w:rPr>
        <w:t xml:space="preserve"> </w:t>
      </w:r>
      <w:r>
        <w:rPr>
          <w:rFonts w:asciiTheme="minorHAnsi" w:hAnsiTheme="minorHAnsi" w:cs="Times New Roman"/>
          <w:color w:val="454545"/>
        </w:rPr>
        <w:t xml:space="preserve">and </w:t>
      </w:r>
      <w:proofErr w:type="spellStart"/>
      <w:r>
        <w:rPr>
          <w:rFonts w:asciiTheme="minorHAnsi" w:hAnsiTheme="minorHAnsi" w:cs="Times New Roman"/>
          <w:color w:val="454545"/>
        </w:rPr>
        <w:t>kubernetes</w:t>
      </w:r>
      <w:proofErr w:type="spellEnd"/>
      <w:r>
        <w:rPr>
          <w:rFonts w:asciiTheme="minorHAnsi" w:hAnsiTheme="minorHAnsi" w:cs="Times New Roman"/>
          <w:color w:val="454545"/>
        </w:rPr>
        <w:t xml:space="preserve">. For more information on the Poplin reference implementation please see the </w:t>
      </w:r>
      <w:hyperlink r:id="rId27" w:history="1">
        <w:r w:rsidR="003608FE" w:rsidRPr="00AA71A1">
          <w:rPr>
            <w:rStyle w:val="Hyperlink"/>
          </w:rPr>
          <w:t>Poplin GitHub site</w:t>
        </w:r>
      </w:hyperlink>
      <w:r>
        <w:rPr>
          <w:rFonts w:asciiTheme="minorHAnsi" w:hAnsiTheme="minorHAnsi" w:cs="Times New Roman"/>
          <w:color w:val="454545"/>
        </w:rPr>
        <w:t xml:space="preserve">. </w:t>
      </w:r>
    </w:p>
    <w:p w14:paraId="7ED2B2FE" w14:textId="77777777" w:rsidR="00822974" w:rsidRPr="00191C53" w:rsidRDefault="00822974" w:rsidP="00822974">
      <w:pPr>
        <w:shd w:val="clear" w:color="auto" w:fill="FFFFFF"/>
        <w:spacing w:line="300" w:lineRule="atLeast"/>
        <w:rPr>
          <w:color w:val="454545"/>
        </w:rPr>
      </w:pPr>
      <w:r w:rsidRPr="00191C53">
        <w:rPr>
          <w:color w:val="454545"/>
        </w:rPr>
        <w:t>Many applications running for long periods of time eventually transition to broken states, and cannot recover except by restarting them. Kubernetes provides </w:t>
      </w:r>
      <w:hyperlink r:id="rId28" w:anchor="container-probes" w:history="1">
        <w:r w:rsidRPr="00EE109C">
          <w:rPr>
            <w:i/>
            <w:color w:val="454545"/>
          </w:rPr>
          <w:t>liveness probes</w:t>
        </w:r>
      </w:hyperlink>
      <w:r w:rsidRPr="00191C53">
        <w:rPr>
          <w:color w:val="454545"/>
        </w:rPr>
        <w:t xml:space="preserve"> to detect and </w:t>
      </w:r>
      <w:r w:rsidRPr="00191C53">
        <w:rPr>
          <w:color w:val="454545"/>
        </w:rPr>
        <w:lastRenderedPageBreak/>
        <w:t>remedy such situations.</w:t>
      </w:r>
      <w:r>
        <w:rPr>
          <w:color w:val="454545"/>
        </w:rPr>
        <w:t xml:space="preserve"> The following process diagram (</w:t>
      </w:r>
      <w:r w:rsidRPr="00191C53">
        <w:rPr>
          <w:b/>
          <w:color w:val="454545"/>
        </w:rPr>
        <w:t xml:space="preserve">Figure </w:t>
      </w:r>
      <w:r>
        <w:rPr>
          <w:b/>
          <w:color w:val="454545"/>
        </w:rPr>
        <w:t>4</w:t>
      </w:r>
      <w:r>
        <w:rPr>
          <w:color w:val="454545"/>
        </w:rPr>
        <w:t xml:space="preserve">) illustrates the basic health check pattern for service containers and nodes. </w:t>
      </w:r>
      <w:r w:rsidRPr="00191C53">
        <w:rPr>
          <w:color w:val="454545"/>
        </w:rPr>
        <w:t xml:space="preserve"> </w:t>
      </w:r>
    </w:p>
    <w:p w14:paraId="7429C0C4" w14:textId="77777777" w:rsidR="00822974" w:rsidRDefault="00822974" w:rsidP="00822974">
      <w:pPr>
        <w:pStyle w:val="p1"/>
        <w:rPr>
          <w:rFonts w:asciiTheme="minorHAnsi" w:hAnsiTheme="minorHAnsi"/>
          <w:b/>
          <w:noProof/>
          <w:sz w:val="24"/>
          <w:szCs w:val="24"/>
        </w:rPr>
      </w:pPr>
    </w:p>
    <w:p w14:paraId="00D52135" w14:textId="77777777" w:rsidR="00822974" w:rsidRDefault="00822974" w:rsidP="00822974">
      <w:pPr>
        <w:pStyle w:val="p1"/>
        <w:rPr>
          <w:rFonts w:asciiTheme="minorHAnsi" w:hAnsiTheme="minorHAnsi"/>
          <w:b/>
          <w:noProof/>
          <w:sz w:val="24"/>
          <w:szCs w:val="24"/>
        </w:rPr>
      </w:pPr>
    </w:p>
    <w:p w14:paraId="55843A4E" w14:textId="0D0E8290" w:rsidR="00595A3B" w:rsidRDefault="00595A3B" w:rsidP="00822974">
      <w:pPr>
        <w:pStyle w:val="p1"/>
        <w:keepNext/>
        <w:jc w:val="center"/>
      </w:pPr>
      <w:r>
        <w:rPr>
          <w:noProof/>
        </w:rPr>
        <w:drawing>
          <wp:inline distT="0" distB="0" distL="0" distR="0" wp14:anchorId="00B38EAE" wp14:editId="0BD78846">
            <wp:extent cx="594360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lin - Service Registration &amp; Discovery - Service Health Check.bmp"/>
                    <pic:cNvPicPr/>
                  </pic:nvPicPr>
                  <pic:blipFill>
                    <a:blip r:embed="rId29">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inline>
        </w:drawing>
      </w:r>
    </w:p>
    <w:p w14:paraId="228ECAC8" w14:textId="7C1677E3" w:rsidR="00822974" w:rsidRDefault="00822974" w:rsidP="00822974">
      <w:pPr>
        <w:pStyle w:val="Caption"/>
        <w:spacing w:before="240"/>
        <w:jc w:val="center"/>
      </w:pPr>
      <w:r>
        <w:t xml:space="preserve">Figure </w:t>
      </w:r>
      <w:r w:rsidR="002B4D8B">
        <w:fldChar w:fldCharType="begin"/>
      </w:r>
      <w:r w:rsidR="002B4D8B">
        <w:instrText xml:space="preserve"> SEQ Figure \* ARABIC </w:instrText>
      </w:r>
      <w:r w:rsidR="002B4D8B">
        <w:fldChar w:fldCharType="separate"/>
      </w:r>
      <w:r>
        <w:rPr>
          <w:noProof/>
        </w:rPr>
        <w:t>4</w:t>
      </w:r>
      <w:r w:rsidR="002B4D8B">
        <w:rPr>
          <w:noProof/>
        </w:rPr>
        <w:fldChar w:fldCharType="end"/>
      </w:r>
      <w:r>
        <w:t xml:space="preserve">. </w:t>
      </w:r>
      <w:r w:rsidR="00834A9F">
        <w:t>Service Health Check</w:t>
      </w:r>
    </w:p>
    <w:p w14:paraId="05023661" w14:textId="77777777" w:rsidR="00834A9F" w:rsidRPr="00834A9F" w:rsidRDefault="00834A9F" w:rsidP="00834A9F"/>
    <w:p w14:paraId="5B0612E3" w14:textId="77777777" w:rsidR="00822974" w:rsidRDefault="00822974" w:rsidP="00822974">
      <w:pPr>
        <w:pStyle w:val="p1"/>
        <w:rPr>
          <w:rFonts w:asciiTheme="minorHAnsi" w:hAnsiTheme="minorHAnsi"/>
          <w:b/>
          <w:sz w:val="24"/>
          <w:szCs w:val="24"/>
        </w:rPr>
      </w:pPr>
    </w:p>
    <w:p w14:paraId="63612C4D" w14:textId="3A92AB6D" w:rsidR="002C3A1A" w:rsidRDefault="002C3A1A" w:rsidP="002C3A1A"/>
    <w:p w14:paraId="5CBF33FD" w14:textId="77777777" w:rsidR="002C3A1A" w:rsidRDefault="002C3A1A">
      <w:pPr>
        <w:spacing w:before="0" w:after="0"/>
        <w:rPr>
          <w:rFonts w:ascii="Arial Narrow" w:hAnsi="Arial Narrow"/>
          <w:b/>
          <w:kern w:val="28"/>
          <w:sz w:val="36"/>
        </w:rPr>
      </w:pPr>
      <w:r>
        <w:br w:type="page"/>
      </w:r>
    </w:p>
    <w:p w14:paraId="46475450" w14:textId="2C693FBE" w:rsidR="002C3A1A" w:rsidRDefault="002C3A1A" w:rsidP="002C3A1A">
      <w:pPr>
        <w:pStyle w:val="Heading1"/>
      </w:pPr>
      <w:bookmarkStart w:id="26" w:name="_Toc496257944"/>
      <w:r>
        <w:lastRenderedPageBreak/>
        <w:t>Object Model</w:t>
      </w:r>
      <w:bookmarkEnd w:id="26"/>
    </w:p>
    <w:p w14:paraId="1DE2A59E" w14:textId="1E463BB6" w:rsidR="006B12E4" w:rsidRPr="00E872FA" w:rsidRDefault="002132D7" w:rsidP="00E872FA">
      <w:pPr>
        <w:pStyle w:val="p1"/>
        <w:rPr>
          <w:rFonts w:asciiTheme="minorHAnsi" w:hAnsiTheme="minorHAnsi"/>
          <w:sz w:val="24"/>
          <w:szCs w:val="24"/>
        </w:rPr>
      </w:pPr>
      <w:r>
        <w:rPr>
          <w:rFonts w:asciiTheme="minorHAnsi" w:hAnsiTheme="minorHAnsi"/>
          <w:sz w:val="24"/>
          <w:szCs w:val="24"/>
        </w:rPr>
        <w:t xml:space="preserve">Service </w:t>
      </w:r>
      <w:r w:rsidR="00900F3E">
        <w:rPr>
          <w:rFonts w:asciiTheme="minorHAnsi" w:hAnsiTheme="minorHAnsi"/>
          <w:sz w:val="24"/>
          <w:szCs w:val="24"/>
        </w:rPr>
        <w:t>registration and discovery</w:t>
      </w:r>
      <w:r w:rsidR="006B12E4">
        <w:rPr>
          <w:rFonts w:asciiTheme="minorHAnsi" w:hAnsiTheme="minorHAnsi"/>
          <w:sz w:val="24"/>
          <w:szCs w:val="24"/>
        </w:rPr>
        <w:t xml:space="preserve"> </w:t>
      </w:r>
      <w:r w:rsidR="006B12E4" w:rsidRPr="00AD4D21">
        <w:rPr>
          <w:rFonts w:asciiTheme="minorHAnsi" w:hAnsiTheme="minorHAnsi"/>
          <w:sz w:val="24"/>
          <w:szCs w:val="24"/>
        </w:rPr>
        <w:t>facilitate</w:t>
      </w:r>
      <w:r w:rsidR="006B12E4">
        <w:rPr>
          <w:rFonts w:asciiTheme="minorHAnsi" w:hAnsiTheme="minorHAnsi"/>
          <w:sz w:val="24"/>
          <w:szCs w:val="24"/>
        </w:rPr>
        <w:t>s</w:t>
      </w:r>
      <w:r w:rsidR="006B12E4" w:rsidRPr="00AD4D21">
        <w:rPr>
          <w:rFonts w:asciiTheme="minorHAnsi" w:hAnsiTheme="minorHAnsi"/>
          <w:sz w:val="24"/>
          <w:szCs w:val="24"/>
        </w:rPr>
        <w:t xml:space="preserve"> t</w:t>
      </w:r>
      <w:r w:rsidR="006B12E4">
        <w:rPr>
          <w:rFonts w:asciiTheme="minorHAnsi" w:hAnsiTheme="minorHAnsi"/>
          <w:sz w:val="24"/>
          <w:szCs w:val="24"/>
        </w:rPr>
        <w:t>he matchmaking process between Service Requester goals and</w:t>
      </w:r>
      <w:r w:rsidR="00900F3E">
        <w:rPr>
          <w:rFonts w:asciiTheme="minorHAnsi" w:hAnsiTheme="minorHAnsi"/>
          <w:sz w:val="24"/>
          <w:szCs w:val="24"/>
        </w:rPr>
        <w:t xml:space="preserve"> Service Provider capabilities. The Poplin metamodel defines service consumers as </w:t>
      </w:r>
      <w:r w:rsidR="00900F3E" w:rsidRPr="00900F3E">
        <w:rPr>
          <w:rFonts w:asciiTheme="minorHAnsi" w:hAnsiTheme="minorHAnsi"/>
          <w:i/>
          <w:sz w:val="24"/>
          <w:szCs w:val="24"/>
        </w:rPr>
        <w:t>Performers</w:t>
      </w:r>
      <w:r w:rsidR="00900F3E">
        <w:rPr>
          <w:rFonts w:asciiTheme="minorHAnsi" w:hAnsiTheme="minorHAnsi"/>
          <w:sz w:val="24"/>
          <w:szCs w:val="24"/>
        </w:rPr>
        <w:t xml:space="preserve">. </w:t>
      </w:r>
      <w:r w:rsidR="00900F3E" w:rsidRPr="00E872FA">
        <w:rPr>
          <w:rFonts w:asciiTheme="minorHAnsi" w:hAnsiTheme="minorHAnsi"/>
          <w:sz w:val="24"/>
          <w:szCs w:val="24"/>
        </w:rPr>
        <w:t xml:space="preserve">The </w:t>
      </w:r>
      <w:r w:rsidR="00E872FA" w:rsidRPr="00E872FA">
        <w:rPr>
          <w:rFonts w:asciiTheme="minorHAnsi" w:hAnsiTheme="minorHAnsi"/>
          <w:i/>
          <w:sz w:val="24"/>
          <w:szCs w:val="24"/>
        </w:rPr>
        <w:t>Performer’s</w:t>
      </w:r>
      <w:r w:rsidR="006B12E4" w:rsidRPr="00E872FA">
        <w:rPr>
          <w:rFonts w:asciiTheme="minorHAnsi" w:hAnsiTheme="minorHAnsi"/>
          <w:sz w:val="24"/>
          <w:szCs w:val="24"/>
        </w:rPr>
        <w:t xml:space="preserve"> needs should be independently formalized as </w:t>
      </w:r>
      <w:r w:rsidR="006B12E4" w:rsidRPr="00E872FA">
        <w:rPr>
          <w:rFonts w:asciiTheme="minorHAnsi" w:hAnsiTheme="minorHAnsi"/>
          <w:i/>
          <w:sz w:val="24"/>
          <w:szCs w:val="24"/>
        </w:rPr>
        <w:t>Goals</w:t>
      </w:r>
      <w:r w:rsidR="006B12E4" w:rsidRPr="00E872FA">
        <w:rPr>
          <w:rFonts w:asciiTheme="minorHAnsi" w:hAnsiTheme="minorHAnsi"/>
          <w:sz w:val="24"/>
          <w:szCs w:val="24"/>
        </w:rPr>
        <w:t xml:space="preserve"> in accordance with their internal requirements, isolated from the peculiarities of the Service Provider infrastructure, data or behavior models.</w:t>
      </w:r>
      <w:r w:rsidR="006B12E4" w:rsidRPr="00AD4D21">
        <w:t xml:space="preserve"> </w:t>
      </w:r>
      <w:r w:rsidR="00E872FA">
        <w:rPr>
          <w:rFonts w:asciiTheme="minorHAnsi" w:hAnsiTheme="minorHAnsi"/>
          <w:sz w:val="24"/>
          <w:szCs w:val="24"/>
        </w:rPr>
        <w:t xml:space="preserve">The conceptual object model in </w:t>
      </w:r>
      <w:r w:rsidR="00E872FA" w:rsidRPr="00900F3E">
        <w:rPr>
          <w:rFonts w:asciiTheme="minorHAnsi" w:hAnsiTheme="minorHAnsi"/>
          <w:b/>
          <w:sz w:val="24"/>
          <w:szCs w:val="24"/>
        </w:rPr>
        <w:t>Figure 5</w:t>
      </w:r>
      <w:r w:rsidR="00E872FA">
        <w:rPr>
          <w:rFonts w:asciiTheme="minorHAnsi" w:hAnsiTheme="minorHAnsi"/>
          <w:sz w:val="24"/>
          <w:szCs w:val="24"/>
        </w:rPr>
        <w:t xml:space="preserve"> below illustrates </w:t>
      </w:r>
      <w:r w:rsidR="00111EE6">
        <w:rPr>
          <w:rFonts w:asciiTheme="minorHAnsi" w:hAnsiTheme="minorHAnsi"/>
          <w:sz w:val="24"/>
          <w:szCs w:val="24"/>
        </w:rPr>
        <w:t xml:space="preserve">some of the key types in the service domain and their </w:t>
      </w:r>
      <w:r w:rsidR="00E872FA">
        <w:rPr>
          <w:rFonts w:asciiTheme="minorHAnsi" w:hAnsiTheme="minorHAnsi"/>
          <w:sz w:val="24"/>
          <w:szCs w:val="24"/>
        </w:rPr>
        <w:t>relationship</w:t>
      </w:r>
      <w:r w:rsidR="00111EE6">
        <w:rPr>
          <w:rFonts w:asciiTheme="minorHAnsi" w:hAnsiTheme="minorHAnsi"/>
          <w:sz w:val="24"/>
          <w:szCs w:val="24"/>
        </w:rPr>
        <w:t>s, e.g.</w:t>
      </w:r>
      <w:proofErr w:type="gramStart"/>
      <w:r w:rsidR="00111EE6">
        <w:rPr>
          <w:rFonts w:asciiTheme="minorHAnsi" w:hAnsiTheme="minorHAnsi"/>
          <w:sz w:val="24"/>
          <w:szCs w:val="24"/>
        </w:rPr>
        <w:t xml:space="preserve">, </w:t>
      </w:r>
      <w:r w:rsidR="00E872FA">
        <w:rPr>
          <w:rFonts w:asciiTheme="minorHAnsi" w:hAnsiTheme="minorHAnsi"/>
          <w:sz w:val="24"/>
          <w:szCs w:val="24"/>
        </w:rPr>
        <w:t xml:space="preserve"> </w:t>
      </w:r>
      <w:r w:rsidR="00E872FA" w:rsidRPr="00900F3E">
        <w:rPr>
          <w:rFonts w:asciiTheme="minorHAnsi" w:hAnsiTheme="minorHAnsi"/>
          <w:i/>
          <w:sz w:val="24"/>
          <w:szCs w:val="24"/>
        </w:rPr>
        <w:t>Performers</w:t>
      </w:r>
      <w:proofErr w:type="gramEnd"/>
      <w:r w:rsidR="00E872FA">
        <w:rPr>
          <w:rFonts w:asciiTheme="minorHAnsi" w:hAnsiTheme="minorHAnsi"/>
          <w:sz w:val="24"/>
          <w:szCs w:val="24"/>
        </w:rPr>
        <w:t xml:space="preserve"> (i.e., service consumers), their </w:t>
      </w:r>
      <w:r w:rsidR="00E872FA" w:rsidRPr="00900F3E">
        <w:rPr>
          <w:rFonts w:asciiTheme="minorHAnsi" w:hAnsiTheme="minorHAnsi"/>
          <w:i/>
          <w:sz w:val="24"/>
          <w:szCs w:val="24"/>
        </w:rPr>
        <w:t>Goals</w:t>
      </w:r>
      <w:r w:rsidR="00E872FA">
        <w:rPr>
          <w:rFonts w:asciiTheme="minorHAnsi" w:hAnsiTheme="minorHAnsi"/>
          <w:sz w:val="24"/>
          <w:szCs w:val="24"/>
        </w:rPr>
        <w:t xml:space="preserve">, and </w:t>
      </w:r>
      <w:r w:rsidR="00111EE6">
        <w:rPr>
          <w:rFonts w:asciiTheme="minorHAnsi" w:hAnsiTheme="minorHAnsi"/>
          <w:sz w:val="24"/>
          <w:szCs w:val="24"/>
        </w:rPr>
        <w:t xml:space="preserve">the </w:t>
      </w:r>
      <w:r w:rsidR="00111EE6" w:rsidRPr="00111EE6">
        <w:rPr>
          <w:rFonts w:asciiTheme="minorHAnsi" w:hAnsiTheme="minorHAnsi"/>
          <w:i/>
          <w:sz w:val="24"/>
          <w:szCs w:val="24"/>
        </w:rPr>
        <w:t>Services</w:t>
      </w:r>
      <w:r w:rsidR="00111EE6">
        <w:rPr>
          <w:rFonts w:asciiTheme="minorHAnsi" w:hAnsiTheme="minorHAnsi"/>
          <w:sz w:val="24"/>
          <w:szCs w:val="24"/>
        </w:rPr>
        <w:t xml:space="preserve"> they consume</w:t>
      </w:r>
      <w:r w:rsidR="00E872FA">
        <w:rPr>
          <w:rFonts w:asciiTheme="minorHAnsi" w:hAnsiTheme="minorHAnsi"/>
          <w:sz w:val="24"/>
          <w:szCs w:val="24"/>
        </w:rPr>
        <w:t>.</w:t>
      </w:r>
    </w:p>
    <w:p w14:paraId="1AF86DC0" w14:textId="77777777" w:rsidR="006B12E4" w:rsidRDefault="006B12E4" w:rsidP="006B12E4">
      <w:pPr>
        <w:autoSpaceDE w:val="0"/>
        <w:autoSpaceDN w:val="0"/>
        <w:adjustRightInd w:val="0"/>
        <w:spacing w:after="1"/>
        <w:rPr>
          <w:color w:val="454545"/>
        </w:rPr>
      </w:pPr>
    </w:p>
    <w:p w14:paraId="47971FF0" w14:textId="7664B6BE" w:rsidR="006B12E4" w:rsidRDefault="00563430" w:rsidP="006B12E4">
      <w:pPr>
        <w:keepNext/>
        <w:autoSpaceDE w:val="0"/>
        <w:autoSpaceDN w:val="0"/>
        <w:adjustRightInd w:val="0"/>
        <w:spacing w:after="1"/>
        <w:jc w:val="center"/>
      </w:pPr>
      <w:r>
        <w:rPr>
          <w:noProof/>
          <w:color w:val="454545"/>
        </w:rPr>
        <w:drawing>
          <wp:inline distT="0" distB="0" distL="0" distR="0" wp14:anchorId="3E953930" wp14:editId="62B6CB3D">
            <wp:extent cx="6499119" cy="43487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lin - Service Registration &amp; Discovery - Conceptual Object Model.bmp"/>
                    <pic:cNvPicPr/>
                  </pic:nvPicPr>
                  <pic:blipFill>
                    <a:blip r:embed="rId30">
                      <a:extLst>
                        <a:ext uri="{28A0092B-C50C-407E-A947-70E740481C1C}">
                          <a14:useLocalDpi xmlns:a14="http://schemas.microsoft.com/office/drawing/2010/main" val="0"/>
                        </a:ext>
                      </a:extLst>
                    </a:blip>
                    <a:stretch>
                      <a:fillRect/>
                    </a:stretch>
                  </pic:blipFill>
                  <pic:spPr>
                    <a:xfrm>
                      <a:off x="0" y="0"/>
                      <a:ext cx="6514729" cy="4359161"/>
                    </a:xfrm>
                    <a:prstGeom prst="rect">
                      <a:avLst/>
                    </a:prstGeom>
                  </pic:spPr>
                </pic:pic>
              </a:graphicData>
            </a:graphic>
          </wp:inline>
        </w:drawing>
      </w:r>
    </w:p>
    <w:p w14:paraId="0BB11514" w14:textId="77777777" w:rsidR="006B12E4" w:rsidRDefault="006B12E4" w:rsidP="006B12E4">
      <w:pPr>
        <w:pStyle w:val="Caption"/>
        <w:spacing w:before="240"/>
        <w:jc w:val="center"/>
        <w:rPr>
          <w:color w:val="454545"/>
        </w:rPr>
      </w:pPr>
      <w:r>
        <w:t xml:space="preserve">Figure </w:t>
      </w:r>
      <w:r w:rsidR="002B4D8B">
        <w:fldChar w:fldCharType="begin"/>
      </w:r>
      <w:r w:rsidR="002B4D8B">
        <w:instrText xml:space="preserve"> SEQ Figure \* ARABIC </w:instrText>
      </w:r>
      <w:r w:rsidR="002B4D8B">
        <w:fldChar w:fldCharType="separate"/>
      </w:r>
      <w:r>
        <w:rPr>
          <w:noProof/>
        </w:rPr>
        <w:t>5</w:t>
      </w:r>
      <w:r w:rsidR="002B4D8B">
        <w:rPr>
          <w:noProof/>
        </w:rPr>
        <w:fldChar w:fldCharType="end"/>
      </w:r>
      <w:r>
        <w:t>. Conceptual Object Model</w:t>
      </w:r>
    </w:p>
    <w:p w14:paraId="23826068" w14:textId="77777777" w:rsidR="006B12E4" w:rsidRDefault="006B12E4" w:rsidP="006B12E4">
      <w:pPr>
        <w:autoSpaceDE w:val="0"/>
        <w:autoSpaceDN w:val="0"/>
        <w:adjustRightInd w:val="0"/>
        <w:spacing w:after="1"/>
        <w:rPr>
          <w:color w:val="454545"/>
        </w:rPr>
      </w:pPr>
    </w:p>
    <w:p w14:paraId="74204093" w14:textId="54B8211C" w:rsidR="006B12E4" w:rsidRDefault="00A663A9" w:rsidP="00427A52">
      <w:pPr>
        <w:pStyle w:val="p1"/>
        <w:rPr>
          <w:rFonts w:asciiTheme="minorHAnsi" w:hAnsiTheme="minorHAnsi"/>
          <w:sz w:val="24"/>
          <w:szCs w:val="24"/>
        </w:rPr>
      </w:pPr>
      <w:r>
        <w:rPr>
          <w:rFonts w:asciiTheme="minorHAnsi" w:hAnsiTheme="minorHAnsi"/>
          <w:sz w:val="24"/>
          <w:szCs w:val="24"/>
        </w:rPr>
        <w:t xml:space="preserve">As an </w:t>
      </w:r>
      <w:proofErr w:type="gramStart"/>
      <w:r>
        <w:rPr>
          <w:rFonts w:asciiTheme="minorHAnsi" w:hAnsiTheme="minorHAnsi"/>
          <w:sz w:val="24"/>
          <w:szCs w:val="24"/>
        </w:rPr>
        <w:t>example</w:t>
      </w:r>
      <w:proofErr w:type="gramEnd"/>
      <w:r>
        <w:rPr>
          <w:rFonts w:asciiTheme="minorHAnsi" w:hAnsiTheme="minorHAnsi"/>
          <w:sz w:val="24"/>
          <w:szCs w:val="24"/>
        </w:rPr>
        <w:t xml:space="preserve"> implementation of this conceptual model</w:t>
      </w:r>
      <w:r w:rsidRPr="00A663A9">
        <w:rPr>
          <w:rFonts w:asciiTheme="minorHAnsi" w:hAnsiTheme="minorHAnsi"/>
          <w:sz w:val="24"/>
          <w:szCs w:val="24"/>
        </w:rPr>
        <w:t>,</w:t>
      </w:r>
      <w:r>
        <w:rPr>
          <w:rFonts w:asciiTheme="minorHAnsi" w:hAnsiTheme="minorHAnsi"/>
          <w:b/>
          <w:sz w:val="24"/>
          <w:szCs w:val="24"/>
        </w:rPr>
        <w:t xml:space="preserve"> </w:t>
      </w:r>
      <w:r w:rsidR="006B12E4" w:rsidRPr="004E19BD">
        <w:rPr>
          <w:rFonts w:asciiTheme="minorHAnsi" w:hAnsiTheme="minorHAnsi"/>
          <w:b/>
          <w:sz w:val="24"/>
          <w:szCs w:val="24"/>
        </w:rPr>
        <w:t xml:space="preserve">Figure </w:t>
      </w:r>
      <w:r w:rsidR="006B12E4">
        <w:rPr>
          <w:rFonts w:asciiTheme="minorHAnsi" w:hAnsiTheme="minorHAnsi"/>
          <w:b/>
          <w:sz w:val="24"/>
          <w:szCs w:val="24"/>
        </w:rPr>
        <w:t>6</w:t>
      </w:r>
      <w:r w:rsidR="006B12E4">
        <w:rPr>
          <w:rFonts w:asciiTheme="minorHAnsi" w:hAnsiTheme="minorHAnsi"/>
          <w:sz w:val="24"/>
          <w:szCs w:val="24"/>
        </w:rPr>
        <w:t xml:space="preserve"> </w:t>
      </w:r>
      <w:r>
        <w:rPr>
          <w:rFonts w:asciiTheme="minorHAnsi" w:hAnsiTheme="minorHAnsi"/>
          <w:sz w:val="24"/>
          <w:szCs w:val="24"/>
        </w:rPr>
        <w:t>illustrates</w:t>
      </w:r>
      <w:r w:rsidR="006B12E4">
        <w:rPr>
          <w:rFonts w:asciiTheme="minorHAnsi" w:hAnsiTheme="minorHAnsi"/>
          <w:sz w:val="24"/>
          <w:szCs w:val="24"/>
        </w:rPr>
        <w:t xml:space="preserve"> </w:t>
      </w:r>
      <w:r>
        <w:rPr>
          <w:rFonts w:asciiTheme="minorHAnsi" w:hAnsiTheme="minorHAnsi"/>
          <w:sz w:val="24"/>
          <w:szCs w:val="24"/>
        </w:rPr>
        <w:t xml:space="preserve">a </w:t>
      </w:r>
      <w:proofErr w:type="spellStart"/>
      <w:r w:rsidR="006B12E4">
        <w:rPr>
          <w:rFonts w:asciiTheme="minorHAnsi" w:hAnsiTheme="minorHAnsi"/>
          <w:sz w:val="24"/>
          <w:szCs w:val="24"/>
        </w:rPr>
        <w:t>kubernetes</w:t>
      </w:r>
      <w:proofErr w:type="spellEnd"/>
      <w:r w:rsidR="006B12E4">
        <w:rPr>
          <w:rFonts w:asciiTheme="minorHAnsi" w:hAnsiTheme="minorHAnsi"/>
          <w:sz w:val="24"/>
          <w:szCs w:val="24"/>
        </w:rPr>
        <w:t xml:space="preserve"> microservice implementation. </w:t>
      </w:r>
    </w:p>
    <w:p w14:paraId="77F89A51" w14:textId="77777777" w:rsidR="006B12E4" w:rsidRDefault="006B12E4" w:rsidP="006B12E4">
      <w:pPr>
        <w:pStyle w:val="p1"/>
        <w:rPr>
          <w:rFonts w:asciiTheme="minorHAnsi" w:hAnsiTheme="minorHAnsi"/>
          <w:sz w:val="24"/>
          <w:szCs w:val="24"/>
        </w:rPr>
      </w:pPr>
    </w:p>
    <w:p w14:paraId="17451F12" w14:textId="77777777" w:rsidR="006B12E4" w:rsidRDefault="006B12E4" w:rsidP="006B12E4">
      <w:pPr>
        <w:keepNext/>
        <w:jc w:val="center"/>
      </w:pPr>
      <w:r>
        <w:rPr>
          <w:noProof/>
        </w:rPr>
        <w:lastRenderedPageBreak/>
        <w:drawing>
          <wp:inline distT="0" distB="0" distL="0" distR="0" wp14:anchorId="3542D32C" wp14:editId="5FAC0F3B">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vdev-2016-kubernetes-13-1024.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1C5C2F0" w14:textId="75CD632B" w:rsidR="006B12E4" w:rsidRDefault="006B12E4" w:rsidP="006B12E4">
      <w:pPr>
        <w:pStyle w:val="Caption"/>
        <w:jc w:val="center"/>
      </w:pPr>
      <w:r>
        <w:t xml:space="preserve">Figure </w:t>
      </w:r>
      <w:r w:rsidR="002B4D8B">
        <w:fldChar w:fldCharType="begin"/>
      </w:r>
      <w:r w:rsidR="002B4D8B">
        <w:instrText xml:space="preserve"> SEQ Figure \* ARABIC </w:instrText>
      </w:r>
      <w:r w:rsidR="002B4D8B">
        <w:fldChar w:fldCharType="separate"/>
      </w:r>
      <w:r>
        <w:rPr>
          <w:noProof/>
        </w:rPr>
        <w:t>6</w:t>
      </w:r>
      <w:r w:rsidR="002B4D8B">
        <w:rPr>
          <w:noProof/>
        </w:rPr>
        <w:fldChar w:fldCharType="end"/>
      </w:r>
      <w:r>
        <w:t xml:space="preserve">. </w:t>
      </w:r>
      <w:r w:rsidR="00C34695">
        <w:t xml:space="preserve">Example </w:t>
      </w:r>
      <w:r w:rsidRPr="000E2AEA">
        <w:t>Architectural View - Kubernetes Microservices</w:t>
      </w:r>
      <w:r>
        <w:t xml:space="preserve"> </w:t>
      </w:r>
      <w:r>
        <w:rPr>
          <w:rStyle w:val="FootnoteReference"/>
        </w:rPr>
        <w:footnoteReference w:id="1"/>
      </w:r>
    </w:p>
    <w:p w14:paraId="139E622E" w14:textId="77777777" w:rsidR="00427A52" w:rsidRDefault="00427A52" w:rsidP="00427A52">
      <w:pPr>
        <w:pStyle w:val="p1"/>
        <w:rPr>
          <w:rFonts w:asciiTheme="minorHAnsi" w:hAnsiTheme="minorHAnsi"/>
          <w:sz w:val="24"/>
          <w:szCs w:val="24"/>
        </w:rPr>
      </w:pPr>
    </w:p>
    <w:p w14:paraId="181A46A1" w14:textId="6C513E44" w:rsidR="00427A52" w:rsidRDefault="00427A52" w:rsidP="00427A52">
      <w:pPr>
        <w:pStyle w:val="p1"/>
        <w:rPr>
          <w:rFonts w:asciiTheme="minorHAnsi" w:hAnsiTheme="minorHAnsi"/>
          <w:sz w:val="24"/>
          <w:szCs w:val="24"/>
        </w:rPr>
      </w:pPr>
      <w:r>
        <w:rPr>
          <w:rFonts w:asciiTheme="minorHAnsi" w:hAnsiTheme="minorHAnsi"/>
          <w:sz w:val="24"/>
          <w:szCs w:val="24"/>
        </w:rPr>
        <w:t>Some best practices of any service registration and discovery architecture include:</w:t>
      </w:r>
    </w:p>
    <w:p w14:paraId="43144FFA" w14:textId="216FF02D" w:rsidR="00427A52" w:rsidRDefault="00427A52" w:rsidP="00427A52">
      <w:pPr>
        <w:pStyle w:val="p1"/>
        <w:numPr>
          <w:ilvl w:val="0"/>
          <w:numId w:val="43"/>
        </w:numPr>
        <w:rPr>
          <w:rFonts w:asciiTheme="minorHAnsi" w:hAnsiTheme="minorHAnsi"/>
          <w:sz w:val="24"/>
          <w:szCs w:val="24"/>
        </w:rPr>
      </w:pPr>
      <w:r>
        <w:rPr>
          <w:rFonts w:asciiTheme="minorHAnsi" w:hAnsiTheme="minorHAnsi"/>
          <w:sz w:val="24"/>
          <w:szCs w:val="24"/>
        </w:rPr>
        <w:t>Services should be deployed using containers</w:t>
      </w:r>
      <w:r w:rsidR="00480D21">
        <w:rPr>
          <w:rFonts w:asciiTheme="minorHAnsi" w:hAnsiTheme="minorHAnsi"/>
          <w:sz w:val="24"/>
          <w:szCs w:val="24"/>
        </w:rPr>
        <w:t xml:space="preserve"> (e.g., Docker, Kubernetes Pods)</w:t>
      </w:r>
    </w:p>
    <w:p w14:paraId="7D4CFA37" w14:textId="77777777" w:rsidR="00427A52" w:rsidRDefault="00427A52" w:rsidP="00427A52">
      <w:pPr>
        <w:pStyle w:val="p1"/>
        <w:numPr>
          <w:ilvl w:val="0"/>
          <w:numId w:val="43"/>
        </w:numPr>
        <w:rPr>
          <w:rFonts w:asciiTheme="minorHAnsi" w:hAnsiTheme="minorHAnsi"/>
          <w:sz w:val="24"/>
          <w:szCs w:val="24"/>
        </w:rPr>
      </w:pPr>
      <w:r>
        <w:rPr>
          <w:rFonts w:asciiTheme="minorHAnsi" w:hAnsiTheme="minorHAnsi"/>
          <w:sz w:val="24"/>
          <w:szCs w:val="24"/>
        </w:rPr>
        <w:t>Services should be atomic and not grouped with other services in a single container</w:t>
      </w:r>
    </w:p>
    <w:p w14:paraId="0D280C5D" w14:textId="77777777" w:rsidR="00427A52" w:rsidRDefault="00427A52" w:rsidP="00427A52">
      <w:pPr>
        <w:pStyle w:val="p1"/>
        <w:numPr>
          <w:ilvl w:val="0"/>
          <w:numId w:val="43"/>
        </w:numPr>
        <w:rPr>
          <w:rFonts w:asciiTheme="minorHAnsi" w:hAnsiTheme="minorHAnsi"/>
          <w:sz w:val="24"/>
          <w:szCs w:val="24"/>
        </w:rPr>
      </w:pPr>
      <w:r>
        <w:rPr>
          <w:rFonts w:asciiTheme="minorHAnsi" w:hAnsiTheme="minorHAnsi"/>
          <w:sz w:val="24"/>
          <w:szCs w:val="24"/>
        </w:rPr>
        <w:t>Multiple containers can be deployed per node</w:t>
      </w:r>
    </w:p>
    <w:p w14:paraId="546F1357" w14:textId="77777777" w:rsidR="00427A52" w:rsidRDefault="00427A52" w:rsidP="00427A52">
      <w:pPr>
        <w:pStyle w:val="p1"/>
        <w:numPr>
          <w:ilvl w:val="0"/>
          <w:numId w:val="43"/>
        </w:numPr>
        <w:rPr>
          <w:rFonts w:asciiTheme="minorHAnsi" w:hAnsiTheme="minorHAnsi"/>
          <w:sz w:val="24"/>
          <w:szCs w:val="24"/>
        </w:rPr>
      </w:pPr>
      <w:r>
        <w:rPr>
          <w:rFonts w:asciiTheme="minorHAnsi" w:hAnsiTheme="minorHAnsi"/>
          <w:sz w:val="24"/>
          <w:szCs w:val="24"/>
        </w:rPr>
        <w:t>Multiple nodes can be grouped into a cluster</w:t>
      </w:r>
    </w:p>
    <w:p w14:paraId="4445DC5A" w14:textId="1FA2D348" w:rsidR="00427A52" w:rsidRDefault="00480D21" w:rsidP="00427A52">
      <w:pPr>
        <w:pStyle w:val="p1"/>
        <w:numPr>
          <w:ilvl w:val="0"/>
          <w:numId w:val="43"/>
        </w:numPr>
        <w:rPr>
          <w:rFonts w:asciiTheme="minorHAnsi" w:hAnsiTheme="minorHAnsi"/>
          <w:sz w:val="24"/>
          <w:szCs w:val="24"/>
        </w:rPr>
      </w:pPr>
      <w:r>
        <w:rPr>
          <w:rFonts w:asciiTheme="minorHAnsi" w:hAnsiTheme="minorHAnsi"/>
          <w:sz w:val="24"/>
          <w:szCs w:val="24"/>
        </w:rPr>
        <w:t xml:space="preserve">For service discovery, </w:t>
      </w:r>
      <w:r w:rsidR="00427A52">
        <w:rPr>
          <w:rFonts w:asciiTheme="minorHAnsi" w:hAnsiTheme="minorHAnsi"/>
          <w:sz w:val="24"/>
          <w:szCs w:val="24"/>
        </w:rPr>
        <w:t>Domain Name Servers (DNS) are used to map RESTful service names to IP addresses</w:t>
      </w:r>
    </w:p>
    <w:p w14:paraId="2AD46361" w14:textId="7D998934" w:rsidR="006B12E4" w:rsidRDefault="006B12E4" w:rsidP="00427A52">
      <w:pPr>
        <w:rPr>
          <w:color w:val="454545"/>
        </w:rPr>
      </w:pPr>
    </w:p>
    <w:p w14:paraId="30F5532F" w14:textId="3EDE34B8" w:rsidR="006B12E4" w:rsidRDefault="006B12E4" w:rsidP="006B12E4">
      <w:pPr>
        <w:pStyle w:val="p1"/>
        <w:rPr>
          <w:rFonts w:asciiTheme="minorHAnsi" w:hAnsiTheme="minorHAnsi"/>
          <w:sz w:val="24"/>
          <w:szCs w:val="24"/>
        </w:rPr>
      </w:pPr>
      <w:r w:rsidRPr="004E19BD">
        <w:rPr>
          <w:rFonts w:asciiTheme="minorHAnsi" w:hAnsiTheme="minorHAnsi"/>
          <w:b/>
          <w:sz w:val="24"/>
          <w:szCs w:val="24"/>
        </w:rPr>
        <w:t xml:space="preserve">Figure </w:t>
      </w:r>
      <w:r>
        <w:rPr>
          <w:rFonts w:asciiTheme="minorHAnsi" w:hAnsiTheme="minorHAnsi"/>
          <w:b/>
          <w:sz w:val="24"/>
          <w:szCs w:val="24"/>
        </w:rPr>
        <w:t xml:space="preserve">7 </w:t>
      </w:r>
      <w:r>
        <w:rPr>
          <w:rFonts w:asciiTheme="minorHAnsi" w:hAnsiTheme="minorHAnsi"/>
          <w:sz w:val="24"/>
          <w:szCs w:val="24"/>
        </w:rPr>
        <w:t>below provides insight into how bindings are leveraged to connect clients to service endpoints.</w:t>
      </w:r>
      <w:r w:rsidR="00CA6F1C">
        <w:rPr>
          <w:rFonts w:asciiTheme="minorHAnsi" w:hAnsiTheme="minorHAnsi"/>
          <w:sz w:val="24"/>
          <w:szCs w:val="24"/>
        </w:rPr>
        <w:t xml:space="preserve"> Bindings combine a concrete protocol with a</w:t>
      </w:r>
      <w:r w:rsidR="00CA6F1C" w:rsidRPr="00CA6F1C">
        <w:rPr>
          <w:rFonts w:asciiTheme="minorHAnsi" w:hAnsiTheme="minorHAnsi"/>
          <w:sz w:val="24"/>
          <w:szCs w:val="24"/>
        </w:rPr>
        <w:t xml:space="preserve"> data format specification (typically for a </w:t>
      </w:r>
      <w:proofErr w:type="gramStart"/>
      <w:r w:rsidR="00CA6F1C" w:rsidRPr="00CA6F1C">
        <w:rPr>
          <w:rFonts w:asciiTheme="minorHAnsi" w:hAnsiTheme="minorHAnsi"/>
          <w:sz w:val="24"/>
          <w:szCs w:val="24"/>
        </w:rPr>
        <w:t>particular port</w:t>
      </w:r>
      <w:proofErr w:type="gramEnd"/>
      <w:r w:rsidR="00CA6F1C" w:rsidRPr="00CA6F1C">
        <w:rPr>
          <w:rFonts w:asciiTheme="minorHAnsi" w:hAnsiTheme="minorHAnsi"/>
          <w:sz w:val="24"/>
          <w:szCs w:val="24"/>
        </w:rPr>
        <w:t xml:space="preserve"> type). </w:t>
      </w:r>
      <w:r w:rsidR="00CA6F1C">
        <w:rPr>
          <w:rFonts w:asciiTheme="minorHAnsi" w:hAnsiTheme="minorHAnsi"/>
          <w:sz w:val="24"/>
          <w:szCs w:val="24"/>
        </w:rPr>
        <w:t xml:space="preserve">Endpoints are </w:t>
      </w:r>
      <w:r w:rsidR="00CA6F1C" w:rsidRPr="00CA6F1C">
        <w:rPr>
          <w:rFonts w:asciiTheme="minorHAnsi" w:hAnsiTheme="minorHAnsi"/>
          <w:sz w:val="24"/>
          <w:szCs w:val="24"/>
        </w:rPr>
        <w:t>URL</w:t>
      </w:r>
      <w:r w:rsidR="00CA6F1C">
        <w:rPr>
          <w:rFonts w:asciiTheme="minorHAnsi" w:hAnsiTheme="minorHAnsi"/>
          <w:sz w:val="24"/>
          <w:szCs w:val="24"/>
        </w:rPr>
        <w:t>s</w:t>
      </w:r>
      <w:r w:rsidR="00CA6F1C" w:rsidRPr="00CA6F1C">
        <w:rPr>
          <w:rFonts w:asciiTheme="minorHAnsi" w:hAnsiTheme="minorHAnsi"/>
          <w:sz w:val="24"/>
          <w:szCs w:val="24"/>
        </w:rPr>
        <w:t xml:space="preserve"> where RESTful service</w:t>
      </w:r>
      <w:r w:rsidR="00CA6F1C">
        <w:rPr>
          <w:rFonts w:asciiTheme="minorHAnsi" w:hAnsiTheme="minorHAnsi"/>
          <w:sz w:val="24"/>
          <w:szCs w:val="24"/>
        </w:rPr>
        <w:t>s</w:t>
      </w:r>
      <w:r w:rsidR="00CA6F1C" w:rsidRPr="00CA6F1C">
        <w:rPr>
          <w:rFonts w:asciiTheme="minorHAnsi" w:hAnsiTheme="minorHAnsi"/>
          <w:sz w:val="24"/>
          <w:szCs w:val="24"/>
        </w:rPr>
        <w:t xml:space="preserve"> can be accessed by </w:t>
      </w:r>
      <w:r w:rsidR="00CA6F1C">
        <w:rPr>
          <w:rFonts w:asciiTheme="minorHAnsi" w:hAnsiTheme="minorHAnsi"/>
          <w:sz w:val="24"/>
          <w:szCs w:val="24"/>
        </w:rPr>
        <w:t xml:space="preserve">a </w:t>
      </w:r>
      <w:r w:rsidR="00CA6F1C" w:rsidRPr="00CA6F1C">
        <w:rPr>
          <w:rFonts w:asciiTheme="minorHAnsi" w:hAnsiTheme="minorHAnsi"/>
          <w:sz w:val="24"/>
          <w:szCs w:val="24"/>
        </w:rPr>
        <w:t xml:space="preserve">client. </w:t>
      </w:r>
      <w:r w:rsidR="00CA6F1C">
        <w:rPr>
          <w:rFonts w:asciiTheme="minorHAnsi" w:hAnsiTheme="minorHAnsi"/>
          <w:sz w:val="24"/>
          <w:szCs w:val="24"/>
        </w:rPr>
        <w:t>There may be</w:t>
      </w:r>
      <w:r w:rsidR="00CA6F1C" w:rsidRPr="00CA6F1C">
        <w:rPr>
          <w:rFonts w:asciiTheme="minorHAnsi" w:hAnsiTheme="minorHAnsi"/>
          <w:sz w:val="24"/>
          <w:szCs w:val="24"/>
        </w:rPr>
        <w:t xml:space="preserve"> multiple endpoints </w:t>
      </w:r>
      <w:r w:rsidR="00CA6F1C">
        <w:rPr>
          <w:rFonts w:asciiTheme="minorHAnsi" w:hAnsiTheme="minorHAnsi"/>
          <w:sz w:val="24"/>
          <w:szCs w:val="24"/>
        </w:rPr>
        <w:t>required to</w:t>
      </w:r>
      <w:r w:rsidR="00CA6F1C" w:rsidRPr="00CA6F1C">
        <w:rPr>
          <w:rFonts w:asciiTheme="minorHAnsi" w:hAnsiTheme="minorHAnsi"/>
          <w:sz w:val="24"/>
          <w:szCs w:val="24"/>
        </w:rPr>
        <w:t xml:space="preserve"> cover different protocols.</w:t>
      </w:r>
    </w:p>
    <w:p w14:paraId="4E850ED6" w14:textId="77777777" w:rsidR="006B12E4" w:rsidRDefault="006B12E4" w:rsidP="006B12E4">
      <w:pPr>
        <w:pStyle w:val="p1"/>
        <w:rPr>
          <w:rFonts w:asciiTheme="minorHAnsi" w:hAnsiTheme="minorHAnsi"/>
          <w:sz w:val="24"/>
          <w:szCs w:val="24"/>
        </w:rPr>
      </w:pPr>
    </w:p>
    <w:p w14:paraId="6196FCA2" w14:textId="45302F0A" w:rsidR="006B12E4" w:rsidRDefault="00CA6F1C" w:rsidP="006B12E4">
      <w:pPr>
        <w:pStyle w:val="p1"/>
        <w:keepNext/>
        <w:jc w:val="center"/>
      </w:pPr>
      <w:r>
        <w:rPr>
          <w:noProof/>
        </w:rPr>
        <w:lastRenderedPageBreak/>
        <w:drawing>
          <wp:inline distT="0" distB="0" distL="0" distR="0" wp14:anchorId="5F53A98A" wp14:editId="2AF3A0C3">
            <wp:extent cx="4828571" cy="398095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lin - Service Registration &amp; Discovery - Implementation Object Model.bmp"/>
                    <pic:cNvPicPr/>
                  </pic:nvPicPr>
                  <pic:blipFill>
                    <a:blip r:embed="rId32">
                      <a:extLst>
                        <a:ext uri="{28A0092B-C50C-407E-A947-70E740481C1C}">
                          <a14:useLocalDpi xmlns:a14="http://schemas.microsoft.com/office/drawing/2010/main" val="0"/>
                        </a:ext>
                      </a:extLst>
                    </a:blip>
                    <a:stretch>
                      <a:fillRect/>
                    </a:stretch>
                  </pic:blipFill>
                  <pic:spPr>
                    <a:xfrm>
                      <a:off x="0" y="0"/>
                      <a:ext cx="4828571" cy="3980952"/>
                    </a:xfrm>
                    <a:prstGeom prst="rect">
                      <a:avLst/>
                    </a:prstGeom>
                  </pic:spPr>
                </pic:pic>
              </a:graphicData>
            </a:graphic>
          </wp:inline>
        </w:drawing>
      </w:r>
    </w:p>
    <w:p w14:paraId="7866CB55" w14:textId="77777777" w:rsidR="006B12E4" w:rsidRPr="00B96683" w:rsidRDefault="006B12E4" w:rsidP="006B12E4">
      <w:pPr>
        <w:pStyle w:val="Caption"/>
        <w:spacing w:before="240"/>
        <w:jc w:val="center"/>
        <w:rPr>
          <w:sz w:val="24"/>
          <w:szCs w:val="24"/>
        </w:rPr>
      </w:pPr>
      <w:r>
        <w:t xml:space="preserve">Figure </w:t>
      </w:r>
      <w:r w:rsidR="002B4D8B">
        <w:fldChar w:fldCharType="begin"/>
      </w:r>
      <w:r w:rsidR="002B4D8B">
        <w:instrText xml:space="preserve"> SEQ Figure \* ARABIC </w:instrText>
      </w:r>
      <w:r w:rsidR="002B4D8B">
        <w:fldChar w:fldCharType="separate"/>
      </w:r>
      <w:r>
        <w:rPr>
          <w:noProof/>
        </w:rPr>
        <w:t>7</w:t>
      </w:r>
      <w:r w:rsidR="002B4D8B">
        <w:rPr>
          <w:noProof/>
        </w:rPr>
        <w:fldChar w:fldCharType="end"/>
      </w:r>
      <w:r>
        <w:t>. Service Endpoint Binding Object Model</w:t>
      </w:r>
    </w:p>
    <w:p w14:paraId="4DEAE5DC" w14:textId="5CCCE685" w:rsidR="006B12E4" w:rsidRDefault="006B12E4" w:rsidP="006B12E4">
      <w:pPr>
        <w:rPr>
          <w:color w:val="454545"/>
        </w:rPr>
      </w:pPr>
    </w:p>
    <w:p w14:paraId="47810203" w14:textId="77777777" w:rsidR="006B12E4" w:rsidRDefault="006B12E4" w:rsidP="006B12E4">
      <w:pPr>
        <w:pStyle w:val="p1"/>
        <w:rPr>
          <w:rFonts w:asciiTheme="minorHAnsi" w:hAnsiTheme="minorHAnsi"/>
          <w:sz w:val="24"/>
          <w:szCs w:val="24"/>
        </w:rPr>
      </w:pPr>
      <w:r>
        <w:rPr>
          <w:rFonts w:asciiTheme="minorHAnsi" w:hAnsiTheme="minorHAnsi"/>
          <w:sz w:val="24"/>
          <w:szCs w:val="24"/>
        </w:rPr>
        <w:t xml:space="preserve">Two common activities in any application architecture include deploying and rolling back application updates. This process can be complex in highly distributed microservice architectures. Kubernetes provides robust, automated capabilities to perform these updates and rollbacks, as depicted in </w:t>
      </w:r>
      <w:r w:rsidRPr="0053309D">
        <w:rPr>
          <w:rFonts w:asciiTheme="minorHAnsi" w:hAnsiTheme="minorHAnsi"/>
          <w:b/>
          <w:sz w:val="24"/>
          <w:szCs w:val="24"/>
        </w:rPr>
        <w:t xml:space="preserve">Figure </w:t>
      </w:r>
      <w:r>
        <w:rPr>
          <w:rFonts w:asciiTheme="minorHAnsi" w:hAnsiTheme="minorHAnsi"/>
          <w:b/>
          <w:sz w:val="24"/>
          <w:szCs w:val="24"/>
        </w:rPr>
        <w:t>8</w:t>
      </w:r>
      <w:r>
        <w:rPr>
          <w:rFonts w:asciiTheme="minorHAnsi" w:hAnsiTheme="minorHAnsi"/>
          <w:sz w:val="24"/>
          <w:szCs w:val="24"/>
        </w:rPr>
        <w:t xml:space="preserve"> below. </w:t>
      </w:r>
    </w:p>
    <w:p w14:paraId="3B3705CE" w14:textId="77777777" w:rsidR="006B12E4" w:rsidRDefault="006B12E4" w:rsidP="006B12E4">
      <w:pPr>
        <w:pStyle w:val="p1"/>
        <w:rPr>
          <w:rFonts w:asciiTheme="minorHAnsi" w:hAnsiTheme="minorHAnsi"/>
          <w:sz w:val="24"/>
          <w:szCs w:val="24"/>
        </w:rPr>
      </w:pPr>
    </w:p>
    <w:p w14:paraId="48E68C13" w14:textId="796AAB48" w:rsidR="006B12E4" w:rsidRDefault="00F67E96" w:rsidP="006B12E4">
      <w:pPr>
        <w:pStyle w:val="p1"/>
        <w:keepNext/>
        <w:jc w:val="center"/>
      </w:pPr>
      <w:r>
        <w:rPr>
          <w:rFonts w:asciiTheme="minorHAnsi" w:hAnsiTheme="minorHAnsi"/>
          <w:noProof/>
          <w:sz w:val="24"/>
          <w:szCs w:val="24"/>
        </w:rPr>
        <w:lastRenderedPageBreak/>
        <w:drawing>
          <wp:inline distT="0" distB="0" distL="0" distR="0" wp14:anchorId="02D73FDD" wp14:editId="6523C535">
            <wp:extent cx="5943600" cy="51568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plin - Service Registration &amp; Discovery - Detailed Object Model.bmp"/>
                    <pic:cNvPicPr/>
                  </pic:nvPicPr>
                  <pic:blipFill>
                    <a:blip r:embed="rId33">
                      <a:extLst>
                        <a:ext uri="{28A0092B-C50C-407E-A947-70E740481C1C}">
                          <a14:useLocalDpi xmlns:a14="http://schemas.microsoft.com/office/drawing/2010/main" val="0"/>
                        </a:ext>
                      </a:extLst>
                    </a:blip>
                    <a:stretch>
                      <a:fillRect/>
                    </a:stretch>
                  </pic:blipFill>
                  <pic:spPr>
                    <a:xfrm>
                      <a:off x="0" y="0"/>
                      <a:ext cx="5943600" cy="5156835"/>
                    </a:xfrm>
                    <a:prstGeom prst="rect">
                      <a:avLst/>
                    </a:prstGeom>
                  </pic:spPr>
                </pic:pic>
              </a:graphicData>
            </a:graphic>
          </wp:inline>
        </w:drawing>
      </w:r>
    </w:p>
    <w:p w14:paraId="4F987F61" w14:textId="77777777" w:rsidR="006B12E4" w:rsidRPr="0089107B" w:rsidRDefault="006B12E4" w:rsidP="006B12E4">
      <w:pPr>
        <w:pStyle w:val="Caption"/>
        <w:spacing w:before="240"/>
        <w:jc w:val="center"/>
        <w:rPr>
          <w:sz w:val="24"/>
          <w:szCs w:val="24"/>
        </w:rPr>
      </w:pPr>
      <w:r>
        <w:t xml:space="preserve">Figure </w:t>
      </w:r>
      <w:r w:rsidR="002B4D8B">
        <w:fldChar w:fldCharType="begin"/>
      </w:r>
      <w:r w:rsidR="002B4D8B">
        <w:instrText xml:space="preserve"> SEQ Figure \* ARABIC </w:instrText>
      </w:r>
      <w:r w:rsidR="002B4D8B">
        <w:fldChar w:fldCharType="separate"/>
      </w:r>
      <w:r>
        <w:rPr>
          <w:noProof/>
        </w:rPr>
        <w:t>8</w:t>
      </w:r>
      <w:r w:rsidR="002B4D8B">
        <w:rPr>
          <w:noProof/>
        </w:rPr>
        <w:fldChar w:fldCharType="end"/>
      </w:r>
      <w:r>
        <w:t>. Service Container Upgrades and Rollbacks</w:t>
      </w:r>
    </w:p>
    <w:p w14:paraId="285B9B35" w14:textId="77777777" w:rsidR="006B12E4" w:rsidRDefault="006B12E4" w:rsidP="006B12E4">
      <w:pPr>
        <w:pStyle w:val="Heading1"/>
        <w:numPr>
          <w:ilvl w:val="0"/>
          <w:numId w:val="0"/>
        </w:numPr>
        <w:ind w:left="432" w:hanging="432"/>
      </w:pPr>
    </w:p>
    <w:p w14:paraId="397A67B7" w14:textId="32522308" w:rsidR="002C3A1A" w:rsidRDefault="002C3A1A" w:rsidP="002C3A1A"/>
    <w:p w14:paraId="31E3D8F0" w14:textId="77777777" w:rsidR="002C3A1A" w:rsidRDefault="002C3A1A">
      <w:pPr>
        <w:spacing w:before="0" w:after="0"/>
        <w:rPr>
          <w:rFonts w:ascii="Arial Narrow" w:hAnsi="Arial Narrow"/>
          <w:b/>
          <w:kern w:val="28"/>
          <w:sz w:val="36"/>
        </w:rPr>
      </w:pPr>
      <w:r>
        <w:br w:type="page"/>
      </w:r>
    </w:p>
    <w:p w14:paraId="0B25AA82" w14:textId="2B608BE7" w:rsidR="002C3A1A" w:rsidRDefault="002C3A1A" w:rsidP="002C3A1A">
      <w:pPr>
        <w:pStyle w:val="Heading1"/>
      </w:pPr>
      <w:bookmarkStart w:id="27" w:name="_Toc496257945"/>
      <w:r>
        <w:lastRenderedPageBreak/>
        <w:t>Resource Model</w:t>
      </w:r>
      <w:bookmarkEnd w:id="27"/>
    </w:p>
    <w:p w14:paraId="415685B4" w14:textId="01DC9D10" w:rsidR="006B12E4" w:rsidRDefault="006B12E4" w:rsidP="006B12E4">
      <w:pPr>
        <w:pStyle w:val="p1"/>
        <w:rPr>
          <w:rFonts w:asciiTheme="minorHAnsi" w:hAnsiTheme="minorHAnsi"/>
          <w:sz w:val="24"/>
          <w:szCs w:val="24"/>
        </w:rPr>
      </w:pPr>
      <w:r>
        <w:rPr>
          <w:rFonts w:asciiTheme="minorHAnsi" w:hAnsiTheme="minorHAnsi"/>
          <w:sz w:val="24"/>
          <w:szCs w:val="24"/>
        </w:rPr>
        <w:t xml:space="preserve">The </w:t>
      </w:r>
      <w:hyperlink r:id="rId34" w:history="1">
        <w:r w:rsidR="00003CF6">
          <w:rPr>
            <w:rStyle w:val="Hyperlink"/>
            <w:rFonts w:asciiTheme="minorHAnsi" w:hAnsiTheme="minorHAnsi"/>
            <w:sz w:val="24"/>
            <w:szCs w:val="24"/>
          </w:rPr>
          <w:t xml:space="preserve">API specification </w:t>
        </w:r>
        <w:r w:rsidRPr="006B12E4">
          <w:rPr>
            <w:rStyle w:val="Hyperlink"/>
            <w:rFonts w:asciiTheme="minorHAnsi" w:hAnsiTheme="minorHAnsi"/>
            <w:sz w:val="24"/>
            <w:szCs w:val="24"/>
          </w:rPr>
          <w:t>for Kubernetes</w:t>
        </w:r>
      </w:hyperlink>
      <w:r>
        <w:rPr>
          <w:rFonts w:asciiTheme="minorHAnsi" w:hAnsiTheme="minorHAnsi"/>
          <w:sz w:val="24"/>
          <w:szCs w:val="24"/>
        </w:rPr>
        <w:t xml:space="preserve"> </w:t>
      </w:r>
      <w:r w:rsidR="00003CF6">
        <w:rPr>
          <w:rFonts w:asciiTheme="minorHAnsi" w:hAnsiTheme="minorHAnsi"/>
          <w:sz w:val="24"/>
          <w:szCs w:val="24"/>
        </w:rPr>
        <w:t>provides</w:t>
      </w:r>
      <w:r>
        <w:rPr>
          <w:rFonts w:asciiTheme="minorHAnsi" w:hAnsiTheme="minorHAnsi"/>
          <w:sz w:val="24"/>
          <w:szCs w:val="24"/>
        </w:rPr>
        <w:t xml:space="preserve"> </w:t>
      </w:r>
      <w:r w:rsidR="00277C43">
        <w:rPr>
          <w:rFonts w:asciiTheme="minorHAnsi" w:hAnsiTheme="minorHAnsi"/>
          <w:sz w:val="24"/>
          <w:szCs w:val="24"/>
        </w:rPr>
        <w:t xml:space="preserve">an </w:t>
      </w:r>
      <w:r>
        <w:rPr>
          <w:rFonts w:asciiTheme="minorHAnsi" w:hAnsiTheme="minorHAnsi"/>
          <w:sz w:val="24"/>
          <w:szCs w:val="24"/>
        </w:rPr>
        <w:t xml:space="preserve">excellent </w:t>
      </w:r>
      <w:r w:rsidR="00003CF6">
        <w:rPr>
          <w:rFonts w:asciiTheme="minorHAnsi" w:hAnsiTheme="minorHAnsi"/>
          <w:sz w:val="24"/>
          <w:szCs w:val="24"/>
        </w:rPr>
        <w:t xml:space="preserve">resource model </w:t>
      </w:r>
      <w:r>
        <w:rPr>
          <w:rFonts w:asciiTheme="minorHAnsi" w:hAnsiTheme="minorHAnsi"/>
          <w:sz w:val="24"/>
          <w:szCs w:val="24"/>
        </w:rPr>
        <w:t>for the implem</w:t>
      </w:r>
      <w:r w:rsidR="00277C43">
        <w:rPr>
          <w:rFonts w:asciiTheme="minorHAnsi" w:hAnsiTheme="minorHAnsi"/>
          <w:sz w:val="24"/>
          <w:szCs w:val="24"/>
        </w:rPr>
        <w:t>en</w:t>
      </w:r>
      <w:r>
        <w:rPr>
          <w:rFonts w:asciiTheme="minorHAnsi" w:hAnsiTheme="minorHAnsi"/>
          <w:sz w:val="24"/>
          <w:szCs w:val="24"/>
        </w:rPr>
        <w:t>tation of service registration and discovery. Open the latest API specification to view the resource definitions.</w:t>
      </w:r>
    </w:p>
    <w:p w14:paraId="441CF287" w14:textId="58ADB064" w:rsidR="002C3A1A" w:rsidRDefault="002C3A1A">
      <w:pPr>
        <w:spacing w:before="0" w:after="0"/>
        <w:rPr>
          <w:rFonts w:ascii="Arial Narrow" w:hAnsi="Arial Narrow"/>
          <w:b/>
          <w:kern w:val="28"/>
          <w:sz w:val="36"/>
        </w:rPr>
      </w:pPr>
    </w:p>
    <w:p w14:paraId="60292505" w14:textId="1D14DADC" w:rsidR="002C3A1A" w:rsidRDefault="002C3A1A" w:rsidP="002C3A1A">
      <w:pPr>
        <w:pStyle w:val="Heading1"/>
      </w:pPr>
      <w:bookmarkStart w:id="28" w:name="_Toc496257946"/>
      <w:r>
        <w:t>API Specification</w:t>
      </w:r>
      <w:bookmarkEnd w:id="28"/>
    </w:p>
    <w:p w14:paraId="3872140D" w14:textId="054F3192" w:rsidR="00277C43" w:rsidRDefault="006B12E4" w:rsidP="00277C43">
      <w:pPr>
        <w:pStyle w:val="p1"/>
        <w:rPr>
          <w:rFonts w:asciiTheme="minorHAnsi" w:hAnsiTheme="minorHAnsi"/>
          <w:sz w:val="24"/>
          <w:szCs w:val="24"/>
        </w:rPr>
      </w:pPr>
      <w:r>
        <w:rPr>
          <w:rFonts w:asciiTheme="minorHAnsi" w:hAnsiTheme="minorHAnsi"/>
          <w:sz w:val="24"/>
          <w:szCs w:val="24"/>
        </w:rPr>
        <w:t xml:space="preserve">The </w:t>
      </w:r>
      <w:hyperlink r:id="rId35" w:history="1">
        <w:r w:rsidRPr="006B12E4">
          <w:rPr>
            <w:rStyle w:val="Hyperlink"/>
            <w:rFonts w:asciiTheme="minorHAnsi" w:hAnsiTheme="minorHAnsi"/>
            <w:sz w:val="24"/>
            <w:szCs w:val="24"/>
          </w:rPr>
          <w:t>API specification for Kubernetes</w:t>
        </w:r>
      </w:hyperlink>
      <w:r w:rsidR="00277C43">
        <w:rPr>
          <w:rFonts w:asciiTheme="minorHAnsi" w:hAnsiTheme="minorHAnsi"/>
          <w:sz w:val="24"/>
          <w:szCs w:val="24"/>
        </w:rPr>
        <w:t xml:space="preserve"> provides a comprehensive example of the required interfaces and metadata for the service registration and discovery API. Open the latest API specification to view the API descriptions.</w:t>
      </w:r>
    </w:p>
    <w:p w14:paraId="6CB9D58D" w14:textId="5DD21772" w:rsidR="006B12E4" w:rsidRPr="006B12E4" w:rsidRDefault="006B12E4" w:rsidP="006B12E4">
      <w:pPr>
        <w:pStyle w:val="p1"/>
        <w:rPr>
          <w:rFonts w:asciiTheme="minorHAnsi" w:hAnsiTheme="minorHAnsi"/>
          <w:sz w:val="24"/>
          <w:szCs w:val="24"/>
        </w:rPr>
      </w:pPr>
    </w:p>
    <w:bookmarkEnd w:id="24"/>
    <w:p w14:paraId="035EA564" w14:textId="15731114" w:rsidR="008F27A9" w:rsidRDefault="008F27A9" w:rsidP="001C253E"/>
    <w:sectPr w:rsidR="008F27A9" w:rsidSect="001C253E">
      <w:headerReference w:type="even" r:id="rId36"/>
      <w:headerReference w:type="default" r:id="rId37"/>
      <w:footerReference w:type="default" r:id="rId38"/>
      <w:headerReference w:type="first" r:id="rId39"/>
      <w:footerReference w:type="first" r:id="rId40"/>
      <w:pgSz w:w="12240" w:h="15840" w:code="1"/>
      <w:pgMar w:top="1440" w:right="1440" w:bottom="1440" w:left="1440" w:header="504" w:footer="50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B2B12" w14:textId="77777777" w:rsidR="002B4D8B" w:rsidRDefault="002B4D8B">
      <w:r>
        <w:separator/>
      </w:r>
    </w:p>
    <w:p w14:paraId="0C8000BF" w14:textId="77777777" w:rsidR="002B4D8B" w:rsidRDefault="002B4D8B"/>
  </w:endnote>
  <w:endnote w:type="continuationSeparator" w:id="0">
    <w:p w14:paraId="6E5ADD3F" w14:textId="77777777" w:rsidR="002B4D8B" w:rsidRDefault="002B4D8B">
      <w:r>
        <w:continuationSeparator/>
      </w:r>
    </w:p>
    <w:p w14:paraId="2EE6991F" w14:textId="77777777" w:rsidR="002B4D8B" w:rsidRDefault="002B4D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F272E" w14:textId="1C851F73" w:rsidR="006B12E4" w:rsidRDefault="002B4D8B">
    <w:pPr>
      <w:pStyle w:val="Footer"/>
      <w:rPr>
        <w:rStyle w:val="PageNumber"/>
      </w:rPr>
    </w:pPr>
    <w:r>
      <w:fldChar w:fldCharType="begin"/>
    </w:r>
    <w:r>
      <w:instrText xml:space="preserve"> STYLEREF  "Doc Title"  \* MERGEFORMAT </w:instrText>
    </w:r>
    <w:r>
      <w:fldChar w:fldCharType="separate"/>
    </w:r>
    <w:r w:rsidR="006B12E4">
      <w:rPr>
        <w:noProof/>
      </w:rPr>
      <w:t>Service Definition: Service Registration and Discovery</w:t>
    </w:r>
    <w:r>
      <w:rPr>
        <w:noProof/>
      </w:rPr>
      <w:fldChar w:fldCharType="end"/>
    </w:r>
    <w:r w:rsidR="006B12E4">
      <w:tab/>
    </w:r>
    <w:r w:rsidR="006B12E4">
      <w:tab/>
    </w:r>
    <w:r w:rsidR="006B12E4">
      <w:rPr>
        <w:rStyle w:val="PageNumber"/>
      </w:rPr>
      <w:fldChar w:fldCharType="begin"/>
    </w:r>
    <w:r w:rsidR="006B12E4">
      <w:rPr>
        <w:rStyle w:val="PageNumber"/>
      </w:rPr>
      <w:instrText xml:space="preserve"> PAGE </w:instrText>
    </w:r>
    <w:r w:rsidR="006B12E4">
      <w:rPr>
        <w:rStyle w:val="PageNumber"/>
      </w:rPr>
      <w:fldChar w:fldCharType="separate"/>
    </w:r>
    <w:r w:rsidR="006B12E4">
      <w:rPr>
        <w:rStyle w:val="PageNumber"/>
        <w:noProof/>
      </w:rPr>
      <w:t>iii</w:t>
    </w:r>
    <w:r w:rsidR="006B12E4">
      <w:rPr>
        <w:rStyle w:val="PageNumber"/>
      </w:rPr>
      <w:fldChar w:fldCharType="end"/>
    </w:r>
  </w:p>
  <w:p w14:paraId="42FEB4E0" w14:textId="10A9A17F" w:rsidR="006B12E4" w:rsidRDefault="006B12E4">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rPr>
        <w:rStyle w:val="PageNumber"/>
        <w:noProof/>
      </w:rPr>
      <w:fldChar w:fldCharType="end"/>
    </w:r>
    <w:r>
      <w:rPr>
        <w:rStyle w:val="PageNumber"/>
      </w:rPr>
      <w:tab/>
    </w:r>
    <w:r>
      <w:rPr>
        <w:rStyle w:val="PageNumber"/>
      </w:rPr>
      <w:tab/>
    </w:r>
    <w:r w:rsidR="002B4D8B">
      <w:fldChar w:fldCharType="begin"/>
    </w:r>
    <w:r w:rsidR="002B4D8B">
      <w:instrText xml:space="preserve"> STYLEREF  PubDate  \* MERGEFORMAT </w:instrText>
    </w:r>
    <w:r w:rsidR="002B4D8B">
      <w:fldChar w:fldCharType="separate"/>
    </w:r>
    <w:r w:rsidRPr="00E951B5">
      <w:rPr>
        <w:rStyle w:val="PageNumber"/>
        <w:noProof/>
      </w:rPr>
      <w:t xml:space="preserve">October 19, </w:t>
    </w:r>
    <w:r>
      <w:rPr>
        <w:noProof/>
      </w:rPr>
      <w:t>2017</w:t>
    </w:r>
    <w:r w:rsidR="002B4D8B">
      <w:rPr>
        <w:noProof/>
      </w:rPr>
      <w:fldChar w:fldCharType="end"/>
    </w:r>
    <w:r>
      <w:rPr>
        <w:rStyle w:val="PageNumber"/>
      </w:rPr>
      <w:t>&lt;Pub Date&gt;</w:t>
    </w:r>
    <w:r w:rsidR="002B4D8B">
      <w:fldChar w:fldCharType="begin"/>
    </w:r>
    <w:r w:rsidR="002B4D8B">
      <w:instrText xml:space="preserve"> STYLEREF PubDate \* MERGEFORMAT </w:instrText>
    </w:r>
    <w:r w:rsidR="002B4D8B">
      <w:fldChar w:fldCharType="separate"/>
    </w:r>
    <w:r>
      <w:rPr>
        <w:noProof/>
      </w:rPr>
      <w:t>October 19, 2017</w:t>
    </w:r>
    <w:r w:rsidR="002B4D8B">
      <w:rPr>
        <w:noProof/>
      </w:rPr>
      <w:fldChar w:fldCharType="end"/>
    </w:r>
  </w:p>
  <w:p w14:paraId="406DD2D0" w14:textId="303D97AE" w:rsidR="006B12E4" w:rsidRDefault="006B12E4">
    <w:pPr>
      <w:pStyle w:val="Footer2"/>
    </w:pPr>
    <w:r>
      <w:fldChar w:fldCharType="begin"/>
    </w:r>
    <w:r>
      <w:instrText xml:space="preserve"> STYLEREF Classification \* MERGEFORMAT </w:instrText>
    </w:r>
    <w:r>
      <w:fldChar w:fldCharType="separate"/>
    </w:r>
    <w:r>
      <w:rPr>
        <w:b w:val="0"/>
        <w:bCs/>
        <w:noProof/>
      </w:rPr>
      <w:t>Error! No text of specified style in document.</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200B6" w14:textId="77777777" w:rsidR="006B12E4" w:rsidRDefault="002B4D8B">
    <w:pPr>
      <w:pStyle w:val="Footer"/>
      <w:rPr>
        <w:rStyle w:val="PageNumber"/>
      </w:rPr>
    </w:pPr>
    <w:r>
      <w:fldChar w:fldCharType="begin"/>
    </w:r>
    <w:r>
      <w:instrText xml:space="preserve"> STYLEREF  "Doc Ti</w:instrText>
    </w:r>
    <w:r>
      <w:instrText xml:space="preserve">tle"  \* MERGEFORMAT </w:instrText>
    </w:r>
    <w:r>
      <w:fldChar w:fldCharType="separate"/>
    </w:r>
    <w:r w:rsidR="006B12E4">
      <w:rPr>
        <w:noProof/>
      </w:rPr>
      <w:t>Document Title</w:t>
    </w:r>
    <w:r>
      <w:rPr>
        <w:noProof/>
      </w:rPr>
      <w:fldChar w:fldCharType="end"/>
    </w:r>
    <w:r w:rsidR="006B12E4">
      <w:tab/>
    </w:r>
    <w:r w:rsidR="006B12E4">
      <w:tab/>
    </w:r>
    <w:r w:rsidR="006B12E4">
      <w:rPr>
        <w:rStyle w:val="PageNumber"/>
      </w:rPr>
      <w:fldChar w:fldCharType="begin"/>
    </w:r>
    <w:r w:rsidR="006B12E4">
      <w:rPr>
        <w:rStyle w:val="PageNumber"/>
      </w:rPr>
      <w:instrText xml:space="preserve"> PAGE </w:instrText>
    </w:r>
    <w:r w:rsidR="006B12E4">
      <w:rPr>
        <w:rStyle w:val="PageNumber"/>
      </w:rPr>
      <w:fldChar w:fldCharType="separate"/>
    </w:r>
    <w:r w:rsidR="006B12E4">
      <w:rPr>
        <w:rStyle w:val="PageNumber"/>
        <w:noProof/>
      </w:rPr>
      <w:t>v</w:t>
    </w:r>
    <w:r w:rsidR="006B12E4">
      <w:rPr>
        <w:rStyle w:val="PageNumber"/>
      </w:rPr>
      <w:fldChar w:fldCharType="end"/>
    </w:r>
  </w:p>
  <w:p w14:paraId="11023850" w14:textId="77777777" w:rsidR="006B12E4" w:rsidRDefault="002B4D8B">
    <w:pPr>
      <w:pStyle w:val="VersionDateLineFooter"/>
    </w:pPr>
    <w:r>
      <w:fldChar w:fldCharType="begin"/>
    </w:r>
    <w:r>
      <w:instrText xml:space="preserve"> STYLEREF  Version  \* MERGEFORMAT </w:instrText>
    </w:r>
    <w:r>
      <w:fldChar w:fldCharType="separate"/>
    </w:r>
    <w:r w:rsidR="006B12E4" w:rsidRPr="00460683">
      <w:rPr>
        <w:rStyle w:val="PageNumber"/>
        <w:noProof/>
      </w:rPr>
      <w:t>Version</w:t>
    </w:r>
    <w:r w:rsidR="006B12E4">
      <w:rPr>
        <w:noProof/>
      </w:rPr>
      <w:t xml:space="preserve"> 0.1</w:t>
    </w:r>
    <w:r>
      <w:rPr>
        <w:noProof/>
      </w:rPr>
      <w:fldChar w:fldCharType="end"/>
    </w:r>
    <w:r w:rsidR="006B12E4">
      <w:rPr>
        <w:rStyle w:val="PageNumber"/>
      </w:rPr>
      <w:tab/>
    </w:r>
    <w:r w:rsidR="006B12E4">
      <w:rPr>
        <w:rStyle w:val="PageNumber"/>
      </w:rPr>
      <w:tab/>
    </w:r>
    <w:r>
      <w:fldChar w:fldCharType="begin"/>
    </w:r>
    <w:r>
      <w:instrText xml:space="preserve"> STYLEREF  PubDate  \* MERGEFORMAT </w:instrText>
    </w:r>
    <w:r>
      <w:fldChar w:fldCharType="separate"/>
    </w:r>
    <w:r w:rsidR="006B12E4" w:rsidRPr="00460683">
      <w:rPr>
        <w:rStyle w:val="PageNumber"/>
        <w:noProof/>
      </w:rPr>
      <w:t>January #</w:t>
    </w:r>
    <w:r w:rsidR="006B12E4">
      <w:rPr>
        <w:noProof/>
      </w:rPr>
      <w:t>, 2017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4676B" w14:textId="28CA9405" w:rsidR="006B12E4" w:rsidRDefault="002B4D8B">
    <w:pPr>
      <w:pStyle w:val="Footer"/>
      <w:rPr>
        <w:rStyle w:val="PageNumber"/>
      </w:rPr>
    </w:pPr>
    <w:r>
      <w:fldChar w:fldCharType="begin"/>
    </w:r>
    <w:r>
      <w:instrText xml:space="preserve"> STYLE</w:instrText>
    </w:r>
    <w:r>
      <w:instrText xml:space="preserve">REF  "Doc Title"  \* MERGEFORMAT </w:instrText>
    </w:r>
    <w:r>
      <w:fldChar w:fldCharType="separate"/>
    </w:r>
    <w:r w:rsidR="00996573">
      <w:rPr>
        <w:noProof/>
      </w:rPr>
      <w:t>Service Definition: Service Registration and Discovery</w:t>
    </w:r>
    <w:r>
      <w:rPr>
        <w:noProof/>
      </w:rPr>
      <w:fldChar w:fldCharType="end"/>
    </w:r>
    <w:r w:rsidR="006B12E4">
      <w:tab/>
    </w:r>
    <w:r w:rsidR="006B12E4">
      <w:tab/>
    </w:r>
    <w:r w:rsidR="006B12E4">
      <w:rPr>
        <w:rStyle w:val="PageNumber"/>
      </w:rPr>
      <w:fldChar w:fldCharType="begin"/>
    </w:r>
    <w:r w:rsidR="006B12E4">
      <w:rPr>
        <w:rStyle w:val="PageNumber"/>
      </w:rPr>
      <w:instrText xml:space="preserve"> PAGE </w:instrText>
    </w:r>
    <w:r w:rsidR="006B12E4">
      <w:rPr>
        <w:rStyle w:val="PageNumber"/>
      </w:rPr>
      <w:fldChar w:fldCharType="separate"/>
    </w:r>
    <w:r w:rsidR="00996573">
      <w:rPr>
        <w:rStyle w:val="PageNumber"/>
        <w:noProof/>
      </w:rPr>
      <w:t>ii</w:t>
    </w:r>
    <w:r w:rsidR="006B12E4">
      <w:rPr>
        <w:rStyle w:val="PageNumber"/>
      </w:rPr>
      <w:fldChar w:fldCharType="end"/>
    </w:r>
  </w:p>
  <w:p w14:paraId="26A0295F" w14:textId="519C693F" w:rsidR="006B12E4" w:rsidRDefault="002B4D8B">
    <w:pPr>
      <w:pStyle w:val="VersionDateLineFooter"/>
    </w:pPr>
    <w:r>
      <w:fldChar w:fldCharType="begin"/>
    </w:r>
    <w:r>
      <w:instrText xml:space="preserve"> STYLEREF  Version  \* MERGEFORMAT </w:instrText>
    </w:r>
    <w:r>
      <w:fldChar w:fldCharType="separate"/>
    </w:r>
    <w:r w:rsidR="00996573" w:rsidRPr="00996573">
      <w:rPr>
        <w:bCs/>
        <w:noProof/>
      </w:rPr>
      <w:t>Version</w:t>
    </w:r>
    <w:r w:rsidR="00996573">
      <w:rPr>
        <w:noProof/>
      </w:rPr>
      <w:t xml:space="preserve"> 1.0</w:t>
    </w:r>
    <w:r>
      <w:rPr>
        <w:noProof/>
      </w:rPr>
      <w:fldChar w:fldCharType="end"/>
    </w:r>
    <w:r w:rsidR="006B12E4">
      <w:rPr>
        <w:rStyle w:val="PageNumber"/>
      </w:rPr>
      <w:tab/>
    </w:r>
    <w:r w:rsidR="006B12E4">
      <w:rPr>
        <w:rStyle w:val="PageNumber"/>
      </w:rPr>
      <w:tab/>
    </w:r>
    <w:r>
      <w:fldChar w:fldCharType="begin"/>
    </w:r>
    <w:r>
      <w:instrText xml:space="preserve"> STYLEREF  PubDate  \* MERGEFORMAT </w:instrText>
    </w:r>
    <w:r>
      <w:fldChar w:fldCharType="separate"/>
    </w:r>
    <w:r w:rsidR="00996573" w:rsidRPr="00996573">
      <w:rPr>
        <w:bCs/>
        <w:noProof/>
      </w:rPr>
      <w:t>October 20,</w:t>
    </w:r>
    <w:r w:rsidR="00996573">
      <w:rPr>
        <w:noProof/>
      </w:rPr>
      <w:t xml:space="preserve"> 2017</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B24AA" w14:textId="3E0F203E" w:rsidR="006B12E4" w:rsidRDefault="002B4D8B">
    <w:pPr>
      <w:pStyle w:val="Footer"/>
    </w:pPr>
    <w:r>
      <w:fldChar w:fldCharType="begin"/>
    </w:r>
    <w:r>
      <w:instrText xml:space="preserve"> STYLEREF  "Doc Title"  \* MERGEFORMAT </w:instrText>
    </w:r>
    <w:r>
      <w:fldChar w:fldCharType="separate"/>
    </w:r>
    <w:r w:rsidR="00996573">
      <w:rPr>
        <w:noProof/>
      </w:rPr>
      <w:t>Service Definition: Service Registration and Discovery</w:t>
    </w:r>
    <w:r>
      <w:rPr>
        <w:noProof/>
      </w:rPr>
      <w:fldChar w:fldCharType="end"/>
    </w:r>
    <w:r w:rsidR="006B12E4">
      <w:tab/>
    </w:r>
    <w:r w:rsidR="006B12E4">
      <w:tab/>
    </w:r>
    <w:r w:rsidR="006B12E4">
      <w:rPr>
        <w:rStyle w:val="PageNumber"/>
      </w:rPr>
      <w:fldChar w:fldCharType="begin"/>
    </w:r>
    <w:r w:rsidR="006B12E4">
      <w:rPr>
        <w:rStyle w:val="PageNumber"/>
      </w:rPr>
      <w:instrText xml:space="preserve"> PAGE </w:instrText>
    </w:r>
    <w:r w:rsidR="006B12E4">
      <w:rPr>
        <w:rStyle w:val="PageNumber"/>
      </w:rPr>
      <w:fldChar w:fldCharType="separate"/>
    </w:r>
    <w:r w:rsidR="00996573">
      <w:rPr>
        <w:rStyle w:val="PageNumber"/>
        <w:noProof/>
      </w:rPr>
      <w:t>2</w:t>
    </w:r>
    <w:r w:rsidR="006B12E4">
      <w:rPr>
        <w:rStyle w:val="PageNumber"/>
      </w:rPr>
      <w:fldChar w:fldCharType="end"/>
    </w:r>
  </w:p>
  <w:p w14:paraId="471A7DA0" w14:textId="541A4330" w:rsidR="006B12E4" w:rsidRDefault="002B4D8B">
    <w:pPr>
      <w:pStyle w:val="VersionDateLineFooter"/>
    </w:pPr>
    <w:r>
      <w:fldChar w:fldCharType="begin"/>
    </w:r>
    <w:r>
      <w:instrText xml:space="preserve"> STYLEREF  Version  \* MERGEFORMAT </w:instrText>
    </w:r>
    <w:r>
      <w:fldChar w:fldCharType="separate"/>
    </w:r>
    <w:r w:rsidR="00996573">
      <w:rPr>
        <w:noProof/>
      </w:rPr>
      <w:t>Version 1.0</w:t>
    </w:r>
    <w:r>
      <w:rPr>
        <w:noProof/>
      </w:rPr>
      <w:fldChar w:fldCharType="end"/>
    </w:r>
    <w:r w:rsidR="006B12E4">
      <w:rPr>
        <w:rStyle w:val="PageNumber"/>
      </w:rPr>
      <w:tab/>
    </w:r>
    <w:r w:rsidR="006B12E4">
      <w:rPr>
        <w:rStyle w:val="PageNumber"/>
      </w:rPr>
      <w:tab/>
    </w:r>
    <w:r>
      <w:fldChar w:fldCharType="begin"/>
    </w:r>
    <w:r>
      <w:instrText xml:space="preserve"> STYLEREF  PubDate  \* MERGEFORMAT </w:instrText>
    </w:r>
    <w:r>
      <w:fldChar w:fldCharType="separate"/>
    </w:r>
    <w:r w:rsidR="00996573">
      <w:rPr>
        <w:noProof/>
      </w:rPr>
      <w:t>October 20, 2017</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11024" w14:textId="169B7DFD" w:rsidR="006B12E4" w:rsidRDefault="002B4D8B">
    <w:pPr>
      <w:pStyle w:val="VersionDateLineFooter"/>
      <w:rPr>
        <w:rStyle w:val="PageNumber"/>
      </w:rPr>
    </w:pPr>
    <w:r>
      <w:fldChar w:fldCharType="begin"/>
    </w:r>
    <w:r>
      <w:instrText xml:space="preserve"> STYLEREF  "Doc Title"  \* MERGEFORMAT </w:instrText>
    </w:r>
    <w:r>
      <w:fldChar w:fldCharType="separate"/>
    </w:r>
    <w:r w:rsidR="00996573">
      <w:rPr>
        <w:noProof/>
      </w:rPr>
      <w:t>Service Definition: Service Registration and Discovery</w:t>
    </w:r>
    <w:r>
      <w:rPr>
        <w:noProof/>
      </w:rPr>
      <w:fldChar w:fldCharType="end"/>
    </w:r>
    <w:r w:rsidR="006B12E4">
      <w:tab/>
    </w:r>
    <w:r w:rsidR="006B12E4">
      <w:tab/>
    </w:r>
    <w:r w:rsidR="006B12E4">
      <w:rPr>
        <w:rStyle w:val="PageNumber"/>
      </w:rPr>
      <w:fldChar w:fldCharType="begin"/>
    </w:r>
    <w:r w:rsidR="006B12E4">
      <w:rPr>
        <w:rStyle w:val="PageNumber"/>
      </w:rPr>
      <w:instrText xml:space="preserve"> PAGE </w:instrText>
    </w:r>
    <w:r w:rsidR="006B12E4">
      <w:rPr>
        <w:rStyle w:val="PageNumber"/>
      </w:rPr>
      <w:fldChar w:fldCharType="separate"/>
    </w:r>
    <w:r w:rsidR="00996573">
      <w:rPr>
        <w:rStyle w:val="PageNumber"/>
        <w:noProof/>
      </w:rPr>
      <w:t>1</w:t>
    </w:r>
    <w:r w:rsidR="006B12E4">
      <w:rPr>
        <w:rStyle w:val="PageNumber"/>
      </w:rPr>
      <w:fldChar w:fldCharType="end"/>
    </w:r>
  </w:p>
  <w:p w14:paraId="29E5239A" w14:textId="06ACDC21" w:rsidR="006B12E4" w:rsidRDefault="002B4D8B">
    <w:pPr>
      <w:pStyle w:val="VersionDateLineFooter"/>
    </w:pPr>
    <w:r>
      <w:fldChar w:fldCharType="begin"/>
    </w:r>
    <w:r>
      <w:instrText xml:space="preserve"> STYLEREF  Version  \* MERGEFORMAT </w:instrText>
    </w:r>
    <w:r>
      <w:fldChar w:fldCharType="separate"/>
    </w:r>
    <w:r w:rsidR="00996573">
      <w:rPr>
        <w:noProof/>
      </w:rPr>
      <w:t>Version 1.0</w:t>
    </w:r>
    <w:r>
      <w:rPr>
        <w:noProof/>
      </w:rPr>
      <w:fldChar w:fldCharType="end"/>
    </w:r>
    <w:r w:rsidR="006B12E4">
      <w:rPr>
        <w:rStyle w:val="PageNumber"/>
      </w:rPr>
      <w:tab/>
    </w:r>
    <w:r w:rsidR="006B12E4">
      <w:rPr>
        <w:rStyle w:val="PageNumber"/>
      </w:rPr>
      <w:tab/>
    </w:r>
    <w:r>
      <w:fldChar w:fldCharType="begin"/>
    </w:r>
    <w:r>
      <w:instrText xml:space="preserve"> STYLEREF  PubDate  \* MERGEFORMAT </w:instrText>
    </w:r>
    <w:r>
      <w:fldChar w:fldCharType="separate"/>
    </w:r>
    <w:r w:rsidR="00996573">
      <w:rPr>
        <w:noProof/>
      </w:rPr>
      <w:t>October 20, 2017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CB4E3" w14:textId="6B2D0A9D" w:rsidR="006B12E4" w:rsidRDefault="002B4D8B">
    <w:pPr>
      <w:pStyle w:val="Footer"/>
      <w:rPr>
        <w:rStyle w:val="PageNumber"/>
      </w:rPr>
    </w:pPr>
    <w:r>
      <w:fldChar w:fldCharType="begin"/>
    </w:r>
    <w:r>
      <w:instrText xml:space="preserve"> STYLEREF  "Doc Title"  \* MERGEFORMAT </w:instrText>
    </w:r>
    <w:r>
      <w:fldChar w:fldCharType="separate"/>
    </w:r>
    <w:r w:rsidR="00996573">
      <w:rPr>
        <w:noProof/>
      </w:rPr>
      <w:t>Service Definition: Service Registration and Discovery</w:t>
    </w:r>
    <w:r>
      <w:rPr>
        <w:noProof/>
      </w:rPr>
      <w:fldChar w:fldCharType="end"/>
    </w:r>
    <w:r w:rsidR="006B12E4">
      <w:tab/>
    </w:r>
    <w:r w:rsidR="006B12E4">
      <w:tab/>
    </w:r>
    <w:r w:rsidR="006B12E4">
      <w:rPr>
        <w:rStyle w:val="PageNumber"/>
      </w:rPr>
      <w:fldChar w:fldCharType="begin"/>
    </w:r>
    <w:r w:rsidR="006B12E4">
      <w:rPr>
        <w:rStyle w:val="PageNumber"/>
      </w:rPr>
      <w:instrText xml:space="preserve"> PAGE </w:instrText>
    </w:r>
    <w:r w:rsidR="006B12E4">
      <w:rPr>
        <w:rStyle w:val="PageNumber"/>
      </w:rPr>
      <w:fldChar w:fldCharType="separate"/>
    </w:r>
    <w:r w:rsidR="00996573">
      <w:rPr>
        <w:rStyle w:val="PageNumber"/>
        <w:noProof/>
      </w:rPr>
      <w:t>10</w:t>
    </w:r>
    <w:r w:rsidR="006B12E4">
      <w:rPr>
        <w:rStyle w:val="PageNumber"/>
      </w:rPr>
      <w:fldChar w:fldCharType="end"/>
    </w:r>
  </w:p>
  <w:p w14:paraId="5F841306" w14:textId="76C1E80A" w:rsidR="006B12E4" w:rsidRDefault="002B4D8B">
    <w:pPr>
      <w:pStyle w:val="VersionDateLineFooter"/>
    </w:pPr>
    <w:r>
      <w:fldChar w:fldCharType="begin"/>
    </w:r>
    <w:r>
      <w:instrText xml:space="preserve"> STYLEREF  Version  \* MERGEFORMAT </w:instrText>
    </w:r>
    <w:r>
      <w:fldChar w:fldCharType="separate"/>
    </w:r>
    <w:r w:rsidR="00996573" w:rsidRPr="00996573">
      <w:rPr>
        <w:bCs/>
        <w:noProof/>
      </w:rPr>
      <w:t>Version</w:t>
    </w:r>
    <w:r w:rsidR="00996573">
      <w:rPr>
        <w:noProof/>
      </w:rPr>
      <w:t xml:space="preserve"> 1.0</w:t>
    </w:r>
    <w:r>
      <w:rPr>
        <w:noProof/>
      </w:rPr>
      <w:fldChar w:fldCharType="end"/>
    </w:r>
    <w:r w:rsidR="006B12E4">
      <w:rPr>
        <w:rStyle w:val="PageNumber"/>
      </w:rPr>
      <w:tab/>
    </w:r>
    <w:r w:rsidR="006B12E4">
      <w:rPr>
        <w:rStyle w:val="PageNumber"/>
      </w:rPr>
      <w:tab/>
    </w:r>
    <w:r>
      <w:fldChar w:fldCharType="begin"/>
    </w:r>
    <w:r>
      <w:instrText xml:space="preserve"> STYLEREF  PubDate  \* MERGEFORMAT </w:instrText>
    </w:r>
    <w:r>
      <w:fldChar w:fldCharType="separate"/>
    </w:r>
    <w:r w:rsidR="00996573" w:rsidRPr="00996573">
      <w:rPr>
        <w:bCs/>
        <w:noProof/>
      </w:rPr>
      <w:t>October 20,</w:t>
    </w:r>
    <w:r w:rsidR="00996573">
      <w:rPr>
        <w:noProof/>
      </w:rPr>
      <w:t xml:space="preserve"> 2017</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FA446" w14:textId="7A7B51F1" w:rsidR="006B12E4" w:rsidRDefault="002B4D8B">
    <w:pPr>
      <w:pStyle w:val="Footer"/>
      <w:rPr>
        <w:rStyle w:val="PageNumber"/>
      </w:rPr>
    </w:pPr>
    <w:r>
      <w:fldChar w:fldCharType="begin"/>
    </w:r>
    <w:r>
      <w:instrText xml:space="preserve"> STYLEREF  "Doc Title"  \* MERGEFORMAT </w:instrText>
    </w:r>
    <w:r>
      <w:fldChar w:fldCharType="separate"/>
    </w:r>
    <w:r w:rsidR="00996573">
      <w:rPr>
        <w:noProof/>
      </w:rPr>
      <w:t>Service Definition: Service Registration and Discovery</w:t>
    </w:r>
    <w:r>
      <w:rPr>
        <w:noProof/>
      </w:rPr>
      <w:fldChar w:fldCharType="end"/>
    </w:r>
    <w:r w:rsidR="006B12E4">
      <w:tab/>
    </w:r>
    <w:r w:rsidR="006B12E4">
      <w:tab/>
    </w:r>
    <w:r w:rsidR="006B12E4">
      <w:rPr>
        <w:rStyle w:val="PageNumber"/>
      </w:rPr>
      <w:fldChar w:fldCharType="begin"/>
    </w:r>
    <w:r w:rsidR="006B12E4">
      <w:rPr>
        <w:rStyle w:val="PageNumber"/>
      </w:rPr>
      <w:instrText xml:space="preserve"> PAGE </w:instrText>
    </w:r>
    <w:r w:rsidR="006B12E4">
      <w:rPr>
        <w:rStyle w:val="PageNumber"/>
      </w:rPr>
      <w:fldChar w:fldCharType="separate"/>
    </w:r>
    <w:r w:rsidR="00996573">
      <w:rPr>
        <w:rStyle w:val="PageNumber"/>
        <w:noProof/>
      </w:rPr>
      <w:t>3</w:t>
    </w:r>
    <w:r w:rsidR="006B12E4">
      <w:rPr>
        <w:rStyle w:val="PageNumber"/>
      </w:rPr>
      <w:fldChar w:fldCharType="end"/>
    </w:r>
  </w:p>
  <w:p w14:paraId="261DF7DC" w14:textId="74A28819" w:rsidR="006B12E4" w:rsidRDefault="002B4D8B">
    <w:pPr>
      <w:pStyle w:val="VersionDateLineFooter"/>
    </w:pPr>
    <w:r>
      <w:fldChar w:fldCharType="begin"/>
    </w:r>
    <w:r>
      <w:instrText xml:space="preserve"> STYLEREF  Version  \* MERGEFORMAT </w:instrText>
    </w:r>
    <w:r>
      <w:fldChar w:fldCharType="separate"/>
    </w:r>
    <w:r w:rsidR="00996573" w:rsidRPr="00996573">
      <w:rPr>
        <w:bCs/>
        <w:noProof/>
      </w:rPr>
      <w:t>Version</w:t>
    </w:r>
    <w:r w:rsidR="00996573">
      <w:rPr>
        <w:noProof/>
      </w:rPr>
      <w:t xml:space="preserve"> 1.0</w:t>
    </w:r>
    <w:r>
      <w:rPr>
        <w:noProof/>
      </w:rPr>
      <w:fldChar w:fldCharType="end"/>
    </w:r>
    <w:r w:rsidR="006B12E4">
      <w:rPr>
        <w:rStyle w:val="PageNumber"/>
      </w:rPr>
      <w:tab/>
    </w:r>
    <w:r w:rsidR="006B12E4">
      <w:rPr>
        <w:rStyle w:val="PageNumber"/>
      </w:rPr>
      <w:tab/>
    </w:r>
    <w:r>
      <w:fldChar w:fldCharType="begin"/>
    </w:r>
    <w:r>
      <w:instrText xml:space="preserve"> S</w:instrText>
    </w:r>
    <w:r>
      <w:instrText xml:space="preserve">TYLEREF  PubDate  \* MERGEFORMAT </w:instrText>
    </w:r>
    <w:r>
      <w:fldChar w:fldCharType="separate"/>
    </w:r>
    <w:r w:rsidR="00996573" w:rsidRPr="00996573">
      <w:rPr>
        <w:bCs/>
        <w:noProof/>
      </w:rPr>
      <w:t>October 20,</w:t>
    </w:r>
    <w:r w:rsidR="00996573">
      <w:rPr>
        <w:noProof/>
      </w:rPr>
      <w:t xml:space="preserve"> 2017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4C04B" w14:textId="77777777" w:rsidR="002B4D8B" w:rsidRDefault="002B4D8B">
      <w:pPr>
        <w:spacing w:before="0" w:after="0"/>
      </w:pPr>
      <w:r>
        <w:separator/>
      </w:r>
    </w:p>
  </w:footnote>
  <w:footnote w:type="continuationSeparator" w:id="0">
    <w:p w14:paraId="0CBC186D" w14:textId="77777777" w:rsidR="002B4D8B" w:rsidRDefault="002B4D8B">
      <w:pPr>
        <w:spacing w:before="0" w:after="0"/>
      </w:pPr>
      <w:r>
        <w:continuationSeparator/>
      </w:r>
    </w:p>
  </w:footnote>
  <w:footnote w:id="1">
    <w:p w14:paraId="6413A7F1" w14:textId="77777777" w:rsidR="006B12E4" w:rsidRPr="00676F79" w:rsidRDefault="006B12E4" w:rsidP="006B12E4">
      <w:pPr>
        <w:pStyle w:val="FootnoteText"/>
        <w:rPr>
          <w:sz w:val="16"/>
        </w:rPr>
      </w:pPr>
      <w:r w:rsidRPr="00676F79">
        <w:rPr>
          <w:rStyle w:val="FootnoteReference"/>
          <w:sz w:val="16"/>
        </w:rPr>
        <w:footnoteRef/>
      </w:r>
      <w:r w:rsidRPr="00676F79">
        <w:rPr>
          <w:sz w:val="16"/>
        </w:rPr>
        <w:t xml:space="preserve"> </w:t>
      </w:r>
      <w:hyperlink r:id="rId1" w:history="1">
        <w:r w:rsidRPr="00676F79">
          <w:rPr>
            <w:rStyle w:val="Hyperlink"/>
            <w:sz w:val="16"/>
          </w:rPr>
          <w:t>https://www.slideshare.net/PlovDev/plovdev-2016-kubernetes</w:t>
        </w:r>
      </w:hyperlink>
    </w:p>
    <w:p w14:paraId="611EC36E" w14:textId="77777777" w:rsidR="006B12E4" w:rsidRDefault="006B12E4" w:rsidP="006B12E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1078C" w14:textId="06785232" w:rsidR="006B12E4" w:rsidRDefault="006B12E4">
    <w:pPr>
      <w:pStyle w:val="Header"/>
    </w:pPr>
    <w:r>
      <w:fldChar w:fldCharType="begin"/>
    </w:r>
    <w:r>
      <w:instrText xml:space="preserve"> STYLEREF Classification \* MERGEFORMAT </w:instrText>
    </w:r>
    <w:r>
      <w:fldChar w:fldCharType="separate"/>
    </w:r>
    <w:r>
      <w:rPr>
        <w:b w:val="0"/>
        <w:bCs/>
        <w:noProof/>
      </w:rPr>
      <w:t>Error! No text of specified style in document.</w:t>
    </w:r>
    <w:r>
      <w:rPr>
        <w:noProof/>
      </w:rPr>
      <w:fldChar w:fldCharType="end"/>
    </w:r>
  </w:p>
  <w:p w14:paraId="227B44E0" w14:textId="540B60E9" w:rsidR="006B12E4" w:rsidRDefault="006B12E4">
    <w:pPr>
      <w:pStyle w:val="Header"/>
    </w:pPr>
    <w:r>
      <w:fldChar w:fldCharType="begin"/>
    </w:r>
    <w:r>
      <w:instrText xml:space="preserve"> STYLEREF  Draft  \* MERGEFORMAT </w:instrText>
    </w:r>
    <w:r>
      <w:fldChar w:fldCharType="separate"/>
    </w:r>
    <w:r>
      <w:rPr>
        <w:b w:val="0"/>
        <w:bCs/>
        <w:noProof/>
      </w:rPr>
      <w:t>Error! Use the Home tab to apply Draft to the text that you want to appear here.</w:t>
    </w:r>
    <w:r>
      <w:fldChar w:fldCharType="end"/>
    </w:r>
  </w:p>
  <w:p w14:paraId="6E0E15FF" w14:textId="186AF7AD" w:rsidR="006B12E4" w:rsidRDefault="006B12E4">
    <w:pPr>
      <w:pStyle w:val="Header2"/>
    </w:pPr>
    <w:r>
      <w:t>Centers for Medicare &amp; Medicaid Services</w:t>
    </w:r>
    <w:r>
      <w:tab/>
    </w:r>
    <w:r w:rsidR="002B4D8B">
      <w:fldChar w:fldCharType="begin"/>
    </w:r>
    <w:r w:rsidR="002B4D8B">
      <w:instrText xml:space="preserve"> STYLEREF  "ESHeading 1"  \* MERGEFORMAT </w:instrText>
    </w:r>
    <w:r w:rsidR="002B4D8B">
      <w:fldChar w:fldCharType="separate"/>
    </w:r>
    <w:r>
      <w:rPr>
        <w:noProof/>
      </w:rPr>
      <w:t>About the Poplin Reference Architecture</w:t>
    </w:r>
    <w:r w:rsidR="002B4D8B">
      <w:rPr>
        <w:noProof/>
      </w:rPr>
      <w:fldChar w:fldCharType="end"/>
    </w:r>
  </w:p>
  <w:p w14:paraId="2D6ECE10" w14:textId="77777777" w:rsidR="006B12E4" w:rsidRDefault="006B12E4">
    <w:pPr>
      <w:pStyle w:val="Header"/>
      <w:jc w:val="left"/>
    </w:pPr>
  </w:p>
  <w:p w14:paraId="0EE405C5" w14:textId="77777777" w:rsidR="006B12E4" w:rsidRDefault="006B12E4">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7C747" w14:textId="2E20E604" w:rsidR="00996573" w:rsidRDefault="00996573">
    <w:pPr>
      <w:pStyle w:val="Header"/>
    </w:pPr>
    <w:r w:rsidRPr="00BC043C">
      <w:rPr>
        <w:noProof/>
        <w:sz w:val="44"/>
      </w:rPr>
      <w:drawing>
        <wp:anchor distT="0" distB="0" distL="114300" distR="114300" simplePos="0" relativeHeight="251659264" behindDoc="0" locked="0" layoutInCell="1" allowOverlap="1" wp14:anchorId="3F250617" wp14:editId="4CCD79B3">
          <wp:simplePos x="0" y="0"/>
          <wp:positionH relativeFrom="column">
            <wp:posOffset>5381625</wp:posOffset>
          </wp:positionH>
          <wp:positionV relativeFrom="page">
            <wp:posOffset>224155</wp:posOffset>
          </wp:positionV>
          <wp:extent cx="1171575" cy="4146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72D1B" w14:textId="77777777" w:rsidR="006B12E4" w:rsidRDefault="002B4D8B">
    <w:pPr>
      <w:pStyle w:val="Header"/>
    </w:pPr>
    <w:r>
      <w:fldChar w:fldCharType="begin"/>
    </w:r>
    <w:r>
      <w:instrText xml:space="preserve"> STYLEREF  Draft1  \* MERGEFORMAT </w:instrText>
    </w:r>
    <w:r>
      <w:fldChar w:fldCharType="separate"/>
    </w:r>
    <w:r w:rsidR="006B12E4">
      <w:rPr>
        <w:noProof/>
      </w:rPr>
      <w:t>Draft Status [Initial Draft, Review Draft, Final Draft]</w:t>
    </w:r>
    <w:r>
      <w:rPr>
        <w:noProof/>
      </w:rPr>
      <w:fldChar w:fldCharType="end"/>
    </w:r>
  </w:p>
  <w:p w14:paraId="1D4A45D8" w14:textId="77777777" w:rsidR="006B12E4" w:rsidRDefault="006B12E4">
    <w:pPr>
      <w:pStyle w:val="Header2"/>
    </w:pPr>
    <w:r>
      <w:t>Centers for Medicare &amp; Medicaid Services / FDA / HHS / ONC</w:t>
    </w:r>
    <w:r>
      <w:tab/>
    </w:r>
    <w:r w:rsidR="002B4D8B">
      <w:fldChar w:fldCharType="begin"/>
    </w:r>
    <w:r w:rsidR="002B4D8B">
      <w:instrText xml:space="preserve"> STYLEREF  "ESHeading 1"  \* MERGEFORMAT </w:instrText>
    </w:r>
    <w:r w:rsidR="002B4D8B">
      <w:fldChar w:fldCharType="separate"/>
    </w:r>
    <w:r>
      <w:rPr>
        <w:noProof/>
      </w:rPr>
      <w:t>Authors of this Report (the CAMH Team)</w:t>
    </w:r>
    <w:r w:rsidR="002B4D8B">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6F3B3" w14:textId="1D1F8470" w:rsidR="006B12E4" w:rsidRDefault="00996573">
    <w:pPr>
      <w:pStyle w:val="Header"/>
    </w:pPr>
    <w:r w:rsidRPr="00BC043C">
      <w:rPr>
        <w:noProof/>
        <w:sz w:val="44"/>
      </w:rPr>
      <w:drawing>
        <wp:anchor distT="0" distB="0" distL="114300" distR="114300" simplePos="0" relativeHeight="251661312" behindDoc="1" locked="0" layoutInCell="1" allowOverlap="1" wp14:anchorId="255BFBAA" wp14:editId="3D188992">
          <wp:simplePos x="0" y="0"/>
          <wp:positionH relativeFrom="margin">
            <wp:align>right</wp:align>
          </wp:positionH>
          <wp:positionV relativeFrom="page">
            <wp:posOffset>151130</wp:posOffset>
          </wp:positionV>
          <wp:extent cx="1171575" cy="414655"/>
          <wp:effectExtent l="0" t="0" r="9525"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r w:rsidR="002B4D8B">
      <w:fldChar w:fldCharType="begin"/>
    </w:r>
    <w:r w:rsidR="002B4D8B">
      <w:instrText xml:space="preserve"> STYLEREF  Draft1  \* MERGEFORMAT </w:instrText>
    </w:r>
    <w:r w:rsidR="002B4D8B">
      <w:fldChar w:fldCharType="separate"/>
    </w:r>
    <w:r>
      <w:rPr>
        <w:noProof/>
      </w:rPr>
      <w:t>Final Draft</w:t>
    </w:r>
    <w:r w:rsidR="002B4D8B">
      <w:rPr>
        <w:noProof/>
      </w:rPr>
      <w:fldChar w:fldCharType="end"/>
    </w:r>
  </w:p>
  <w:p w14:paraId="57001549" w14:textId="4640EB4C" w:rsidR="006B12E4" w:rsidRDefault="006B12E4">
    <w:pPr>
      <w:pStyle w:val="Header2"/>
    </w:pPr>
    <w:r>
      <w:t>Poplin Reference Architecture Working Group</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3DB25" w14:textId="0DD7232B" w:rsidR="006B12E4" w:rsidRDefault="00996573">
    <w:pPr>
      <w:pStyle w:val="Header"/>
    </w:pPr>
    <w:r w:rsidRPr="00BC043C">
      <w:rPr>
        <w:noProof/>
        <w:sz w:val="44"/>
      </w:rPr>
      <w:drawing>
        <wp:anchor distT="0" distB="0" distL="114300" distR="114300" simplePos="0" relativeHeight="251665408" behindDoc="1" locked="0" layoutInCell="1" allowOverlap="1" wp14:anchorId="17860991" wp14:editId="46AA645C">
          <wp:simplePos x="0" y="0"/>
          <wp:positionH relativeFrom="margin">
            <wp:align>right</wp:align>
          </wp:positionH>
          <wp:positionV relativeFrom="page">
            <wp:posOffset>90805</wp:posOffset>
          </wp:positionV>
          <wp:extent cx="1171575" cy="414655"/>
          <wp:effectExtent l="0" t="0" r="9525"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r w:rsidR="002B4D8B">
      <w:fldChar w:fldCharType="begin"/>
    </w:r>
    <w:r w:rsidR="002B4D8B">
      <w:instrText xml:space="preserve"> STYLEREF  Draft1  \* MERGEFORMAT </w:instrText>
    </w:r>
    <w:r w:rsidR="002B4D8B">
      <w:fldChar w:fldCharType="separate"/>
    </w:r>
    <w:r>
      <w:rPr>
        <w:noProof/>
      </w:rPr>
      <w:t>Final Draft</w:t>
    </w:r>
    <w:r w:rsidR="002B4D8B">
      <w:rPr>
        <w:noProof/>
      </w:rPr>
      <w:fldChar w:fldCharType="end"/>
    </w:r>
  </w:p>
  <w:p w14:paraId="322B12DA" w14:textId="16561300" w:rsidR="006B12E4" w:rsidRDefault="006B12E4">
    <w:pPr>
      <w:pStyle w:val="Header2"/>
    </w:pPr>
    <w:r>
      <w:t>Poplin Reference Architecture Working Group</w:t>
    </w:r>
    <w:r>
      <w:tab/>
    </w:r>
    <w:r w:rsidR="002B4D8B">
      <w:fldChar w:fldCharType="begin"/>
    </w:r>
    <w:r w:rsidR="002B4D8B">
      <w:instrText xml:space="preserve"> STYLEREF  "Heading 1"  \* MERGEFORMAT </w:instrText>
    </w:r>
    <w:r w:rsidR="002B4D8B">
      <w:fldChar w:fldCharType="separate"/>
    </w:r>
    <w:r w:rsidR="00996573">
      <w:rPr>
        <w:noProof/>
      </w:rPr>
      <w:t>Introduction</w:t>
    </w:r>
    <w:r w:rsidR="002B4D8B">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074DC" w14:textId="25042A95" w:rsidR="006B12E4" w:rsidRDefault="00996573">
    <w:pPr>
      <w:pStyle w:val="Header"/>
    </w:pPr>
    <w:r w:rsidRPr="00BC043C">
      <w:rPr>
        <w:noProof/>
        <w:sz w:val="44"/>
      </w:rPr>
      <w:drawing>
        <wp:anchor distT="0" distB="0" distL="114300" distR="114300" simplePos="0" relativeHeight="251663360" behindDoc="1" locked="0" layoutInCell="1" allowOverlap="1" wp14:anchorId="1EB7B09C" wp14:editId="59330E08">
          <wp:simplePos x="0" y="0"/>
          <wp:positionH relativeFrom="column">
            <wp:posOffset>4800600</wp:posOffset>
          </wp:positionH>
          <wp:positionV relativeFrom="page">
            <wp:posOffset>142875</wp:posOffset>
          </wp:positionV>
          <wp:extent cx="1171575" cy="414655"/>
          <wp:effectExtent l="0" t="0" r="952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r w:rsidR="002B4D8B">
      <w:fldChar w:fldCharType="begin"/>
    </w:r>
    <w:r w:rsidR="002B4D8B">
      <w:instrText xml:space="preserve"> STYLEREF  Draft1  \* MERGEFORMAT </w:instrText>
    </w:r>
    <w:r w:rsidR="002B4D8B">
      <w:fldChar w:fldCharType="separate"/>
    </w:r>
    <w:r>
      <w:rPr>
        <w:noProof/>
      </w:rPr>
      <w:t>Final Draft</w:t>
    </w:r>
    <w:r w:rsidR="002B4D8B">
      <w:rPr>
        <w:noProof/>
      </w:rPr>
      <w:fldChar w:fldCharType="end"/>
    </w:r>
  </w:p>
  <w:p w14:paraId="335FE534" w14:textId="0A6F5E11" w:rsidR="006B12E4" w:rsidRDefault="006B12E4" w:rsidP="001C253E">
    <w:pPr>
      <w:pStyle w:val="Header2"/>
    </w:pPr>
    <w:r>
      <w:t>Poplin Reference Architecture Working Group</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41B32" w14:textId="77777777" w:rsidR="006B12E4" w:rsidRDefault="006B12E4"/>
  <w:p w14:paraId="1B142C7A" w14:textId="77777777" w:rsidR="006B12E4" w:rsidRDefault="006B12E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61BAE" w14:textId="77A5C23E" w:rsidR="006B12E4" w:rsidRDefault="00996573">
    <w:pPr>
      <w:pStyle w:val="Header"/>
    </w:pPr>
    <w:r w:rsidRPr="00BC043C">
      <w:rPr>
        <w:noProof/>
        <w:sz w:val="44"/>
      </w:rPr>
      <w:drawing>
        <wp:anchor distT="0" distB="0" distL="114300" distR="114300" simplePos="0" relativeHeight="251669504" behindDoc="1" locked="0" layoutInCell="1" allowOverlap="1" wp14:anchorId="6C52AAC4" wp14:editId="51AF22DA">
          <wp:simplePos x="0" y="0"/>
          <wp:positionH relativeFrom="margin">
            <wp:align>right</wp:align>
          </wp:positionH>
          <wp:positionV relativeFrom="page">
            <wp:posOffset>122555</wp:posOffset>
          </wp:positionV>
          <wp:extent cx="1171575" cy="414655"/>
          <wp:effectExtent l="0" t="0" r="9525"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r w:rsidR="002B4D8B">
      <w:fldChar w:fldCharType="begin"/>
    </w:r>
    <w:r w:rsidR="002B4D8B">
      <w:instrText xml:space="preserve"> STYLEREF  Draft1  \* MERGEFORMAT </w:instrText>
    </w:r>
    <w:r w:rsidR="002B4D8B">
      <w:fldChar w:fldCharType="separate"/>
    </w:r>
    <w:r>
      <w:rPr>
        <w:noProof/>
      </w:rPr>
      <w:t>Final Draft</w:t>
    </w:r>
    <w:r w:rsidR="002B4D8B">
      <w:rPr>
        <w:noProof/>
      </w:rPr>
      <w:fldChar w:fldCharType="end"/>
    </w:r>
  </w:p>
  <w:p w14:paraId="3EA0A592" w14:textId="1B80ECEE" w:rsidR="006B12E4" w:rsidRDefault="000A7BDC">
    <w:pPr>
      <w:pStyle w:val="Header2"/>
    </w:pPr>
    <w:r>
      <w:t>Poplin Reference Architecture Working Group</w:t>
    </w:r>
    <w:r w:rsidR="006B12E4">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33C93" w14:textId="5395B549" w:rsidR="006B12E4" w:rsidRDefault="00996573">
    <w:pPr>
      <w:pStyle w:val="Header"/>
    </w:pPr>
    <w:r w:rsidRPr="00BC043C">
      <w:rPr>
        <w:noProof/>
        <w:sz w:val="44"/>
      </w:rPr>
      <w:drawing>
        <wp:anchor distT="0" distB="0" distL="114300" distR="114300" simplePos="0" relativeHeight="251667456" behindDoc="1" locked="0" layoutInCell="1" allowOverlap="1" wp14:anchorId="06625F0B" wp14:editId="61DE489B">
          <wp:simplePos x="0" y="0"/>
          <wp:positionH relativeFrom="margin">
            <wp:align>right</wp:align>
          </wp:positionH>
          <wp:positionV relativeFrom="page">
            <wp:posOffset>141605</wp:posOffset>
          </wp:positionV>
          <wp:extent cx="1171575" cy="414655"/>
          <wp:effectExtent l="0" t="0" r="9525"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r w:rsidR="002B4D8B">
      <w:fldChar w:fldCharType="begin"/>
    </w:r>
    <w:r w:rsidR="002B4D8B">
      <w:instrText xml:space="preserve"> STYLEREF  Draft1  \* MERGEFORMAT </w:instrText>
    </w:r>
    <w:r w:rsidR="002B4D8B">
      <w:fldChar w:fldCharType="separate"/>
    </w:r>
    <w:r>
      <w:rPr>
        <w:noProof/>
      </w:rPr>
      <w:t>Final Draft</w:t>
    </w:r>
    <w:r w:rsidR="002B4D8B">
      <w:rPr>
        <w:noProof/>
      </w:rPr>
      <w:fldChar w:fldCharType="end"/>
    </w:r>
  </w:p>
  <w:p w14:paraId="36779364" w14:textId="2612EA77" w:rsidR="006B12E4" w:rsidRDefault="000A7BDC">
    <w:pPr>
      <w:pStyle w:val="Header2"/>
    </w:pPr>
    <w:r>
      <w:t>Poplin Reference Architecture Working Group</w:t>
    </w:r>
    <w:r w:rsidR="006B12E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78AE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3412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BE47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AD82C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6D27F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ECA3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4661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7C0D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623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6E79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6F0733"/>
    <w:multiLevelType w:val="multilevel"/>
    <w:tmpl w:val="253A9124"/>
    <w:lvl w:ilvl="0">
      <w:start w:val="1"/>
      <w:numFmt w:val="bullet"/>
      <w:pStyle w:val="BulletListSingle"/>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0A936856"/>
    <w:multiLevelType w:val="hybridMultilevel"/>
    <w:tmpl w:val="F144821C"/>
    <w:lvl w:ilvl="0" w:tplc="D2FA7E26">
      <w:start w:val="1"/>
      <w:numFmt w:val="bullet"/>
      <w:lvlText w:val="■"/>
      <w:lvlJc w:val="left"/>
      <w:pPr>
        <w:tabs>
          <w:tab w:val="num" w:pos="720"/>
        </w:tabs>
        <w:ind w:left="720" w:hanging="360"/>
      </w:pPr>
      <w:rPr>
        <w:rFonts w:ascii="Arial" w:hAnsi="Arial" w:hint="default"/>
      </w:rPr>
    </w:lvl>
    <w:lvl w:ilvl="1" w:tplc="1E608EB0" w:tentative="1">
      <w:start w:val="1"/>
      <w:numFmt w:val="bullet"/>
      <w:lvlText w:val="■"/>
      <w:lvlJc w:val="left"/>
      <w:pPr>
        <w:tabs>
          <w:tab w:val="num" w:pos="1440"/>
        </w:tabs>
        <w:ind w:left="1440" w:hanging="360"/>
      </w:pPr>
      <w:rPr>
        <w:rFonts w:ascii="Arial" w:hAnsi="Arial" w:hint="default"/>
      </w:rPr>
    </w:lvl>
    <w:lvl w:ilvl="2" w:tplc="92207C18" w:tentative="1">
      <w:start w:val="1"/>
      <w:numFmt w:val="bullet"/>
      <w:lvlText w:val="■"/>
      <w:lvlJc w:val="left"/>
      <w:pPr>
        <w:tabs>
          <w:tab w:val="num" w:pos="2160"/>
        </w:tabs>
        <w:ind w:left="2160" w:hanging="360"/>
      </w:pPr>
      <w:rPr>
        <w:rFonts w:ascii="Arial" w:hAnsi="Arial" w:hint="default"/>
      </w:rPr>
    </w:lvl>
    <w:lvl w:ilvl="3" w:tplc="14B0E906" w:tentative="1">
      <w:start w:val="1"/>
      <w:numFmt w:val="bullet"/>
      <w:lvlText w:val="■"/>
      <w:lvlJc w:val="left"/>
      <w:pPr>
        <w:tabs>
          <w:tab w:val="num" w:pos="2880"/>
        </w:tabs>
        <w:ind w:left="2880" w:hanging="360"/>
      </w:pPr>
      <w:rPr>
        <w:rFonts w:ascii="Arial" w:hAnsi="Arial" w:hint="default"/>
      </w:rPr>
    </w:lvl>
    <w:lvl w:ilvl="4" w:tplc="4D8C59CA" w:tentative="1">
      <w:start w:val="1"/>
      <w:numFmt w:val="bullet"/>
      <w:lvlText w:val="■"/>
      <w:lvlJc w:val="left"/>
      <w:pPr>
        <w:tabs>
          <w:tab w:val="num" w:pos="3600"/>
        </w:tabs>
        <w:ind w:left="3600" w:hanging="360"/>
      </w:pPr>
      <w:rPr>
        <w:rFonts w:ascii="Arial" w:hAnsi="Arial" w:hint="default"/>
      </w:rPr>
    </w:lvl>
    <w:lvl w:ilvl="5" w:tplc="0B58B16E" w:tentative="1">
      <w:start w:val="1"/>
      <w:numFmt w:val="bullet"/>
      <w:lvlText w:val="■"/>
      <w:lvlJc w:val="left"/>
      <w:pPr>
        <w:tabs>
          <w:tab w:val="num" w:pos="4320"/>
        </w:tabs>
        <w:ind w:left="4320" w:hanging="360"/>
      </w:pPr>
      <w:rPr>
        <w:rFonts w:ascii="Arial" w:hAnsi="Arial" w:hint="default"/>
      </w:rPr>
    </w:lvl>
    <w:lvl w:ilvl="6" w:tplc="5516A06C" w:tentative="1">
      <w:start w:val="1"/>
      <w:numFmt w:val="bullet"/>
      <w:lvlText w:val="■"/>
      <w:lvlJc w:val="left"/>
      <w:pPr>
        <w:tabs>
          <w:tab w:val="num" w:pos="5040"/>
        </w:tabs>
        <w:ind w:left="5040" w:hanging="360"/>
      </w:pPr>
      <w:rPr>
        <w:rFonts w:ascii="Arial" w:hAnsi="Arial" w:hint="default"/>
      </w:rPr>
    </w:lvl>
    <w:lvl w:ilvl="7" w:tplc="CC32531A" w:tentative="1">
      <w:start w:val="1"/>
      <w:numFmt w:val="bullet"/>
      <w:lvlText w:val="■"/>
      <w:lvlJc w:val="left"/>
      <w:pPr>
        <w:tabs>
          <w:tab w:val="num" w:pos="5760"/>
        </w:tabs>
        <w:ind w:left="5760" w:hanging="360"/>
      </w:pPr>
      <w:rPr>
        <w:rFonts w:ascii="Arial" w:hAnsi="Arial" w:hint="default"/>
      </w:rPr>
    </w:lvl>
    <w:lvl w:ilvl="8" w:tplc="A3C067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B23798E"/>
    <w:multiLevelType w:val="hybridMultilevel"/>
    <w:tmpl w:val="183E5526"/>
    <w:lvl w:ilvl="0" w:tplc="02525D5C">
      <w:start w:val="1"/>
      <w:numFmt w:val="bullet"/>
      <w:lvlText w:val="■"/>
      <w:lvlJc w:val="left"/>
      <w:pPr>
        <w:tabs>
          <w:tab w:val="num" w:pos="720"/>
        </w:tabs>
        <w:ind w:left="720" w:hanging="360"/>
      </w:pPr>
      <w:rPr>
        <w:rFonts w:ascii="Arial" w:hAnsi="Arial" w:hint="default"/>
      </w:rPr>
    </w:lvl>
    <w:lvl w:ilvl="1" w:tplc="09C2BDA4" w:tentative="1">
      <w:start w:val="1"/>
      <w:numFmt w:val="bullet"/>
      <w:lvlText w:val="■"/>
      <w:lvlJc w:val="left"/>
      <w:pPr>
        <w:tabs>
          <w:tab w:val="num" w:pos="1440"/>
        </w:tabs>
        <w:ind w:left="1440" w:hanging="360"/>
      </w:pPr>
      <w:rPr>
        <w:rFonts w:ascii="Arial" w:hAnsi="Arial" w:hint="default"/>
      </w:rPr>
    </w:lvl>
    <w:lvl w:ilvl="2" w:tplc="F08A628C" w:tentative="1">
      <w:start w:val="1"/>
      <w:numFmt w:val="bullet"/>
      <w:lvlText w:val="■"/>
      <w:lvlJc w:val="left"/>
      <w:pPr>
        <w:tabs>
          <w:tab w:val="num" w:pos="2160"/>
        </w:tabs>
        <w:ind w:left="2160" w:hanging="360"/>
      </w:pPr>
      <w:rPr>
        <w:rFonts w:ascii="Arial" w:hAnsi="Arial" w:hint="default"/>
      </w:rPr>
    </w:lvl>
    <w:lvl w:ilvl="3" w:tplc="180027DE" w:tentative="1">
      <w:start w:val="1"/>
      <w:numFmt w:val="bullet"/>
      <w:lvlText w:val="■"/>
      <w:lvlJc w:val="left"/>
      <w:pPr>
        <w:tabs>
          <w:tab w:val="num" w:pos="2880"/>
        </w:tabs>
        <w:ind w:left="2880" w:hanging="360"/>
      </w:pPr>
      <w:rPr>
        <w:rFonts w:ascii="Arial" w:hAnsi="Arial" w:hint="default"/>
      </w:rPr>
    </w:lvl>
    <w:lvl w:ilvl="4" w:tplc="F44467CC" w:tentative="1">
      <w:start w:val="1"/>
      <w:numFmt w:val="bullet"/>
      <w:lvlText w:val="■"/>
      <w:lvlJc w:val="left"/>
      <w:pPr>
        <w:tabs>
          <w:tab w:val="num" w:pos="3600"/>
        </w:tabs>
        <w:ind w:left="3600" w:hanging="360"/>
      </w:pPr>
      <w:rPr>
        <w:rFonts w:ascii="Arial" w:hAnsi="Arial" w:hint="default"/>
      </w:rPr>
    </w:lvl>
    <w:lvl w:ilvl="5" w:tplc="6E203C06" w:tentative="1">
      <w:start w:val="1"/>
      <w:numFmt w:val="bullet"/>
      <w:lvlText w:val="■"/>
      <w:lvlJc w:val="left"/>
      <w:pPr>
        <w:tabs>
          <w:tab w:val="num" w:pos="4320"/>
        </w:tabs>
        <w:ind w:left="4320" w:hanging="360"/>
      </w:pPr>
      <w:rPr>
        <w:rFonts w:ascii="Arial" w:hAnsi="Arial" w:hint="default"/>
      </w:rPr>
    </w:lvl>
    <w:lvl w:ilvl="6" w:tplc="15FCD8AE" w:tentative="1">
      <w:start w:val="1"/>
      <w:numFmt w:val="bullet"/>
      <w:lvlText w:val="■"/>
      <w:lvlJc w:val="left"/>
      <w:pPr>
        <w:tabs>
          <w:tab w:val="num" w:pos="5040"/>
        </w:tabs>
        <w:ind w:left="5040" w:hanging="360"/>
      </w:pPr>
      <w:rPr>
        <w:rFonts w:ascii="Arial" w:hAnsi="Arial" w:hint="default"/>
      </w:rPr>
    </w:lvl>
    <w:lvl w:ilvl="7" w:tplc="1922A562" w:tentative="1">
      <w:start w:val="1"/>
      <w:numFmt w:val="bullet"/>
      <w:lvlText w:val="■"/>
      <w:lvlJc w:val="left"/>
      <w:pPr>
        <w:tabs>
          <w:tab w:val="num" w:pos="5760"/>
        </w:tabs>
        <w:ind w:left="5760" w:hanging="360"/>
      </w:pPr>
      <w:rPr>
        <w:rFonts w:ascii="Arial" w:hAnsi="Arial" w:hint="default"/>
      </w:rPr>
    </w:lvl>
    <w:lvl w:ilvl="8" w:tplc="20DCF5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32915"/>
    <w:multiLevelType w:val="hybridMultilevel"/>
    <w:tmpl w:val="67AA8390"/>
    <w:lvl w:ilvl="0" w:tplc="552AA9A8">
      <w:start w:val="1"/>
      <w:numFmt w:val="bullet"/>
      <w:pStyle w:val="NumberedList2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7" w15:restartNumberingAfterBreak="0">
    <w:nsid w:val="1055323C"/>
    <w:multiLevelType w:val="hybridMultilevel"/>
    <w:tmpl w:val="BC86FCB6"/>
    <w:lvl w:ilvl="0" w:tplc="7DF46B76">
      <w:start w:val="1"/>
      <w:numFmt w:val="bullet"/>
      <w:lvlText w:val="■"/>
      <w:lvlJc w:val="left"/>
      <w:pPr>
        <w:tabs>
          <w:tab w:val="num" w:pos="720"/>
        </w:tabs>
        <w:ind w:left="720" w:hanging="360"/>
      </w:pPr>
      <w:rPr>
        <w:rFonts w:ascii="Arial" w:hAnsi="Arial" w:hint="default"/>
      </w:rPr>
    </w:lvl>
    <w:lvl w:ilvl="1" w:tplc="EBE0A96A">
      <w:start w:val="647"/>
      <w:numFmt w:val="bullet"/>
      <w:lvlText w:val="–"/>
      <w:lvlJc w:val="left"/>
      <w:pPr>
        <w:tabs>
          <w:tab w:val="num" w:pos="1440"/>
        </w:tabs>
        <w:ind w:left="1440" w:hanging="360"/>
      </w:pPr>
      <w:rPr>
        <w:rFonts w:ascii="Arial" w:hAnsi="Arial" w:hint="default"/>
      </w:rPr>
    </w:lvl>
    <w:lvl w:ilvl="2" w:tplc="E9A2A852" w:tentative="1">
      <w:start w:val="1"/>
      <w:numFmt w:val="bullet"/>
      <w:lvlText w:val="■"/>
      <w:lvlJc w:val="left"/>
      <w:pPr>
        <w:tabs>
          <w:tab w:val="num" w:pos="2160"/>
        </w:tabs>
        <w:ind w:left="2160" w:hanging="360"/>
      </w:pPr>
      <w:rPr>
        <w:rFonts w:ascii="Arial" w:hAnsi="Arial" w:hint="default"/>
      </w:rPr>
    </w:lvl>
    <w:lvl w:ilvl="3" w:tplc="D4D4415E" w:tentative="1">
      <w:start w:val="1"/>
      <w:numFmt w:val="bullet"/>
      <w:lvlText w:val="■"/>
      <w:lvlJc w:val="left"/>
      <w:pPr>
        <w:tabs>
          <w:tab w:val="num" w:pos="2880"/>
        </w:tabs>
        <w:ind w:left="2880" w:hanging="360"/>
      </w:pPr>
      <w:rPr>
        <w:rFonts w:ascii="Arial" w:hAnsi="Arial" w:hint="default"/>
      </w:rPr>
    </w:lvl>
    <w:lvl w:ilvl="4" w:tplc="378C5518" w:tentative="1">
      <w:start w:val="1"/>
      <w:numFmt w:val="bullet"/>
      <w:lvlText w:val="■"/>
      <w:lvlJc w:val="left"/>
      <w:pPr>
        <w:tabs>
          <w:tab w:val="num" w:pos="3600"/>
        </w:tabs>
        <w:ind w:left="3600" w:hanging="360"/>
      </w:pPr>
      <w:rPr>
        <w:rFonts w:ascii="Arial" w:hAnsi="Arial" w:hint="default"/>
      </w:rPr>
    </w:lvl>
    <w:lvl w:ilvl="5" w:tplc="FD7C1DAA" w:tentative="1">
      <w:start w:val="1"/>
      <w:numFmt w:val="bullet"/>
      <w:lvlText w:val="■"/>
      <w:lvlJc w:val="left"/>
      <w:pPr>
        <w:tabs>
          <w:tab w:val="num" w:pos="4320"/>
        </w:tabs>
        <w:ind w:left="4320" w:hanging="360"/>
      </w:pPr>
      <w:rPr>
        <w:rFonts w:ascii="Arial" w:hAnsi="Arial" w:hint="default"/>
      </w:rPr>
    </w:lvl>
    <w:lvl w:ilvl="6" w:tplc="420C351C" w:tentative="1">
      <w:start w:val="1"/>
      <w:numFmt w:val="bullet"/>
      <w:lvlText w:val="■"/>
      <w:lvlJc w:val="left"/>
      <w:pPr>
        <w:tabs>
          <w:tab w:val="num" w:pos="5040"/>
        </w:tabs>
        <w:ind w:left="5040" w:hanging="360"/>
      </w:pPr>
      <w:rPr>
        <w:rFonts w:ascii="Arial" w:hAnsi="Arial" w:hint="default"/>
      </w:rPr>
    </w:lvl>
    <w:lvl w:ilvl="7" w:tplc="C1AA2C88" w:tentative="1">
      <w:start w:val="1"/>
      <w:numFmt w:val="bullet"/>
      <w:lvlText w:val="■"/>
      <w:lvlJc w:val="left"/>
      <w:pPr>
        <w:tabs>
          <w:tab w:val="num" w:pos="5760"/>
        </w:tabs>
        <w:ind w:left="5760" w:hanging="360"/>
      </w:pPr>
      <w:rPr>
        <w:rFonts w:ascii="Arial" w:hAnsi="Arial" w:hint="default"/>
      </w:rPr>
    </w:lvl>
    <w:lvl w:ilvl="8" w:tplc="B2701C1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6F02DDF"/>
    <w:multiLevelType w:val="hybridMultilevel"/>
    <w:tmpl w:val="1F4E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F9262F"/>
    <w:multiLevelType w:val="hybridMultilevel"/>
    <w:tmpl w:val="28D4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1"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2" w15:restartNumberingAfterBreak="0">
    <w:nsid w:val="4408339A"/>
    <w:multiLevelType w:val="multilevel"/>
    <w:tmpl w:val="4B46236A"/>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720"/>
        </w:tabs>
        <w:ind w:left="720" w:hanging="720"/>
      </w:pPr>
      <w:rPr>
        <w:rFonts w:ascii="Arial Narrow" w:hAnsi="Arial Narrow" w:hint="default"/>
        <w:b/>
        <w:i w:val="0"/>
        <w:sz w:val="32"/>
      </w:rPr>
    </w:lvl>
    <w:lvl w:ilvl="2">
      <w:start w:val="1"/>
      <w:numFmt w:val="decimal"/>
      <w:pStyle w:val="Heading3"/>
      <w:lvlText w:val="%1.%2.%3"/>
      <w:lvlJc w:val="left"/>
      <w:pPr>
        <w:tabs>
          <w:tab w:val="num" w:pos="936"/>
        </w:tabs>
        <w:ind w:left="936" w:hanging="936"/>
      </w:pPr>
      <w:rPr>
        <w:rFonts w:ascii="Arial Narrow" w:hAnsi="Arial Narrow" w:hint="default"/>
        <w:b/>
        <w:i w:val="0"/>
        <w:sz w:val="28"/>
      </w:rPr>
    </w:lvl>
    <w:lvl w:ilvl="3">
      <w:start w:val="1"/>
      <w:numFmt w:val="decimal"/>
      <w:pStyle w:val="Heading4"/>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5A57B8D"/>
    <w:multiLevelType w:val="hybridMultilevel"/>
    <w:tmpl w:val="5DE6A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110A6"/>
    <w:multiLevelType w:val="singleLevel"/>
    <w:tmpl w:val="6A8A9556"/>
    <w:lvl w:ilvl="0">
      <w:start w:val="1"/>
      <w:numFmt w:val="decimal"/>
      <w:pStyle w:val="Reference"/>
      <w:lvlText w:val="%1."/>
      <w:lvlJc w:val="left"/>
      <w:pPr>
        <w:tabs>
          <w:tab w:val="num" w:pos="504"/>
        </w:tabs>
        <w:ind w:left="504" w:hanging="504"/>
      </w:pPr>
    </w:lvl>
  </w:abstractNum>
  <w:abstractNum w:abstractNumId="25" w15:restartNumberingAfterBreak="0">
    <w:nsid w:val="478C7EC9"/>
    <w:multiLevelType w:val="multilevel"/>
    <w:tmpl w:val="76669032"/>
    <w:lvl w:ilvl="0">
      <w:start w:val="1"/>
      <w:numFmt w:val="decimal"/>
      <w:lvlText w:val="%1."/>
      <w:lvlJc w:val="left"/>
      <w:pPr>
        <w:tabs>
          <w:tab w:val="num" w:pos="720"/>
        </w:tabs>
        <w:ind w:left="720" w:hanging="720"/>
      </w:pPr>
      <w:rPr>
        <w:rFonts w:ascii="Arial Narrow" w:hAnsi="Arial Narrow" w:hint="default"/>
        <w:b/>
        <w:i w:val="0"/>
        <w:sz w:val="36"/>
      </w:rPr>
    </w:lvl>
    <w:lvl w:ilvl="1">
      <w:start w:val="1"/>
      <w:numFmt w:val="decimal"/>
      <w:lvlText w:val="%1.%2"/>
      <w:lvlJc w:val="left"/>
      <w:pPr>
        <w:tabs>
          <w:tab w:val="num" w:pos="720"/>
        </w:tabs>
        <w:ind w:left="720" w:hanging="720"/>
      </w:pPr>
      <w:rPr>
        <w:rFonts w:ascii="Arial Narrow" w:hAnsi="Arial Narrow" w:hint="default"/>
        <w:b/>
        <w:i w:val="0"/>
        <w:sz w:val="32"/>
      </w:rPr>
    </w:lvl>
    <w:lvl w:ilvl="2">
      <w:start w:val="1"/>
      <w:numFmt w:val="bullet"/>
      <w:lvlText w:val=""/>
      <w:lvlJc w:val="left"/>
      <w:pPr>
        <w:tabs>
          <w:tab w:val="num" w:pos="936"/>
        </w:tabs>
        <w:ind w:left="936" w:hanging="936"/>
      </w:pPr>
      <w:rPr>
        <w:rFonts w:ascii="Wingdings" w:hAnsi="Wingdings" w:hint="default"/>
        <w:b/>
        <w:i w:val="0"/>
        <w:sz w:val="28"/>
      </w:rPr>
    </w:lvl>
    <w:lvl w:ilvl="3">
      <w:start w:val="1"/>
      <w:numFmt w:val="decimal"/>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224"/>
        </w:tabs>
        <w:ind w:left="1224" w:hanging="1224"/>
      </w:pPr>
      <w:rPr>
        <w:rFonts w:ascii="Arial Narrow" w:hAnsi="Arial Narrow" w:hint="default"/>
        <w:b w:val="0"/>
        <w:i/>
        <w:sz w:val="26"/>
      </w:rPr>
    </w:lvl>
    <w:lvl w:ilvl="5">
      <w:start w:val="1"/>
      <w:numFmt w:val="decimal"/>
      <w:lvlText w:val="%1.%2.%3.%4.%5.%6"/>
      <w:lvlJc w:val="left"/>
      <w:pPr>
        <w:tabs>
          <w:tab w:val="num" w:pos="1728"/>
        </w:tabs>
        <w:ind w:left="1728" w:hanging="1152"/>
      </w:pPr>
      <w:rPr>
        <w:rFonts w:ascii="Arial Narrow" w:hAnsi="Arial Narrow" w:hint="default"/>
        <w:b w:val="0"/>
        <w:i/>
        <w:sz w:val="26"/>
      </w:rPr>
    </w:lvl>
    <w:lvl w:ilvl="6">
      <w:start w:val="1"/>
      <w:numFmt w:val="decimal"/>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15:restartNumberingAfterBreak="0">
    <w:nsid w:val="48257909"/>
    <w:multiLevelType w:val="hybridMultilevel"/>
    <w:tmpl w:val="1222133E"/>
    <w:lvl w:ilvl="0" w:tplc="716E2110">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1E306D"/>
    <w:multiLevelType w:val="multilevel"/>
    <w:tmpl w:val="219EFA44"/>
    <w:lvl w:ilvl="0">
      <w:start w:val="1"/>
      <w:numFmt w:val="upperLetter"/>
      <w:pStyle w:val="AppHeading1"/>
      <w:suff w:val="nothing"/>
      <w:lvlText w:val="Appendix %1.  "/>
      <w:lvlJc w:val="left"/>
      <w:pPr>
        <w:ind w:left="187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9" w15:restartNumberingAfterBreak="0">
    <w:nsid w:val="5D991233"/>
    <w:multiLevelType w:val="multilevel"/>
    <w:tmpl w:val="A03A5CEE"/>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0" w15:restartNumberingAfterBreak="0">
    <w:nsid w:val="67FC0CF8"/>
    <w:multiLevelType w:val="hybridMultilevel"/>
    <w:tmpl w:val="E1D2FB7A"/>
    <w:lvl w:ilvl="0" w:tplc="1BCE083C">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82284"/>
    <w:multiLevelType w:val="hybridMultilevel"/>
    <w:tmpl w:val="0DFCC90C"/>
    <w:lvl w:ilvl="0" w:tplc="1D1C2CF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F2D564E"/>
    <w:multiLevelType w:val="multilevel"/>
    <w:tmpl w:val="2716BDC6"/>
    <w:lvl w:ilvl="0">
      <w:start w:val="1"/>
      <w:numFmt w:val="decimal"/>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color w:val="auto"/>
        <w:sz w:val="32"/>
        <w:szCs w:val="32"/>
      </w:rPr>
    </w:lvl>
    <w:lvl w:ilvl="2">
      <w:start w:val="1"/>
      <w:numFmt w:val="decimal"/>
      <w:lvlText w:val="%1.%2.%3"/>
      <w:lvlJc w:val="left"/>
      <w:pPr>
        <w:ind w:left="720" w:hanging="720"/>
      </w:pPr>
      <w:rPr>
        <w:rFonts w:hint="default"/>
        <w:b/>
        <w:i w:val="0"/>
        <w:color w:val="auto"/>
        <w:sz w:val="28"/>
        <w:szCs w:val="28"/>
      </w:rPr>
    </w:lvl>
    <w:lvl w:ilvl="3">
      <w:start w:val="1"/>
      <w:numFmt w:val="decimal"/>
      <w:lvlText w:val="%1.%2.%3.%4"/>
      <w:lvlJc w:val="left"/>
      <w:pPr>
        <w:ind w:left="864" w:hanging="864"/>
      </w:pPr>
      <w:rPr>
        <w:rFonts w:hint="default"/>
        <w:b/>
        <w:i w:val="0"/>
        <w:color w:val="auto"/>
        <w:sz w:val="24"/>
        <w:szCs w:val="24"/>
      </w:rPr>
    </w:lvl>
    <w:lvl w:ilvl="4">
      <w:start w:val="1"/>
      <w:numFmt w:val="decimal"/>
      <w:lvlText w:val="%1.%2.%3.%4.%5"/>
      <w:lvlJc w:val="left"/>
      <w:pPr>
        <w:ind w:left="1008" w:hanging="1008"/>
      </w:pPr>
      <w:rPr>
        <w:rFonts w:hint="default"/>
        <w:b/>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lvlText w:val="Appendix %6"/>
      <w:lvlJc w:val="left"/>
      <w:pPr>
        <w:ind w:left="1152" w:hanging="1152"/>
      </w:pPr>
      <w:rPr>
        <w:rFonts w:hint="default"/>
        <w:b/>
        <w:i w:val="0"/>
        <w:color w:val="auto"/>
        <w:sz w:val="36"/>
        <w:szCs w:val="36"/>
      </w:rPr>
    </w:lvl>
    <w:lvl w:ilvl="6">
      <w:start w:val="1"/>
      <w:numFmt w:val="decimal"/>
      <w:lvlText w:val="%6.%7"/>
      <w:lvlJc w:val="left"/>
      <w:pPr>
        <w:ind w:left="648" w:hanging="648"/>
      </w:pPr>
      <w:rPr>
        <w:rFonts w:hint="default"/>
        <w:b/>
        <w:i w:val="0"/>
        <w:color w:val="auto"/>
        <w:sz w:val="32"/>
        <w:szCs w:val="32"/>
      </w:rPr>
    </w:lvl>
    <w:lvl w:ilvl="7">
      <w:start w:val="1"/>
      <w:numFmt w:val="decimal"/>
      <w:lvlText w:val="%6.%7.%8"/>
      <w:lvlJc w:val="left"/>
      <w:pPr>
        <w:ind w:left="864" w:hanging="864"/>
      </w:pPr>
      <w:rPr>
        <w:rFonts w:hint="default"/>
        <w:b/>
        <w:i w:val="0"/>
        <w:color w:val="auto"/>
        <w:sz w:val="28"/>
        <w:szCs w:val="28"/>
      </w:rPr>
    </w:lvl>
    <w:lvl w:ilvl="8">
      <w:start w:val="1"/>
      <w:numFmt w:val="decimal"/>
      <w:lvlText w:val="%6.%7.%8.%9"/>
      <w:lvlJc w:val="left"/>
      <w:pPr>
        <w:ind w:left="1152" w:hanging="1152"/>
      </w:pPr>
      <w:rPr>
        <w:rFonts w:hint="default"/>
        <w:b/>
        <w:i w:val="0"/>
        <w:color w:val="auto"/>
        <w:sz w:val="24"/>
        <w:szCs w:val="24"/>
      </w:rPr>
    </w:lvl>
  </w:abstractNum>
  <w:abstractNum w:abstractNumId="33"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4"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5" w15:restartNumberingAfterBreak="0">
    <w:nsid w:val="7E2E0BC7"/>
    <w:multiLevelType w:val="hybridMultilevel"/>
    <w:tmpl w:val="0154732C"/>
    <w:lvl w:ilvl="0" w:tplc="D4CC1D6E">
      <w:start w:val="1"/>
      <w:numFmt w:val="bullet"/>
      <w:lvlText w:val="■"/>
      <w:lvlJc w:val="left"/>
      <w:pPr>
        <w:tabs>
          <w:tab w:val="num" w:pos="720"/>
        </w:tabs>
        <w:ind w:left="720" w:hanging="360"/>
      </w:pPr>
      <w:rPr>
        <w:rFonts w:ascii="Arial" w:hAnsi="Arial" w:hint="default"/>
      </w:rPr>
    </w:lvl>
    <w:lvl w:ilvl="1" w:tplc="683AF42C" w:tentative="1">
      <w:start w:val="1"/>
      <w:numFmt w:val="bullet"/>
      <w:lvlText w:val="■"/>
      <w:lvlJc w:val="left"/>
      <w:pPr>
        <w:tabs>
          <w:tab w:val="num" w:pos="1440"/>
        </w:tabs>
        <w:ind w:left="1440" w:hanging="360"/>
      </w:pPr>
      <w:rPr>
        <w:rFonts w:ascii="Arial" w:hAnsi="Arial" w:hint="default"/>
      </w:rPr>
    </w:lvl>
    <w:lvl w:ilvl="2" w:tplc="E1D43382" w:tentative="1">
      <w:start w:val="1"/>
      <w:numFmt w:val="bullet"/>
      <w:lvlText w:val="■"/>
      <w:lvlJc w:val="left"/>
      <w:pPr>
        <w:tabs>
          <w:tab w:val="num" w:pos="2160"/>
        </w:tabs>
        <w:ind w:left="2160" w:hanging="360"/>
      </w:pPr>
      <w:rPr>
        <w:rFonts w:ascii="Arial" w:hAnsi="Arial" w:hint="default"/>
      </w:rPr>
    </w:lvl>
    <w:lvl w:ilvl="3" w:tplc="88F6AF92" w:tentative="1">
      <w:start w:val="1"/>
      <w:numFmt w:val="bullet"/>
      <w:lvlText w:val="■"/>
      <w:lvlJc w:val="left"/>
      <w:pPr>
        <w:tabs>
          <w:tab w:val="num" w:pos="2880"/>
        </w:tabs>
        <w:ind w:left="2880" w:hanging="360"/>
      </w:pPr>
      <w:rPr>
        <w:rFonts w:ascii="Arial" w:hAnsi="Arial" w:hint="default"/>
      </w:rPr>
    </w:lvl>
    <w:lvl w:ilvl="4" w:tplc="05ACE1FE" w:tentative="1">
      <w:start w:val="1"/>
      <w:numFmt w:val="bullet"/>
      <w:lvlText w:val="■"/>
      <w:lvlJc w:val="left"/>
      <w:pPr>
        <w:tabs>
          <w:tab w:val="num" w:pos="3600"/>
        </w:tabs>
        <w:ind w:left="3600" w:hanging="360"/>
      </w:pPr>
      <w:rPr>
        <w:rFonts w:ascii="Arial" w:hAnsi="Arial" w:hint="default"/>
      </w:rPr>
    </w:lvl>
    <w:lvl w:ilvl="5" w:tplc="47DAF128" w:tentative="1">
      <w:start w:val="1"/>
      <w:numFmt w:val="bullet"/>
      <w:lvlText w:val="■"/>
      <w:lvlJc w:val="left"/>
      <w:pPr>
        <w:tabs>
          <w:tab w:val="num" w:pos="4320"/>
        </w:tabs>
        <w:ind w:left="4320" w:hanging="360"/>
      </w:pPr>
      <w:rPr>
        <w:rFonts w:ascii="Arial" w:hAnsi="Arial" w:hint="default"/>
      </w:rPr>
    </w:lvl>
    <w:lvl w:ilvl="6" w:tplc="128CD756" w:tentative="1">
      <w:start w:val="1"/>
      <w:numFmt w:val="bullet"/>
      <w:lvlText w:val="■"/>
      <w:lvlJc w:val="left"/>
      <w:pPr>
        <w:tabs>
          <w:tab w:val="num" w:pos="5040"/>
        </w:tabs>
        <w:ind w:left="5040" w:hanging="360"/>
      </w:pPr>
      <w:rPr>
        <w:rFonts w:ascii="Arial" w:hAnsi="Arial" w:hint="default"/>
      </w:rPr>
    </w:lvl>
    <w:lvl w:ilvl="7" w:tplc="7E727B72" w:tentative="1">
      <w:start w:val="1"/>
      <w:numFmt w:val="bullet"/>
      <w:lvlText w:val="■"/>
      <w:lvlJc w:val="left"/>
      <w:pPr>
        <w:tabs>
          <w:tab w:val="num" w:pos="5760"/>
        </w:tabs>
        <w:ind w:left="5760" w:hanging="360"/>
      </w:pPr>
      <w:rPr>
        <w:rFonts w:ascii="Arial" w:hAnsi="Arial" w:hint="default"/>
      </w:rPr>
    </w:lvl>
    <w:lvl w:ilvl="8" w:tplc="4A3EB31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FFB1FEF"/>
    <w:multiLevelType w:val="hybridMultilevel"/>
    <w:tmpl w:val="8F8A1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8"/>
  </w:num>
  <w:num w:numId="3">
    <w:abstractNumId w:val="33"/>
  </w:num>
  <w:num w:numId="4">
    <w:abstractNumId w:val="20"/>
  </w:num>
  <w:num w:numId="5">
    <w:abstractNumId w:val="12"/>
  </w:num>
  <w:num w:numId="6">
    <w:abstractNumId w:val="16"/>
  </w:num>
  <w:num w:numId="7">
    <w:abstractNumId w:val="29"/>
  </w:num>
  <w:num w:numId="8">
    <w:abstractNumId w:val="22"/>
  </w:num>
  <w:num w:numId="9">
    <w:abstractNumId w:val="24"/>
  </w:num>
  <w:num w:numId="10">
    <w:abstractNumId w:val="34"/>
  </w:num>
  <w:num w:numId="11">
    <w:abstractNumId w:val="21"/>
  </w:num>
  <w:num w:numId="12">
    <w:abstractNumId w:val="26"/>
  </w:num>
  <w:num w:numId="13">
    <w:abstractNumId w:val="11"/>
  </w:num>
  <w:num w:numId="14">
    <w:abstractNumId w:val="27"/>
  </w:num>
  <w:num w:numId="15">
    <w:abstractNumId w:val="1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0"/>
  </w:num>
  <w:num w:numId="27">
    <w:abstractNumId w:val="17"/>
  </w:num>
  <w:num w:numId="28">
    <w:abstractNumId w:val="23"/>
  </w:num>
  <w:num w:numId="29">
    <w:abstractNumId w:val="13"/>
  </w:num>
  <w:num w:numId="30">
    <w:abstractNumId w:val="14"/>
  </w:num>
  <w:num w:numId="31">
    <w:abstractNumId w:val="35"/>
  </w:num>
  <w:num w:numId="32">
    <w:abstractNumId w:val="30"/>
    <w:lvlOverride w:ilvl="0">
      <w:startOverride w:val="1"/>
    </w:lvlOverride>
  </w:num>
  <w:num w:numId="33">
    <w:abstractNumId w:val="24"/>
  </w:num>
  <w:num w:numId="34">
    <w:abstractNumId w:val="30"/>
    <w:lvlOverride w:ilvl="0">
      <w:startOverride w:val="1"/>
    </w:lvlOverride>
  </w:num>
  <w:num w:numId="35">
    <w:abstractNumId w:val="36"/>
  </w:num>
  <w:num w:numId="36">
    <w:abstractNumId w:val="15"/>
  </w:num>
  <w:num w:numId="37">
    <w:abstractNumId w:val="15"/>
  </w:num>
  <w:num w:numId="38">
    <w:abstractNumId w:val="30"/>
    <w:lvlOverride w:ilvl="0">
      <w:startOverride w:val="1"/>
    </w:lvlOverride>
  </w:num>
  <w:num w:numId="39">
    <w:abstractNumId w:val="32"/>
  </w:num>
  <w:num w:numId="40">
    <w:abstractNumId w:val="25"/>
  </w:num>
  <w:num w:numId="41">
    <w:abstractNumId w:val="19"/>
  </w:num>
  <w:num w:numId="42">
    <w:abstractNumId w:val="31"/>
  </w:num>
  <w:num w:numId="43">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A9"/>
    <w:rsid w:val="00003CF6"/>
    <w:rsid w:val="000357AE"/>
    <w:rsid w:val="000450BC"/>
    <w:rsid w:val="0005493A"/>
    <w:rsid w:val="00082511"/>
    <w:rsid w:val="000A7BDC"/>
    <w:rsid w:val="000C3BE0"/>
    <w:rsid w:val="000F3D44"/>
    <w:rsid w:val="000F5A16"/>
    <w:rsid w:val="0010577B"/>
    <w:rsid w:val="00105A48"/>
    <w:rsid w:val="00111EE6"/>
    <w:rsid w:val="0012174A"/>
    <w:rsid w:val="001509AD"/>
    <w:rsid w:val="0015756F"/>
    <w:rsid w:val="00166583"/>
    <w:rsid w:val="00183ABD"/>
    <w:rsid w:val="001B656C"/>
    <w:rsid w:val="001C253E"/>
    <w:rsid w:val="001C52E9"/>
    <w:rsid w:val="001C539A"/>
    <w:rsid w:val="002132D7"/>
    <w:rsid w:val="00215548"/>
    <w:rsid w:val="0025429B"/>
    <w:rsid w:val="00256C61"/>
    <w:rsid w:val="00272DF9"/>
    <w:rsid w:val="00277C43"/>
    <w:rsid w:val="00292291"/>
    <w:rsid w:val="002B4D8B"/>
    <w:rsid w:val="002C3A1A"/>
    <w:rsid w:val="00316500"/>
    <w:rsid w:val="0031733A"/>
    <w:rsid w:val="003206AD"/>
    <w:rsid w:val="003608FE"/>
    <w:rsid w:val="00395A49"/>
    <w:rsid w:val="00397976"/>
    <w:rsid w:val="003A5E46"/>
    <w:rsid w:val="003C03F6"/>
    <w:rsid w:val="003D41B9"/>
    <w:rsid w:val="003F5307"/>
    <w:rsid w:val="00401AEE"/>
    <w:rsid w:val="00427A52"/>
    <w:rsid w:val="00460683"/>
    <w:rsid w:val="00476E78"/>
    <w:rsid w:val="00480D21"/>
    <w:rsid w:val="00520B90"/>
    <w:rsid w:val="00522A6E"/>
    <w:rsid w:val="00563430"/>
    <w:rsid w:val="005834B9"/>
    <w:rsid w:val="00595A3B"/>
    <w:rsid w:val="005B2FAC"/>
    <w:rsid w:val="005F1FA5"/>
    <w:rsid w:val="006022FB"/>
    <w:rsid w:val="00623A88"/>
    <w:rsid w:val="00672039"/>
    <w:rsid w:val="00673896"/>
    <w:rsid w:val="0068458A"/>
    <w:rsid w:val="006B12E4"/>
    <w:rsid w:val="00710E64"/>
    <w:rsid w:val="007430F5"/>
    <w:rsid w:val="00743D67"/>
    <w:rsid w:val="00754200"/>
    <w:rsid w:val="007633BF"/>
    <w:rsid w:val="0077785D"/>
    <w:rsid w:val="0079544C"/>
    <w:rsid w:val="00820DCA"/>
    <w:rsid w:val="00822974"/>
    <w:rsid w:val="00834A9F"/>
    <w:rsid w:val="00846DBF"/>
    <w:rsid w:val="00857A30"/>
    <w:rsid w:val="00893ABE"/>
    <w:rsid w:val="008F27A9"/>
    <w:rsid w:val="00900F3E"/>
    <w:rsid w:val="00907A9D"/>
    <w:rsid w:val="00923943"/>
    <w:rsid w:val="00937D87"/>
    <w:rsid w:val="00996573"/>
    <w:rsid w:val="009B422B"/>
    <w:rsid w:val="009E6DB2"/>
    <w:rsid w:val="009F25AD"/>
    <w:rsid w:val="00A1098A"/>
    <w:rsid w:val="00A613D9"/>
    <w:rsid w:val="00A663A9"/>
    <w:rsid w:val="00AA71A1"/>
    <w:rsid w:val="00AB32E9"/>
    <w:rsid w:val="00AC3104"/>
    <w:rsid w:val="00B379A5"/>
    <w:rsid w:val="00B40315"/>
    <w:rsid w:val="00B701DB"/>
    <w:rsid w:val="00B70BB5"/>
    <w:rsid w:val="00BD61CD"/>
    <w:rsid w:val="00BE453B"/>
    <w:rsid w:val="00BF6DF2"/>
    <w:rsid w:val="00C34695"/>
    <w:rsid w:val="00C404F1"/>
    <w:rsid w:val="00C56D83"/>
    <w:rsid w:val="00CA6F1C"/>
    <w:rsid w:val="00CB0FF9"/>
    <w:rsid w:val="00D050FF"/>
    <w:rsid w:val="00D6169E"/>
    <w:rsid w:val="00D707B5"/>
    <w:rsid w:val="00DB47EA"/>
    <w:rsid w:val="00DC2F6C"/>
    <w:rsid w:val="00E20D74"/>
    <w:rsid w:val="00E66A97"/>
    <w:rsid w:val="00E718DE"/>
    <w:rsid w:val="00E872FA"/>
    <w:rsid w:val="00E951B5"/>
    <w:rsid w:val="00EB7DB1"/>
    <w:rsid w:val="00F5318B"/>
    <w:rsid w:val="00F54E56"/>
    <w:rsid w:val="00F67E96"/>
    <w:rsid w:val="00FC298F"/>
    <w:rsid w:val="00FD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E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pPr>
    <w:rPr>
      <w:sz w:val="24"/>
    </w:rPr>
  </w:style>
  <w:style w:type="paragraph" w:styleId="Heading1">
    <w:name w:val="heading 1"/>
    <w:next w:val="Normal"/>
    <w:qFormat/>
    <w:pPr>
      <w:keepNext/>
      <w:numPr>
        <w:numId w:val="8"/>
      </w:numPr>
      <w:tabs>
        <w:tab w:val="clear" w:pos="720"/>
        <w:tab w:val="left" w:pos="540"/>
      </w:tabs>
      <w:spacing w:after="280"/>
      <w:ind w:left="0" w:firstLine="0"/>
      <w:outlineLvl w:val="0"/>
    </w:pPr>
    <w:rPr>
      <w:rFonts w:ascii="Arial Narrow" w:hAnsi="Arial Narrow"/>
      <w:b/>
      <w:kern w:val="28"/>
      <w:sz w:val="36"/>
    </w:rPr>
  </w:style>
  <w:style w:type="paragraph" w:styleId="Heading2">
    <w:name w:val="heading 2"/>
    <w:next w:val="Normal"/>
    <w:qFormat/>
    <w:pPr>
      <w:keepNext/>
      <w:numPr>
        <w:ilvl w:val="1"/>
        <w:numId w:val="8"/>
      </w:numPr>
      <w:spacing w:before="300" w:after="100"/>
      <w:outlineLvl w:val="1"/>
    </w:pPr>
    <w:rPr>
      <w:rFonts w:ascii="Arial Narrow" w:hAnsi="Arial Narrow"/>
      <w:b/>
      <w:sz w:val="32"/>
    </w:rPr>
  </w:style>
  <w:style w:type="paragraph" w:styleId="Heading3">
    <w:name w:val="heading 3"/>
    <w:next w:val="Normal"/>
    <w:qFormat/>
    <w:pPr>
      <w:keepNext/>
      <w:numPr>
        <w:ilvl w:val="2"/>
        <w:numId w:val="8"/>
      </w:numPr>
      <w:tabs>
        <w:tab w:val="clear" w:pos="936"/>
        <w:tab w:val="left" w:pos="900"/>
      </w:tabs>
      <w:spacing w:before="240" w:after="120"/>
      <w:ind w:left="900" w:hanging="900"/>
      <w:outlineLvl w:val="2"/>
    </w:pPr>
    <w:rPr>
      <w:rFonts w:ascii="Arial Narrow" w:hAnsi="Arial Narrow"/>
      <w:b/>
      <w:sz w:val="28"/>
    </w:rPr>
  </w:style>
  <w:style w:type="paragraph" w:styleId="Heading4">
    <w:name w:val="heading 4"/>
    <w:next w:val="Normal"/>
    <w:qFormat/>
    <w:pPr>
      <w:keepNext/>
      <w:numPr>
        <w:ilvl w:val="3"/>
        <w:numId w:val="8"/>
      </w:numPr>
      <w:tabs>
        <w:tab w:val="clear" w:pos="1008"/>
        <w:tab w:val="num" w:pos="1080"/>
      </w:tabs>
      <w:spacing w:before="240" w:after="120"/>
      <w:ind w:left="1080" w:hanging="1080"/>
      <w:outlineLvl w:val="3"/>
    </w:pPr>
    <w:rPr>
      <w:rFonts w:ascii="Arial Narrow" w:hAnsi="Arial Narrow"/>
      <w:b/>
      <w:sz w:val="26"/>
    </w:rPr>
  </w:style>
  <w:style w:type="paragraph" w:styleId="Heading5">
    <w:name w:val="heading 5"/>
    <w:next w:val="Normal"/>
    <w:qFormat/>
    <w:pPr>
      <w:keepNext/>
      <w:numPr>
        <w:ilvl w:val="4"/>
        <w:numId w:val="8"/>
      </w:numPr>
      <w:tabs>
        <w:tab w:val="clear" w:pos="1224"/>
        <w:tab w:val="num" w:pos="1260"/>
      </w:tabs>
      <w:spacing w:before="240" w:after="120"/>
      <w:ind w:left="1260" w:hanging="1260"/>
      <w:outlineLvl w:val="4"/>
    </w:pPr>
    <w:rPr>
      <w:rFonts w:ascii="Arial Narrow" w:hAnsi="Arial Narrow"/>
      <w:i/>
      <w:sz w:val="26"/>
    </w:rPr>
  </w:style>
  <w:style w:type="paragraph" w:styleId="Heading6">
    <w:name w:val="heading 6"/>
    <w:next w:val="Normal"/>
    <w:qFormat/>
    <w:pPr>
      <w:keepNext/>
      <w:numPr>
        <w:ilvl w:val="5"/>
        <w:numId w:val="8"/>
      </w:numPr>
      <w:tabs>
        <w:tab w:val="clear" w:pos="1728"/>
        <w:tab w:val="num" w:pos="360"/>
      </w:tabs>
      <w:spacing w:before="120" w:after="120"/>
      <w:ind w:left="0" w:firstLine="0"/>
      <w:outlineLvl w:val="5"/>
    </w:pPr>
    <w:rPr>
      <w:rFonts w:ascii="Arial Narrow" w:hAnsi="Arial Narrow"/>
      <w:i/>
      <w:sz w:val="26"/>
    </w:rPr>
  </w:style>
  <w:style w:type="paragraph" w:styleId="Heading7">
    <w:name w:val="heading 7"/>
    <w:basedOn w:val="Normal"/>
    <w:next w:val="Normal"/>
    <w:pPr>
      <w:numPr>
        <w:ilvl w:val="6"/>
        <w:numId w:val="8"/>
      </w:numPr>
      <w:tabs>
        <w:tab w:val="clear" w:pos="1872"/>
        <w:tab w:val="num" w:pos="360"/>
      </w:tabs>
      <w:spacing w:before="240" w:after="60"/>
      <w:ind w:left="0" w:firstLine="0"/>
      <w:outlineLvl w:val="6"/>
    </w:pPr>
    <w:rPr>
      <w:rFonts w:ascii="Arial Narrow" w:hAnsi="Arial Narrow"/>
      <w:i/>
    </w:rPr>
  </w:style>
  <w:style w:type="paragraph" w:styleId="Heading8">
    <w:name w:val="heading 8"/>
    <w:basedOn w:val="Normal"/>
    <w:next w:val="Normal"/>
    <w:pPr>
      <w:keepNext/>
      <w:jc w:val="center"/>
      <w:outlineLvl w:val="7"/>
    </w:pPr>
    <w:rPr>
      <w:rFonts w:ascii="Garamond" w:hAnsi="Garamond"/>
      <w:b/>
      <w:snapToGrid w:val="0"/>
      <w:sz w:val="36"/>
    </w:rPr>
  </w:style>
  <w:style w:type="paragraph" w:styleId="Heading9">
    <w:name w:val="heading 9"/>
    <w:basedOn w:val="Normal"/>
    <w:next w:val="Normal"/>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qFormat/>
    <w:pPr>
      <w:spacing w:before="60" w:after="60"/>
    </w:pPr>
    <w:rPr>
      <w:sz w:val="24"/>
    </w:rPr>
  </w:style>
  <w:style w:type="paragraph" w:customStyle="1" w:styleId="AcronymTerm">
    <w:name w:val="Acronym Term"/>
    <w:qFormat/>
    <w:pPr>
      <w:spacing w:before="60" w:after="60"/>
    </w:pPr>
    <w:rPr>
      <w:b/>
      <w:sz w:val="24"/>
    </w:rPr>
  </w:style>
  <w:style w:type="paragraph" w:customStyle="1" w:styleId="AppHeading1">
    <w:name w:val="AppHeading 1"/>
    <w:next w:val="Normal"/>
    <w:qFormat/>
    <w:pPr>
      <w:keepNext/>
      <w:pageBreakBefore/>
      <w:numPr>
        <w:numId w:val="2"/>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pPr>
      <w:keepNext/>
      <w:numPr>
        <w:ilvl w:val="1"/>
        <w:numId w:val="2"/>
      </w:numPr>
      <w:spacing w:before="300" w:after="100"/>
    </w:pPr>
    <w:rPr>
      <w:rFonts w:ascii="Arial Narrow" w:hAnsi="Arial Narrow"/>
      <w:b/>
      <w:sz w:val="32"/>
    </w:rPr>
  </w:style>
  <w:style w:type="paragraph" w:customStyle="1" w:styleId="AppHeading3">
    <w:name w:val="AppHeading 3"/>
    <w:next w:val="Normal"/>
    <w:qFormat/>
    <w:pPr>
      <w:keepNext/>
      <w:numPr>
        <w:ilvl w:val="2"/>
        <w:numId w:val="2"/>
      </w:numPr>
      <w:tabs>
        <w:tab w:val="clear" w:pos="1008"/>
        <w:tab w:val="num" w:pos="900"/>
      </w:tabs>
      <w:spacing w:before="240" w:after="80"/>
      <w:ind w:left="900" w:hanging="900"/>
    </w:pPr>
    <w:rPr>
      <w:rFonts w:ascii="Arial Narrow" w:hAnsi="Arial Narrow"/>
      <w:b/>
      <w:sz w:val="28"/>
    </w:rPr>
  </w:style>
  <w:style w:type="paragraph" w:customStyle="1" w:styleId="AppHeading4">
    <w:name w:val="AppHeading 4"/>
    <w:next w:val="Normal"/>
    <w:qFormat/>
    <w:pPr>
      <w:numPr>
        <w:ilvl w:val="3"/>
        <w:numId w:val="2"/>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qFormat/>
    <w:pPr>
      <w:keepNext/>
      <w:spacing w:after="480"/>
      <w:jc w:val="center"/>
    </w:pPr>
    <w:rPr>
      <w:rFonts w:ascii="Arial Narrow" w:hAnsi="Arial Narrow"/>
      <w:b/>
      <w:sz w:val="36"/>
    </w:rPr>
  </w:style>
  <w:style w:type="paragraph" w:customStyle="1" w:styleId="BulletListMultiple">
    <w:name w:val="Bullet List Multiple"/>
    <w:qFormat/>
    <w:pPr>
      <w:numPr>
        <w:numId w:val="3"/>
      </w:numPr>
      <w:tabs>
        <w:tab w:val="clear" w:pos="720"/>
      </w:tabs>
      <w:spacing w:before="80" w:after="80"/>
    </w:pPr>
    <w:rPr>
      <w:sz w:val="24"/>
    </w:rPr>
  </w:style>
  <w:style w:type="paragraph" w:customStyle="1" w:styleId="BulletListMultipleLast">
    <w:name w:val="Bullet List Multiple Last"/>
    <w:next w:val="Normal"/>
    <w:qFormat/>
    <w:pPr>
      <w:numPr>
        <w:numId w:val="4"/>
      </w:numPr>
      <w:spacing w:before="80" w:after="280"/>
    </w:pPr>
    <w:rPr>
      <w:sz w:val="24"/>
    </w:rPr>
  </w:style>
  <w:style w:type="paragraph" w:customStyle="1" w:styleId="BulletListSingle">
    <w:name w:val="Bullet List Single"/>
    <w:qFormat/>
    <w:pPr>
      <w:numPr>
        <w:numId w:val="5"/>
      </w:numPr>
      <w:spacing w:before="60"/>
    </w:pPr>
    <w:rPr>
      <w:sz w:val="24"/>
    </w:rPr>
  </w:style>
  <w:style w:type="paragraph" w:customStyle="1" w:styleId="BulletListSingleLast">
    <w:name w:val="Bullet List Single Last"/>
    <w:next w:val="Normal"/>
    <w:qFormat/>
    <w:pPr>
      <w:numPr>
        <w:numId w:val="6"/>
      </w:numPr>
      <w:tabs>
        <w:tab w:val="clear" w:pos="720"/>
      </w:tabs>
      <w:spacing w:before="60" w:after="280"/>
    </w:pPr>
    <w:rPr>
      <w:sz w:val="24"/>
    </w:rPr>
  </w:style>
  <w:style w:type="paragraph" w:customStyle="1" w:styleId="Classification">
    <w:name w:val="Classification"/>
    <w:pPr>
      <w:jc w:val="right"/>
    </w:pPr>
    <w:rPr>
      <w:rFonts w:ascii="Arial Narrow" w:hAnsi="Arial Narrow"/>
      <w:b/>
      <w:sz w:val="32"/>
    </w:rPr>
  </w:style>
  <w:style w:type="paragraph" w:customStyle="1" w:styleId="DocTitle">
    <w:name w:val="Doc Title"/>
    <w:pPr>
      <w:spacing w:before="840" w:after="960"/>
      <w:ind w:left="1354"/>
    </w:pPr>
    <w:rPr>
      <w:rFonts w:ascii="Arial Narrow" w:hAnsi="Arial Narrow"/>
      <w:b/>
      <w:color w:val="1F497D" w:themeColor="text2"/>
      <w:sz w:val="46"/>
      <w:szCs w:val="46"/>
    </w:rPr>
  </w:style>
  <w:style w:type="paragraph" w:customStyle="1" w:styleId="TableBulletSmaller">
    <w:name w:val="TableBullet Smaller"/>
    <w:qFormat/>
    <w:pPr>
      <w:numPr>
        <w:numId w:val="12"/>
      </w:numPr>
    </w:pPr>
    <w:rPr>
      <w:rFonts w:ascii="Arial" w:hAnsi="Arial"/>
      <w:noProof/>
      <w:sz w:val="16"/>
    </w:rPr>
  </w:style>
  <w:style w:type="paragraph" w:customStyle="1" w:styleId="ESFigureCaption">
    <w:name w:val="ES FigureCaption"/>
    <w:aliases w:val="efc"/>
    <w:next w:val="Normal"/>
    <w:qFormat/>
    <w:pPr>
      <w:keepNext/>
      <w:spacing w:before="120" w:after="240"/>
      <w:jc w:val="center"/>
    </w:pPr>
    <w:rPr>
      <w:rFonts w:ascii="Arial Narrow" w:hAnsi="Arial Narrow"/>
      <w:b/>
      <w:sz w:val="24"/>
    </w:rPr>
  </w:style>
  <w:style w:type="paragraph" w:customStyle="1" w:styleId="ESTableCaption">
    <w:name w:val="ES TableCaption"/>
    <w:aliases w:val="etc"/>
    <w:next w:val="Normal"/>
    <w:qFormat/>
    <w:pPr>
      <w:keepNext/>
      <w:spacing w:before="240" w:after="120"/>
      <w:jc w:val="center"/>
    </w:pPr>
    <w:rPr>
      <w:rFonts w:ascii="Arial Narrow" w:hAnsi="Arial Narrow"/>
      <w:b/>
      <w:sz w:val="24"/>
    </w:rPr>
  </w:style>
  <w:style w:type="paragraph" w:customStyle="1" w:styleId="ESHeading1">
    <w:name w:val="ESHeading 1"/>
    <w:qFormat/>
    <w:pPr>
      <w:keepNext/>
      <w:numPr>
        <w:numId w:val="7"/>
      </w:numPr>
      <w:spacing w:after="280" w:line="400" w:lineRule="exact"/>
      <w:jc w:val="center"/>
      <w:outlineLvl w:val="0"/>
    </w:pPr>
    <w:rPr>
      <w:rFonts w:ascii="Arial Narrow" w:hAnsi="Arial Narrow"/>
      <w:b/>
      <w:color w:val="003893"/>
      <w:sz w:val="36"/>
    </w:rPr>
  </w:style>
  <w:style w:type="paragraph" w:customStyle="1" w:styleId="ESHeading2">
    <w:name w:val="ESHeading 2"/>
    <w:next w:val="Normal"/>
    <w:qFormat/>
    <w:pPr>
      <w:keepNext/>
      <w:numPr>
        <w:ilvl w:val="1"/>
        <w:numId w:val="7"/>
      </w:numPr>
      <w:spacing w:before="300" w:after="100"/>
      <w:outlineLvl w:val="1"/>
    </w:pPr>
    <w:rPr>
      <w:rFonts w:ascii="Arial Narrow" w:hAnsi="Arial Narrow"/>
      <w:b/>
      <w:color w:val="003893"/>
      <w:sz w:val="32"/>
    </w:rPr>
  </w:style>
  <w:style w:type="paragraph" w:customStyle="1" w:styleId="ESHeading3">
    <w:name w:val="ESHeading 3"/>
    <w:next w:val="Normal"/>
    <w:qFormat/>
    <w:pPr>
      <w:keepNext/>
      <w:numPr>
        <w:ilvl w:val="2"/>
        <w:numId w:val="7"/>
      </w:numPr>
      <w:spacing w:before="240" w:after="80"/>
      <w:outlineLvl w:val="2"/>
    </w:pPr>
    <w:rPr>
      <w:rFonts w:ascii="Arial Narrow" w:hAnsi="Arial Narrow"/>
      <w:b/>
      <w:color w:val="003893"/>
      <w:sz w:val="28"/>
      <w:szCs w:val="28"/>
    </w:rPr>
  </w:style>
  <w:style w:type="paragraph" w:customStyle="1" w:styleId="ESHeading4">
    <w:name w:val="ESHeading 4"/>
    <w:next w:val="Normal"/>
    <w:qFormat/>
    <w:pPr>
      <w:keepNext/>
      <w:numPr>
        <w:ilvl w:val="3"/>
        <w:numId w:val="7"/>
      </w:numPr>
      <w:spacing w:before="120" w:after="120"/>
      <w:outlineLvl w:val="3"/>
    </w:pPr>
    <w:rPr>
      <w:rFonts w:ascii="Arial Narrow" w:hAnsi="Arial Narrow"/>
      <w:b/>
      <w:color w:val="003893"/>
      <w:sz w:val="26"/>
      <w:szCs w:val="26"/>
    </w:rPr>
  </w:style>
  <w:style w:type="paragraph" w:customStyle="1" w:styleId="ESHeading5">
    <w:name w:val="ESHeading 5"/>
    <w:pPr>
      <w:numPr>
        <w:ilvl w:val="4"/>
        <w:numId w:val="7"/>
      </w:numPr>
      <w:tabs>
        <w:tab w:val="num" w:pos="360"/>
      </w:tabs>
      <w:spacing w:before="120"/>
    </w:pPr>
    <w:rPr>
      <w:rFonts w:ascii="Arial Narrow" w:hAnsi="Arial Narrow"/>
      <w:i/>
      <w:sz w:val="26"/>
    </w:rPr>
  </w:style>
  <w:style w:type="paragraph" w:customStyle="1" w:styleId="ESHeading6">
    <w:name w:val="ESHeading 6"/>
    <w:pPr>
      <w:keepNext/>
      <w:numPr>
        <w:ilvl w:val="5"/>
        <w:numId w:val="7"/>
      </w:numPr>
      <w:tabs>
        <w:tab w:val="num" w:pos="360"/>
      </w:tabs>
      <w:spacing w:before="120"/>
    </w:pPr>
    <w:rPr>
      <w:rFonts w:ascii="Arial Narrow" w:hAnsi="Arial Narrow"/>
      <w:sz w:val="24"/>
    </w:rPr>
  </w:style>
  <w:style w:type="paragraph" w:customStyle="1" w:styleId="ESHeading7">
    <w:name w:val="ESHeading 7"/>
    <w:pPr>
      <w:numPr>
        <w:ilvl w:val="6"/>
        <w:numId w:val="7"/>
      </w:numPr>
      <w:tabs>
        <w:tab w:val="num" w:pos="360"/>
      </w:tabs>
    </w:pPr>
    <w:rPr>
      <w:rFonts w:ascii="Arial Narrow" w:hAnsi="Arial Narrow"/>
      <w:sz w:val="24"/>
    </w:rPr>
  </w:style>
  <w:style w:type="paragraph" w:customStyle="1" w:styleId="Figure">
    <w:name w:val="Figure"/>
    <w:next w:val="FigureCaption"/>
    <w:link w:val="FigureChar"/>
    <w:qFormat/>
    <w:pPr>
      <w:keepNext/>
      <w:keepLines/>
      <w:spacing w:before="120"/>
      <w:jc w:val="center"/>
    </w:pPr>
    <w:rPr>
      <w:sz w:val="24"/>
    </w:rPr>
  </w:style>
  <w:style w:type="paragraph" w:customStyle="1" w:styleId="FigureCaption">
    <w:name w:val="FigureCaption"/>
    <w:aliases w:val="fc"/>
    <w:next w:val="Normal"/>
    <w:qFormat/>
    <w:pPr>
      <w:spacing w:before="100" w:after="400"/>
      <w:jc w:val="center"/>
    </w:pPr>
    <w:rPr>
      <w:rFonts w:ascii="Arial Narrow" w:hAnsi="Arial Narrow"/>
      <w:b/>
      <w:sz w:val="24"/>
      <w:szCs w:val="24"/>
    </w:rPr>
  </w:style>
  <w:style w:type="paragraph" w:customStyle="1" w:styleId="FigureTableTOC">
    <w:name w:val="Figure/Table/TOC"/>
    <w:basedOn w:val="Normal"/>
    <w:pPr>
      <w:tabs>
        <w:tab w:val="right" w:pos="8914"/>
      </w:tabs>
      <w:ind w:left="360"/>
    </w:pPr>
    <w:rPr>
      <w:rFonts w:ascii="Arial" w:hAnsi="Arial"/>
      <w:b/>
      <w:sz w:val="22"/>
    </w:rPr>
  </w:style>
  <w:style w:type="paragraph" w:styleId="Footer">
    <w:name w:val="footer"/>
    <w:pPr>
      <w:pBdr>
        <w:top w:val="single" w:sz="4" w:space="4" w:color="auto"/>
      </w:pBdr>
      <w:tabs>
        <w:tab w:val="center" w:pos="4680"/>
        <w:tab w:val="right" w:pos="9360"/>
      </w:tabs>
      <w:spacing w:before="120"/>
    </w:pPr>
    <w:rPr>
      <w:rFonts w:ascii="Arial Narrow" w:hAnsi="Arial Narrow"/>
      <w:sz w:val="18"/>
    </w:rPr>
  </w:style>
  <w:style w:type="paragraph" w:customStyle="1" w:styleId="Footer2">
    <w:name w:val="Footer2"/>
    <w:aliases w:val="f2"/>
    <w:next w:val="Normal"/>
    <w:pPr>
      <w:spacing w:before="120"/>
      <w:jc w:val="center"/>
    </w:pPr>
    <w:rPr>
      <w:rFonts w:ascii="Arial" w:hAnsi="Arial"/>
      <w:b/>
    </w:rPr>
  </w:style>
  <w:style w:type="character" w:styleId="FootnoteReference">
    <w:name w:val="footnote reference"/>
    <w:basedOn w:val="DefaultParagraphFont"/>
    <w:uiPriority w:val="99"/>
    <w:rPr>
      <w:vertAlign w:val="superscript"/>
    </w:rPr>
  </w:style>
  <w:style w:type="paragraph" w:styleId="FootnoteText">
    <w:name w:val="footnote text"/>
    <w:link w:val="FootnoteTextChar"/>
    <w:uiPriority w:val="99"/>
    <w:qFormat/>
    <w:pPr>
      <w:spacing w:before="40" w:after="40"/>
      <w:ind w:left="360" w:hanging="360"/>
    </w:pPr>
    <w:rPr>
      <w:rFonts w:ascii="Arial" w:hAnsi="Arial"/>
      <w:sz w:val="18"/>
    </w:rPr>
  </w:style>
  <w:style w:type="paragraph" w:customStyle="1" w:styleId="FrontMatterHeader">
    <w:name w:val="Front Matter Header"/>
    <w:next w:val="Normal"/>
    <w:qFormat/>
    <w:pPr>
      <w:keepNext/>
      <w:spacing w:after="360"/>
      <w:jc w:val="center"/>
      <w:outlineLvl w:val="0"/>
    </w:pPr>
    <w:rPr>
      <w:rFonts w:ascii="Arial Narrow" w:hAnsi="Arial Narrow"/>
      <w:b/>
      <w:sz w:val="36"/>
    </w:rPr>
  </w:style>
  <w:style w:type="paragraph" w:customStyle="1" w:styleId="GlossaryDefinition">
    <w:name w:val="GlossaryDefinition"/>
    <w:qFormat/>
    <w:pPr>
      <w:spacing w:before="120" w:after="120"/>
    </w:pPr>
    <w:rPr>
      <w:sz w:val="24"/>
    </w:rPr>
  </w:style>
  <w:style w:type="paragraph" w:customStyle="1" w:styleId="GlossaryTerm">
    <w:name w:val="GlossaryTerm"/>
    <w:qFormat/>
    <w:pPr>
      <w:spacing w:before="120" w:after="120"/>
    </w:pPr>
    <w:rPr>
      <w:b/>
      <w:sz w:val="24"/>
    </w:rPr>
  </w:style>
  <w:style w:type="paragraph" w:styleId="Header">
    <w:name w:val="header"/>
    <w:aliases w:val="h1"/>
    <w:pPr>
      <w:tabs>
        <w:tab w:val="center" w:pos="4320"/>
      </w:tabs>
      <w:jc w:val="center"/>
    </w:pPr>
    <w:rPr>
      <w:rFonts w:ascii="Arial" w:hAnsi="Arial"/>
      <w:b/>
    </w:rPr>
  </w:style>
  <w:style w:type="paragraph" w:customStyle="1" w:styleId="Header2">
    <w:name w:val="Header2"/>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Pr>
      <w:rFonts w:ascii="Arial" w:hAnsi="Arial"/>
      <w:b w:val="0"/>
      <w:sz w:val="28"/>
    </w:rPr>
  </w:style>
  <w:style w:type="paragraph" w:customStyle="1" w:styleId="ProgramName">
    <w:name w:val="Program Name"/>
    <w:link w:val="ProgramNameChar"/>
    <w:qFormat/>
    <w:pPr>
      <w:spacing w:before="400"/>
      <w:jc w:val="right"/>
    </w:pPr>
    <w:rPr>
      <w:rFonts w:ascii="Arial Narrow" w:hAnsi="Arial Narrow"/>
      <w:b/>
      <w:sz w:val="40"/>
    </w:rPr>
  </w:style>
  <w:style w:type="character" w:styleId="PageNumber">
    <w:name w:val="page number"/>
    <w:basedOn w:val="DefaultParagraphFont"/>
  </w:style>
  <w:style w:type="paragraph" w:customStyle="1" w:styleId="PubDate">
    <w:name w:val="PubDate"/>
    <w:pPr>
      <w:spacing w:before="480" w:after="240"/>
    </w:pPr>
    <w:rPr>
      <w:rFonts w:ascii="Arial Narrow" w:hAnsi="Arial Narrow"/>
      <w:b/>
      <w:sz w:val="32"/>
    </w:rPr>
  </w:style>
  <w:style w:type="paragraph" w:customStyle="1" w:styleId="Quotation">
    <w:name w:val="Quotation"/>
    <w:next w:val="Normal"/>
    <w:qFormat/>
    <w:pPr>
      <w:spacing w:before="120" w:after="120"/>
      <w:ind w:left="720" w:right="720"/>
    </w:pPr>
    <w:rPr>
      <w:sz w:val="24"/>
    </w:rPr>
  </w:style>
  <w:style w:type="paragraph" w:customStyle="1" w:styleId="BulletList-SecondLevel">
    <w:name w:val="Bullet List - Second Level"/>
    <w:basedOn w:val="Normal"/>
    <w:qFormat/>
    <w:pPr>
      <w:numPr>
        <w:numId w:val="10"/>
      </w:numPr>
      <w:spacing w:before="0" w:after="0"/>
    </w:pPr>
  </w:style>
  <w:style w:type="paragraph" w:customStyle="1" w:styleId="TableBullet">
    <w:name w:val="TableBullet"/>
    <w:qFormat/>
    <w:pPr>
      <w:numPr>
        <w:numId w:val="11"/>
      </w:numPr>
      <w:spacing w:before="20" w:after="20"/>
    </w:pPr>
    <w:rPr>
      <w:rFonts w:ascii="Arial" w:hAnsi="Arial"/>
    </w:rPr>
  </w:style>
  <w:style w:type="paragraph" w:customStyle="1" w:styleId="TableTextSmaller">
    <w:name w:val="Table Text Smaller"/>
    <w:qFormat/>
    <w:pPr>
      <w:spacing w:before="40" w:after="40"/>
    </w:pPr>
    <w:rPr>
      <w:rFonts w:ascii="Arial" w:hAnsi="Arial"/>
      <w:noProof/>
      <w:sz w:val="16"/>
    </w:rPr>
  </w:style>
  <w:style w:type="paragraph" w:customStyle="1" w:styleId="TableCaption">
    <w:name w:val="TableCaption"/>
    <w:aliases w:val="tc"/>
    <w:next w:val="Normal"/>
    <w:qFormat/>
    <w:pPr>
      <w:keepNext/>
      <w:keepLines/>
      <w:spacing w:before="400" w:after="100"/>
      <w:jc w:val="center"/>
      <w:outlineLvl w:val="0"/>
    </w:pPr>
    <w:rPr>
      <w:rFonts w:ascii="Arial Narrow" w:hAnsi="Arial Narrow"/>
      <w:b/>
      <w:sz w:val="24"/>
      <w:szCs w:val="24"/>
    </w:rPr>
  </w:style>
  <w:style w:type="paragraph" w:customStyle="1" w:styleId="TableColumnHeading">
    <w:name w:val="TableColumnHeading"/>
    <w:next w:val="Normal"/>
    <w:qFormat/>
    <w:pPr>
      <w:keepNext/>
      <w:spacing w:before="60" w:after="60"/>
      <w:jc w:val="center"/>
    </w:pPr>
    <w:rPr>
      <w:rFonts w:ascii="Arial" w:hAnsi="Arial"/>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qFormat/>
    <w:pPr>
      <w:keepNext/>
      <w:widowControl w:val="0"/>
      <w:spacing w:before="40" w:after="40"/>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paragraph" w:customStyle="1" w:styleId="TableText">
    <w:name w:val="TableText"/>
    <w:aliases w:val="tt"/>
    <w:link w:val="TableTextChar"/>
    <w:qFormat/>
    <w:pPr>
      <w:spacing w:before="40" w:after="40"/>
    </w:pPr>
    <w:rPr>
      <w:rFonts w:ascii="Arial" w:hAnsi="Arial"/>
    </w:rPr>
  </w:style>
  <w:style w:type="paragraph" w:customStyle="1" w:styleId="TableVerticalHeading">
    <w:name w:val="TableVerticalHeading"/>
    <w:aliases w:val="tvh"/>
    <w:pPr>
      <w:widowControl w:val="0"/>
      <w:jc w:val="center"/>
    </w:pPr>
    <w:rPr>
      <w:rFonts w:ascii="Arial" w:hAnsi="Arial"/>
      <w:b/>
    </w:rPr>
  </w:style>
  <w:style w:type="paragraph" w:styleId="TOC1">
    <w:name w:val="toc 1"/>
    <w:next w:val="Normal"/>
    <w:uiPriority w:val="39"/>
    <w:pPr>
      <w:tabs>
        <w:tab w:val="left" w:pos="360"/>
        <w:tab w:val="right" w:leader="dot" w:pos="9360"/>
      </w:tabs>
      <w:spacing w:before="200" w:after="120"/>
      <w:ind w:left="360" w:hanging="360"/>
    </w:pPr>
    <w:rPr>
      <w:b/>
      <w:noProof/>
      <w:sz w:val="26"/>
    </w:rPr>
  </w:style>
  <w:style w:type="paragraph" w:styleId="TOC2">
    <w:name w:val="toc 2"/>
    <w:next w:val="Normal"/>
    <w:uiPriority w:val="39"/>
    <w:rsid w:val="000F5A16"/>
    <w:pPr>
      <w:tabs>
        <w:tab w:val="left" w:pos="900"/>
        <w:tab w:val="right" w:leader="dot" w:pos="9360"/>
      </w:tabs>
      <w:ind w:left="900" w:hanging="540"/>
    </w:pPr>
    <w:rPr>
      <w:noProof/>
      <w:sz w:val="24"/>
    </w:rPr>
  </w:style>
  <w:style w:type="paragraph" w:styleId="TOC3">
    <w:name w:val="toc 3"/>
    <w:next w:val="Normal"/>
    <w:uiPriority w:val="39"/>
    <w:pPr>
      <w:tabs>
        <w:tab w:val="left" w:pos="1980"/>
        <w:tab w:val="right" w:leader="dot" w:pos="9360"/>
      </w:tabs>
      <w:ind w:left="1627" w:hanging="648"/>
    </w:pPr>
    <w:rPr>
      <w:sz w:val="24"/>
    </w:rPr>
  </w:style>
  <w:style w:type="paragraph" w:styleId="TOC4">
    <w:name w:val="toc 4"/>
    <w:next w:val="Normal"/>
    <w:pPr>
      <w:ind w:left="720"/>
    </w:pPr>
    <w:rPr>
      <w:sz w:val="24"/>
    </w:rPr>
  </w:style>
  <w:style w:type="paragraph" w:styleId="TOC5">
    <w:name w:val="toc 5"/>
    <w:next w:val="Normal"/>
    <w:pPr>
      <w:ind w:left="960"/>
    </w:pPr>
    <w:rPr>
      <w:rFonts w:ascii="Arial" w:hAnsi="Arial"/>
      <w:sz w:val="24"/>
    </w:rPr>
  </w:style>
  <w:style w:type="paragraph" w:customStyle="1" w:styleId="Version">
    <w:name w:val="Version"/>
    <w:basedOn w:val="Normal"/>
    <w:link w:val="VersionCharChar"/>
    <w:pPr>
      <w:spacing w:before="480" w:after="240"/>
    </w:pPr>
    <w:rPr>
      <w:rFonts w:ascii="Arial Narrow" w:hAnsi="Arial Narrow"/>
      <w:b/>
      <w:sz w:val="32"/>
      <w:szCs w:val="32"/>
    </w:rPr>
  </w:style>
  <w:style w:type="character" w:customStyle="1" w:styleId="VersionCharChar">
    <w:name w:val="Version Char Char"/>
    <w:basedOn w:val="DefaultParagraphFont"/>
    <w:link w:val="Version"/>
    <w:rPr>
      <w:rFonts w:ascii="Arial Narrow" w:hAnsi="Arial Narrow"/>
      <w:b/>
      <w:sz w:val="32"/>
      <w:szCs w:val="32"/>
    </w:rPr>
  </w:style>
  <w:style w:type="paragraph" w:styleId="TOC6">
    <w:name w:val="toc 6"/>
    <w:next w:val="Normal"/>
    <w:pPr>
      <w:ind w:left="1200"/>
    </w:pPr>
    <w:rPr>
      <w:rFonts w:ascii="Arial" w:hAnsi="Arial"/>
      <w:sz w:val="24"/>
    </w:rPr>
  </w:style>
  <w:style w:type="paragraph" w:styleId="TOC7">
    <w:name w:val="toc 7"/>
    <w:next w:val="Normal"/>
    <w:pPr>
      <w:ind w:left="1440"/>
    </w:pPr>
    <w:rPr>
      <w:rFonts w:ascii="Arial" w:hAnsi="Arial"/>
      <w:sz w:val="24"/>
    </w:rPr>
  </w:style>
  <w:style w:type="paragraph" w:styleId="TOC8">
    <w:name w:val="toc 8"/>
    <w:next w:val="Normal"/>
    <w:pPr>
      <w:ind w:left="1680"/>
    </w:pPr>
    <w:rPr>
      <w:rFonts w:ascii="Arial" w:hAnsi="Arial"/>
      <w:sz w:val="24"/>
    </w:rPr>
  </w:style>
  <w:style w:type="paragraph" w:styleId="TOC9">
    <w:name w:val="toc 9"/>
    <w:next w:val="Normal"/>
    <w:pPr>
      <w:ind w:left="1920"/>
    </w:pPr>
    <w:rPr>
      <w:rFonts w:ascii="Arial" w:hAnsi="Arial"/>
      <w:sz w:val="24"/>
    </w:rPr>
  </w:style>
  <w:style w:type="paragraph" w:customStyle="1" w:styleId="UnnumberedHeading">
    <w:name w:val="Unnumbered Heading"/>
    <w:next w:val="Normal"/>
    <w:qFormat/>
    <w:pPr>
      <w:keepNext/>
      <w:keepLines/>
      <w:spacing w:before="240" w:after="60"/>
    </w:pPr>
    <w:rPr>
      <w:rFonts w:ascii="Arial Narrow" w:hAnsi="Arial Narrow"/>
      <w:b/>
      <w:sz w:val="26"/>
    </w:rPr>
  </w:style>
  <w:style w:type="paragraph" w:customStyle="1" w:styleId="Reference">
    <w:name w:val="Reference"/>
    <w:basedOn w:val="Normal"/>
    <w:qFormat/>
    <w:pPr>
      <w:numPr>
        <w:numId w:val="9"/>
      </w:numPr>
    </w:pPr>
  </w:style>
  <w:style w:type="paragraph" w:customStyle="1" w:styleId="Disclaimer">
    <w:name w:val="Disclaimer"/>
    <w:pPr>
      <w:spacing w:before="60" w:after="60"/>
    </w:pPr>
    <w:rPr>
      <w:rFonts w:ascii="Arial Narrow" w:hAnsi="Arial Narrow"/>
      <w:noProof/>
      <w:sz w:val="22"/>
    </w:rPr>
  </w:style>
  <w:style w:type="paragraph" w:customStyle="1" w:styleId="LineSpacer">
    <w:name w:val="Line Spacer"/>
    <w:qFormat/>
    <w:rPr>
      <w:noProof/>
    </w:rPr>
  </w:style>
  <w:style w:type="paragraph" w:customStyle="1" w:styleId="TableBulletIndented">
    <w:name w:val="TableBullet Indented"/>
    <w:qFormat/>
    <w:pPr>
      <w:numPr>
        <w:numId w:val="13"/>
      </w:numPr>
    </w:pPr>
    <w:rPr>
      <w:rFonts w:ascii="Arial" w:hAnsi="Arial"/>
    </w:rPr>
  </w:style>
  <w:style w:type="paragraph" w:customStyle="1" w:styleId="HeaderLineSpacer">
    <w:name w:val="Header Line Spacer"/>
    <w:basedOn w:val="Header"/>
    <w:pPr>
      <w:jc w:val="left"/>
    </w:pPr>
    <w:rPr>
      <w:rFonts w:ascii="Arial Narrow" w:hAnsi="Arial Narrow"/>
      <w:b w:val="0"/>
      <w:noProof/>
      <w:sz w:val="18"/>
      <w:szCs w:val="18"/>
    </w:rPr>
  </w:style>
  <w:style w:type="paragraph" w:customStyle="1" w:styleId="TableTextCenter">
    <w:name w:val="TableTextCenter"/>
    <w:basedOn w:val="Normal"/>
    <w:qFormat/>
    <w:pPr>
      <w:tabs>
        <w:tab w:val="center" w:pos="4320"/>
      </w:tabs>
      <w:spacing w:before="40" w:after="40"/>
      <w:jc w:val="center"/>
    </w:pPr>
    <w:rPr>
      <w:rFonts w:ascii="Arial" w:hAnsi="Arial"/>
      <w:noProof/>
      <w:sz w:val="20"/>
    </w:rPr>
  </w:style>
  <w:style w:type="paragraph" w:customStyle="1" w:styleId="CustomerProgram">
    <w:name w:val="CustomerProgram"/>
    <w:basedOn w:val="ProgramName"/>
    <w:link w:val="CustomerProgramChar"/>
    <w:pPr>
      <w:jc w:val="left"/>
    </w:pPr>
    <w:rPr>
      <w:sz w:val="32"/>
    </w:rPr>
  </w:style>
  <w:style w:type="paragraph" w:customStyle="1" w:styleId="Draft1">
    <w:name w:val="Draft1"/>
    <w:basedOn w:val="Normal"/>
    <w:pPr>
      <w:spacing w:before="600" w:after="240"/>
    </w:pPr>
    <w:rPr>
      <w:rFonts w:ascii="Arial Narrow" w:hAnsi="Arial Narrow"/>
      <w:b/>
      <w:sz w:val="32"/>
    </w:rPr>
  </w:style>
  <w:style w:type="character" w:customStyle="1" w:styleId="ProgramNameChar">
    <w:name w:val="Program Name Char"/>
    <w:basedOn w:val="DefaultParagraphFont"/>
    <w:link w:val="ProgramName"/>
    <w:rPr>
      <w:rFonts w:ascii="Arial Narrow" w:hAnsi="Arial Narrow"/>
      <w:b/>
      <w:sz w:val="40"/>
      <w:lang w:val="en-US" w:eastAsia="en-US" w:bidi="ar-SA"/>
    </w:rPr>
  </w:style>
  <w:style w:type="character" w:customStyle="1" w:styleId="CustomerProgramChar">
    <w:name w:val="CustomerProgram Char"/>
    <w:basedOn w:val="ProgramNameChar"/>
    <w:link w:val="CustomerProgram"/>
    <w:rPr>
      <w:rFonts w:ascii="Arial Narrow" w:hAnsi="Arial Narrow"/>
      <w:b/>
      <w:sz w:val="32"/>
      <w:lang w:val="en-US" w:eastAsia="en-US" w:bidi="ar-SA"/>
    </w:rPr>
  </w:style>
  <w:style w:type="character" w:customStyle="1" w:styleId="TableTextChar">
    <w:name w:val="TableText Char"/>
    <w:aliases w:val="tt Char"/>
    <w:basedOn w:val="DefaultParagraphFont"/>
    <w:link w:val="TableText"/>
    <w:rPr>
      <w:rFonts w:ascii="Arial" w:hAnsi="Arial"/>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uiPriority w:val="35"/>
    <w:qFormat/>
    <w:rPr>
      <w:b/>
      <w:bCs/>
      <w:sz w:val="20"/>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paragraph" w:styleId="CommentSubject">
    <w:name w:val="annotation subject"/>
    <w:basedOn w:val="CommentText"/>
    <w:next w:val="CommentText"/>
    <w:rPr>
      <w:b/>
      <w:bCs/>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rPr>
      <w:sz w:val="20"/>
    </w:r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style>
  <w:style w:type="paragraph" w:styleId="TOAHeading">
    <w:name w:val="toa heading"/>
    <w:basedOn w:val="Normal"/>
    <w:next w:val="Normal"/>
    <w:rPr>
      <w:rFonts w:ascii="Arial" w:hAnsi="Arial" w:cs="Arial"/>
      <w:b/>
      <w:bCs/>
      <w:szCs w:val="24"/>
    </w:rPr>
  </w:style>
  <w:style w:type="paragraph" w:customStyle="1" w:styleId="VersionDateLineFooter">
    <w:name w:val="VersionDateLine Footer"/>
    <w:basedOn w:val="Footer"/>
    <w:pPr>
      <w:spacing w:before="0"/>
    </w:pPr>
  </w:style>
  <w:style w:type="paragraph" w:customStyle="1" w:styleId="NumberedList">
    <w:name w:val="Numbered List"/>
    <w:basedOn w:val="Normal"/>
    <w:qFormat/>
    <w:pPr>
      <w:numPr>
        <w:numId w:val="26"/>
      </w:numPr>
    </w:pPr>
  </w:style>
  <w:style w:type="paragraph" w:customStyle="1" w:styleId="NumberedListLast">
    <w:name w:val="Numbered List Last"/>
    <w:basedOn w:val="NumberedList"/>
    <w:qFormat/>
    <w:pPr>
      <w:spacing w:after="280"/>
    </w:pPr>
  </w:style>
  <w:style w:type="paragraph" w:customStyle="1" w:styleId="Instruction">
    <w:name w:val="Instruction"/>
    <w:basedOn w:val="Normal"/>
    <w:rPr>
      <w:color w:val="0070C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themeColor="hyperlink"/>
      <w:u w:val="single"/>
    </w:rPr>
  </w:style>
  <w:style w:type="paragraph" w:customStyle="1" w:styleId="NumberedList2bulleted">
    <w:name w:val="Numbered List 2 (bulleted)"/>
    <w:qFormat/>
    <w:pPr>
      <w:numPr>
        <w:numId w:val="36"/>
      </w:numPr>
      <w:spacing w:before="60" w:after="60"/>
      <w:ind w:left="1080"/>
    </w:pPr>
    <w:rPr>
      <w:rFonts w:eastAsiaTheme="majorEastAsia" w:cs="Arial"/>
      <w:bCs/>
      <w:kern w:val="32"/>
      <w:sz w:val="24"/>
      <w:szCs w:val="22"/>
    </w:rPr>
  </w:style>
  <w:style w:type="paragraph" w:customStyle="1" w:styleId="TableVerticalHeading0">
    <w:name w:val="TableVerticalHeading"/>
    <w:aliases w:val="tvh"/>
    <w:next w:val="TableVerticalHeading"/>
    <w:pPr>
      <w:widowControl w:val="0"/>
      <w:jc w:val="center"/>
    </w:pPr>
    <w:rPr>
      <w:rFonts w:ascii="Arial" w:hAnsi="Arial"/>
      <w:b/>
    </w:rPr>
  </w:style>
  <w:style w:type="paragraph" w:customStyle="1" w:styleId="CoverFooter">
    <w:name w:val="CoverFooter"/>
    <w:basedOn w:val="Normal"/>
    <w:qFormat/>
  </w:style>
  <w:style w:type="paragraph" w:customStyle="1" w:styleId="PreparedFor">
    <w:name w:val="Prepared For"/>
    <w:basedOn w:val="Figure"/>
    <w:link w:val="PreparedForChar"/>
    <w:qFormat/>
    <w:rsid w:val="003206AD"/>
    <w:pPr>
      <w:tabs>
        <w:tab w:val="right" w:pos="9360"/>
      </w:tabs>
      <w:spacing w:before="0" w:after="240"/>
      <w:jc w:val="left"/>
    </w:pPr>
    <w:rPr>
      <w:sz w:val="32"/>
      <w:szCs w:val="32"/>
    </w:rPr>
  </w:style>
  <w:style w:type="paragraph" w:customStyle="1" w:styleId="ProgramName1">
    <w:name w:val="Program Name 1"/>
    <w:basedOn w:val="CustomerProgram"/>
    <w:link w:val="ProgramName1Char"/>
    <w:qFormat/>
    <w:rsid w:val="003206AD"/>
    <w:pPr>
      <w:spacing w:after="240"/>
    </w:pPr>
    <w:rPr>
      <w:color w:val="1F497D" w:themeColor="text2"/>
    </w:rPr>
  </w:style>
  <w:style w:type="character" w:customStyle="1" w:styleId="FigureChar">
    <w:name w:val="Figure Char"/>
    <w:basedOn w:val="DefaultParagraphFont"/>
    <w:link w:val="Figure"/>
    <w:rsid w:val="003206AD"/>
    <w:rPr>
      <w:sz w:val="24"/>
    </w:rPr>
  </w:style>
  <w:style w:type="character" w:customStyle="1" w:styleId="PreparedForChar">
    <w:name w:val="Prepared For Char"/>
    <w:basedOn w:val="FigureChar"/>
    <w:link w:val="PreparedFor"/>
    <w:rsid w:val="003206AD"/>
    <w:rPr>
      <w:sz w:val="32"/>
      <w:szCs w:val="32"/>
    </w:rPr>
  </w:style>
  <w:style w:type="paragraph" w:customStyle="1" w:styleId="ProgramName2">
    <w:name w:val="Program Name 2"/>
    <w:basedOn w:val="CustomerProgram"/>
    <w:link w:val="ProgramName2Char"/>
    <w:qFormat/>
    <w:rsid w:val="003206AD"/>
    <w:pPr>
      <w:spacing w:after="480"/>
    </w:pPr>
    <w:rPr>
      <w:sz w:val="36"/>
      <w:szCs w:val="36"/>
    </w:rPr>
  </w:style>
  <w:style w:type="character" w:customStyle="1" w:styleId="ProgramName1Char">
    <w:name w:val="Program Name 1 Char"/>
    <w:basedOn w:val="CustomerProgramChar"/>
    <w:link w:val="ProgramName1"/>
    <w:rsid w:val="003206AD"/>
    <w:rPr>
      <w:rFonts w:ascii="Arial Narrow" w:hAnsi="Arial Narrow"/>
      <w:b/>
      <w:color w:val="1F497D" w:themeColor="text2"/>
      <w:sz w:val="32"/>
      <w:lang w:val="en-US" w:eastAsia="en-US" w:bidi="ar-SA"/>
    </w:rPr>
  </w:style>
  <w:style w:type="paragraph" w:styleId="BodyText">
    <w:name w:val="Body Text"/>
    <w:basedOn w:val="Normal"/>
    <w:link w:val="BodyTextChar"/>
    <w:qFormat/>
    <w:rsid w:val="003206AD"/>
    <w:pPr>
      <w:spacing w:before="0"/>
    </w:pPr>
    <w:rPr>
      <w:szCs w:val="24"/>
    </w:rPr>
  </w:style>
  <w:style w:type="character" w:customStyle="1" w:styleId="ProgramName2Char">
    <w:name w:val="Program Name 2 Char"/>
    <w:basedOn w:val="CustomerProgramChar"/>
    <w:link w:val="ProgramName2"/>
    <w:rsid w:val="003206AD"/>
    <w:rPr>
      <w:rFonts w:ascii="Arial Narrow" w:hAnsi="Arial Narrow"/>
      <w:b/>
      <w:sz w:val="36"/>
      <w:szCs w:val="36"/>
      <w:lang w:val="en-US" w:eastAsia="en-US" w:bidi="ar-SA"/>
    </w:rPr>
  </w:style>
  <w:style w:type="character" w:customStyle="1" w:styleId="BodyTextChar">
    <w:name w:val="Body Text Char"/>
    <w:basedOn w:val="DefaultParagraphFont"/>
    <w:link w:val="BodyText"/>
    <w:rsid w:val="003206AD"/>
    <w:rPr>
      <w:sz w:val="24"/>
      <w:szCs w:val="24"/>
    </w:rPr>
  </w:style>
  <w:style w:type="paragraph" w:customStyle="1" w:styleId="NormalInstructions">
    <w:name w:val="Normal Instructions"/>
    <w:basedOn w:val="Normal"/>
    <w:link w:val="NormalInstructionsChar"/>
    <w:qFormat/>
    <w:rsid w:val="00BD61CD"/>
    <w:rPr>
      <w:color w:val="0070C0"/>
    </w:rPr>
  </w:style>
  <w:style w:type="character" w:customStyle="1" w:styleId="NormalInstructionsChar">
    <w:name w:val="Normal Instructions Char"/>
    <w:basedOn w:val="DefaultParagraphFont"/>
    <w:link w:val="NormalInstructions"/>
    <w:rsid w:val="00BD61CD"/>
    <w:rPr>
      <w:color w:val="0070C0"/>
      <w:sz w:val="24"/>
    </w:rPr>
  </w:style>
  <w:style w:type="paragraph" w:styleId="NoSpacing">
    <w:name w:val="No Spacing"/>
    <w:uiPriority w:val="1"/>
    <w:unhideWhenUsed/>
    <w:qFormat/>
    <w:rsid w:val="00166583"/>
    <w:rPr>
      <w:rFonts w:asciiTheme="minorHAnsi" w:eastAsiaTheme="minorEastAsia" w:hAnsiTheme="minorHAnsi" w:cstheme="minorBidi"/>
      <w:spacing w:val="4"/>
      <w:lang w:eastAsia="ja-JP"/>
    </w:rPr>
  </w:style>
  <w:style w:type="paragraph" w:customStyle="1" w:styleId="p1">
    <w:name w:val="p1"/>
    <w:basedOn w:val="Normal"/>
    <w:rsid w:val="00710E64"/>
    <w:pPr>
      <w:spacing w:before="0" w:after="0"/>
    </w:pPr>
    <w:rPr>
      <w:rFonts w:ascii="Helvetica Neue" w:eastAsiaTheme="minorHAnsi" w:hAnsi="Helvetica Neue"/>
      <w:color w:val="454545"/>
      <w:sz w:val="18"/>
      <w:szCs w:val="18"/>
    </w:rPr>
  </w:style>
  <w:style w:type="paragraph" w:styleId="ListParagraph">
    <w:name w:val="List Paragraph"/>
    <w:basedOn w:val="Normal"/>
    <w:uiPriority w:val="34"/>
    <w:qFormat/>
    <w:rsid w:val="00710E64"/>
    <w:pPr>
      <w:spacing w:before="0" w:after="0"/>
      <w:ind w:left="720"/>
      <w:contextualSpacing/>
    </w:pPr>
    <w:rPr>
      <w:rFonts w:asciiTheme="minorHAnsi" w:eastAsiaTheme="minorHAnsi" w:hAnsiTheme="minorHAnsi" w:cstheme="minorBidi"/>
      <w:szCs w:val="24"/>
    </w:rPr>
  </w:style>
  <w:style w:type="character" w:customStyle="1" w:styleId="CommentTextChar">
    <w:name w:val="Comment Text Char"/>
    <w:basedOn w:val="DefaultParagraphFont"/>
    <w:link w:val="CommentText"/>
    <w:rsid w:val="00710E64"/>
  </w:style>
  <w:style w:type="character" w:styleId="UnresolvedMention">
    <w:name w:val="Unresolved Mention"/>
    <w:basedOn w:val="DefaultParagraphFont"/>
    <w:uiPriority w:val="99"/>
    <w:semiHidden/>
    <w:unhideWhenUsed/>
    <w:rsid w:val="001C539A"/>
    <w:rPr>
      <w:color w:val="808080"/>
      <w:shd w:val="clear" w:color="auto" w:fill="E6E6E6"/>
    </w:rPr>
  </w:style>
  <w:style w:type="character" w:styleId="FollowedHyperlink">
    <w:name w:val="FollowedHyperlink"/>
    <w:basedOn w:val="DefaultParagraphFont"/>
    <w:semiHidden/>
    <w:unhideWhenUsed/>
    <w:rsid w:val="00AA71A1"/>
    <w:rPr>
      <w:color w:val="800080" w:themeColor="followedHyperlink"/>
      <w:u w:val="single"/>
    </w:rPr>
  </w:style>
  <w:style w:type="paragraph" w:styleId="NormalWeb">
    <w:name w:val="Normal (Web)"/>
    <w:basedOn w:val="Normal"/>
    <w:uiPriority w:val="99"/>
    <w:unhideWhenUsed/>
    <w:rsid w:val="00822974"/>
    <w:pPr>
      <w:spacing w:before="0" w:after="0"/>
    </w:pPr>
    <w:rPr>
      <w:rFonts w:eastAsiaTheme="minorHAnsi" w:cstheme="minorBidi"/>
      <w:szCs w:val="24"/>
    </w:rPr>
  </w:style>
  <w:style w:type="character" w:customStyle="1" w:styleId="FootnoteTextChar">
    <w:name w:val="Footnote Text Char"/>
    <w:basedOn w:val="DefaultParagraphFont"/>
    <w:link w:val="FootnoteText"/>
    <w:uiPriority w:val="99"/>
    <w:rsid w:val="00822974"/>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390448">
      <w:bodyDiv w:val="1"/>
      <w:marLeft w:val="0"/>
      <w:marRight w:val="0"/>
      <w:marTop w:val="0"/>
      <w:marBottom w:val="0"/>
      <w:divBdr>
        <w:top w:val="none" w:sz="0" w:space="0" w:color="auto"/>
        <w:left w:val="none" w:sz="0" w:space="0" w:color="auto"/>
        <w:bottom w:val="none" w:sz="0" w:space="0" w:color="auto"/>
        <w:right w:val="none" w:sz="0" w:space="0" w:color="auto"/>
      </w:divBdr>
      <w:divsChild>
        <w:div w:id="1839495301">
          <w:marLeft w:val="720"/>
          <w:marRight w:val="0"/>
          <w:marTop w:val="0"/>
          <w:marBottom w:val="160"/>
          <w:divBdr>
            <w:top w:val="none" w:sz="0" w:space="0" w:color="auto"/>
            <w:left w:val="none" w:sz="0" w:space="0" w:color="auto"/>
            <w:bottom w:val="none" w:sz="0" w:space="0" w:color="auto"/>
            <w:right w:val="none" w:sz="0" w:space="0" w:color="auto"/>
          </w:divBdr>
        </w:div>
        <w:div w:id="1865709609">
          <w:marLeft w:val="1152"/>
          <w:marRight w:val="0"/>
          <w:marTop w:val="0"/>
          <w:marBottom w:val="160"/>
          <w:divBdr>
            <w:top w:val="none" w:sz="0" w:space="0" w:color="auto"/>
            <w:left w:val="none" w:sz="0" w:space="0" w:color="auto"/>
            <w:bottom w:val="none" w:sz="0" w:space="0" w:color="auto"/>
            <w:right w:val="none" w:sz="0" w:space="0" w:color="auto"/>
          </w:divBdr>
        </w:div>
        <w:div w:id="1072577631">
          <w:marLeft w:val="1152"/>
          <w:marRight w:val="0"/>
          <w:marTop w:val="0"/>
          <w:marBottom w:val="160"/>
          <w:divBdr>
            <w:top w:val="none" w:sz="0" w:space="0" w:color="auto"/>
            <w:left w:val="none" w:sz="0" w:space="0" w:color="auto"/>
            <w:bottom w:val="none" w:sz="0" w:space="0" w:color="auto"/>
            <w:right w:val="none" w:sz="0" w:space="0" w:color="auto"/>
          </w:divBdr>
        </w:div>
        <w:div w:id="1172404659">
          <w:marLeft w:val="1152"/>
          <w:marRight w:val="0"/>
          <w:marTop w:val="0"/>
          <w:marBottom w:val="360"/>
          <w:divBdr>
            <w:top w:val="none" w:sz="0" w:space="0" w:color="auto"/>
            <w:left w:val="none" w:sz="0" w:space="0" w:color="auto"/>
            <w:bottom w:val="none" w:sz="0" w:space="0" w:color="auto"/>
            <w:right w:val="none" w:sz="0" w:space="0" w:color="auto"/>
          </w:divBdr>
        </w:div>
        <w:div w:id="994450437">
          <w:marLeft w:val="720"/>
          <w:marRight w:val="0"/>
          <w:marTop w:val="0"/>
          <w:marBottom w:val="160"/>
          <w:divBdr>
            <w:top w:val="none" w:sz="0" w:space="0" w:color="auto"/>
            <w:left w:val="none" w:sz="0" w:space="0" w:color="auto"/>
            <w:bottom w:val="none" w:sz="0" w:space="0" w:color="auto"/>
            <w:right w:val="none" w:sz="0" w:space="0" w:color="auto"/>
          </w:divBdr>
        </w:div>
        <w:div w:id="381296574">
          <w:marLeft w:val="1152"/>
          <w:marRight w:val="0"/>
          <w:marTop w:val="0"/>
          <w:marBottom w:val="360"/>
          <w:divBdr>
            <w:top w:val="none" w:sz="0" w:space="0" w:color="auto"/>
            <w:left w:val="none" w:sz="0" w:space="0" w:color="auto"/>
            <w:bottom w:val="none" w:sz="0" w:space="0" w:color="auto"/>
            <w:right w:val="none" w:sz="0" w:space="0" w:color="auto"/>
          </w:divBdr>
        </w:div>
        <w:div w:id="1039936119">
          <w:marLeft w:val="720"/>
          <w:marRight w:val="0"/>
          <w:marTop w:val="0"/>
          <w:marBottom w:val="160"/>
          <w:divBdr>
            <w:top w:val="none" w:sz="0" w:space="0" w:color="auto"/>
            <w:left w:val="none" w:sz="0" w:space="0" w:color="auto"/>
            <w:bottom w:val="none" w:sz="0" w:space="0" w:color="auto"/>
            <w:right w:val="none" w:sz="0" w:space="0" w:color="auto"/>
          </w:divBdr>
        </w:div>
        <w:div w:id="19743891">
          <w:marLeft w:val="1152"/>
          <w:marRight w:val="0"/>
          <w:marTop w:val="0"/>
          <w:marBottom w:val="360"/>
          <w:divBdr>
            <w:top w:val="none" w:sz="0" w:space="0" w:color="auto"/>
            <w:left w:val="none" w:sz="0" w:space="0" w:color="auto"/>
            <w:bottom w:val="none" w:sz="0" w:space="0" w:color="auto"/>
            <w:right w:val="none" w:sz="0" w:space="0" w:color="auto"/>
          </w:divBdr>
        </w:div>
        <w:div w:id="1223249605">
          <w:marLeft w:val="720"/>
          <w:marRight w:val="0"/>
          <w:marTop w:val="0"/>
          <w:marBottom w:val="160"/>
          <w:divBdr>
            <w:top w:val="none" w:sz="0" w:space="0" w:color="auto"/>
            <w:left w:val="none" w:sz="0" w:space="0" w:color="auto"/>
            <w:bottom w:val="none" w:sz="0" w:space="0" w:color="auto"/>
            <w:right w:val="none" w:sz="0" w:space="0" w:color="auto"/>
          </w:divBdr>
        </w:div>
      </w:divsChild>
    </w:div>
    <w:div w:id="1888448966">
      <w:bodyDiv w:val="1"/>
      <w:marLeft w:val="0"/>
      <w:marRight w:val="0"/>
      <w:marTop w:val="0"/>
      <w:marBottom w:val="0"/>
      <w:divBdr>
        <w:top w:val="none" w:sz="0" w:space="0" w:color="auto"/>
        <w:left w:val="none" w:sz="0" w:space="0" w:color="auto"/>
        <w:bottom w:val="none" w:sz="0" w:space="0" w:color="auto"/>
        <w:right w:val="none" w:sz="0" w:space="0" w:color="auto"/>
      </w:divBdr>
      <w:divsChild>
        <w:div w:id="1865822782">
          <w:marLeft w:val="720"/>
          <w:marRight w:val="0"/>
          <w:marTop w:val="0"/>
          <w:marBottom w:val="160"/>
          <w:divBdr>
            <w:top w:val="none" w:sz="0" w:space="0" w:color="auto"/>
            <w:left w:val="none" w:sz="0" w:space="0" w:color="auto"/>
            <w:bottom w:val="none" w:sz="0" w:space="0" w:color="auto"/>
            <w:right w:val="none" w:sz="0" w:space="0" w:color="auto"/>
          </w:divBdr>
        </w:div>
        <w:div w:id="340358926">
          <w:marLeft w:val="720"/>
          <w:marRight w:val="0"/>
          <w:marTop w:val="0"/>
          <w:marBottom w:val="160"/>
          <w:divBdr>
            <w:top w:val="none" w:sz="0" w:space="0" w:color="auto"/>
            <w:left w:val="none" w:sz="0" w:space="0" w:color="auto"/>
            <w:bottom w:val="none" w:sz="0" w:space="0" w:color="auto"/>
            <w:right w:val="none" w:sz="0" w:space="0" w:color="auto"/>
          </w:divBdr>
        </w:div>
        <w:div w:id="277839240">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3.png"/><Relationship Id="rId39"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yperlink" Target="https://kubernetes.io/docs/reference/"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2.emf"/><Relationship Id="rId33" Type="http://schemas.openxmlformats.org/officeDocument/2006/relationships/image" Target="media/image8.png"/><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MITA-Governance-Board/Poplin"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image" Target="media/image7.png"/><Relationship Id="rId37" Type="http://schemas.openxmlformats.org/officeDocument/2006/relationships/header" Target="header8.xml"/><Relationship Id="rId40"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yperlink" Target="https://kubernetes-v1-4.github.io/docs/user-guide/pod-states/" TargetMode="External"/><Relationship Id="rId36"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hyperlink" Target="https://github.com/MITA-Governance-Board/Poplin" TargetMode="External"/><Relationship Id="rId31"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hyperlink" Target="https://github.com/MITA-Governance-Board/Poplin" TargetMode="External"/><Relationship Id="rId30" Type="http://schemas.openxmlformats.org/officeDocument/2006/relationships/image" Target="media/image5.png"/><Relationship Id="rId35" Type="http://schemas.openxmlformats.org/officeDocument/2006/relationships/hyperlink" Target="https://kubernetes.io/docs/referenc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lideshare.net/PlovDev/plovdev-2016-kubernet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Release_x0020_Statement xmlns="http://schemas.microsoft.com/sharepoint/v3">For Internal MITRE Use</Release_x0020_Statement>
    <_Contributor xmlns="http://schemas.microsoft.com/sharepoint/v3/fields" xsi:nil="true"/>
    <PMO_x0020_Type xmlns="51537212-c066-45ef-bbf0-1505d6cd66d4">Schedule</PMO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eference Material" ma:contentTypeID="0x010100BDCC42B5662FE24995372E37E53CFFD40042C88C227EC484428D97CD70826D59A4" ma:contentTypeVersion="5" ma:contentTypeDescription="Materials and documents authored outside this community or project (or outside MITRE) which serve as reference, background, and ancillary material" ma:contentTypeScope="" ma:versionID="7e86eb1b023dd2dbe80d9d5d9757fec6">
  <xsd:schema xmlns:xsd="http://www.w3.org/2001/XMLSchema" xmlns:xs="http://www.w3.org/2001/XMLSchema" xmlns:p="http://schemas.microsoft.com/office/2006/metadata/properties" xmlns:ns1="http://schemas.microsoft.com/sharepoint/v3" xmlns:ns2="http://schemas.microsoft.com/sharepoint/v3/fields" xmlns:ns3="51537212-c066-45ef-bbf0-1505d6cd66d4" targetNamespace="http://schemas.microsoft.com/office/2006/metadata/properties" ma:root="true" ma:fieldsID="890aad5431a5fdcfda974f93d1fc38ba" ns1:_="" ns2:_="" ns3:_="">
    <xsd:import namespace="http://schemas.microsoft.com/sharepoint/v3"/>
    <xsd:import namespace="http://schemas.microsoft.com/sharepoint/v3/fields"/>
    <xsd:import namespace="51537212-c066-45ef-bbf0-1505d6cd66d4"/>
    <xsd:element name="properties">
      <xsd:complexType>
        <xsd:sequence>
          <xsd:element name="documentManagement">
            <xsd:complexType>
              <xsd:all>
                <xsd:element ref="ns2:_Contributor" minOccurs="0"/>
                <xsd:element ref="ns1:MITRE_x0020_Sensitivity"/>
                <xsd:element ref="ns1:Release_x0020_Statement"/>
                <xsd:element ref="ns3:PMO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537212-c066-45ef-bbf0-1505d6cd66d4" elementFormDefault="qualified">
    <xsd:import namespace="http://schemas.microsoft.com/office/2006/documentManagement/types"/>
    <xsd:import namespace="http://schemas.microsoft.com/office/infopath/2007/PartnerControls"/>
    <xsd:element name="PMO_x0020_Type" ma:index="12" nillable="true" ma:displayName="PMO Type" ma:default="Schedule" ma:format="Dropdown" ma:internalName="PMO_x0020_Type">
      <xsd:simpleType>
        <xsd:restriction base="dms:Choice">
          <xsd:enumeration value="Schedule"/>
          <xsd:enumeration value="SOW/PWP"/>
          <xsd:enumeration value="Bi-Weekly/MP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AE9F4-EDA3-4AF7-8739-8A485C1D42D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51537212-c066-45ef-bbf0-1505d6cd66d4"/>
  </ds:schemaRefs>
</ds:datastoreItem>
</file>

<file path=customXml/itemProps2.xml><?xml version="1.0" encoding="utf-8"?>
<ds:datastoreItem xmlns:ds="http://schemas.openxmlformats.org/officeDocument/2006/customXml" ds:itemID="{1C7DB43F-A670-43D6-9B51-300E861C573F}">
  <ds:schemaRefs>
    <ds:schemaRef ds:uri="http://schemas.microsoft.com/sharepoint/v3/contenttype/forms"/>
  </ds:schemaRefs>
</ds:datastoreItem>
</file>

<file path=customXml/itemProps3.xml><?xml version="1.0" encoding="utf-8"?>
<ds:datastoreItem xmlns:ds="http://schemas.openxmlformats.org/officeDocument/2006/customXml" ds:itemID="{0A97D567-4083-4FBD-AA8B-FE0FF92EE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1537212-c066-45ef-bbf0-1505d6cd6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4DEF8B-0CC2-430E-A915-870F4736BA10}">
  <ds:schemaRefs>
    <ds:schemaRef ds:uri="http://schemas.microsoft.com/office/2006/metadata/customXsn"/>
  </ds:schemaRefs>
</ds:datastoreItem>
</file>

<file path=customXml/itemProps5.xml><?xml version="1.0" encoding="utf-8"?>
<ds:datastoreItem xmlns:ds="http://schemas.openxmlformats.org/officeDocument/2006/customXml" ds:itemID="{1692A527-58C3-42DC-A411-F19BDD31F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AdvMedITEnt project tempate</vt:lpstr>
    </vt:vector>
  </TitlesOfParts>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AdvMedITEnt project tempate</dc:title>
  <dc:subject>CAMH Long Doc Template</dc:subject>
  <dc:creator/>
  <cp:keywords>None</cp:keywords>
  <dc:description>Employs 508-compliant first page and CMS- preferred headers and footers, HHS logo, and new mandated CMS Identity Mark.</dc:description>
  <cp:lastModifiedBy/>
  <cp:revision>1</cp:revision>
  <cp:lastPrinted>2002-11-19T18:54:00Z</cp:lastPrinted>
  <dcterms:created xsi:type="dcterms:W3CDTF">2017-10-19T20:36:00Z</dcterms:created>
  <dcterms:modified xsi:type="dcterms:W3CDTF">2017-10-20T14:29:00Z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0x010100BDCC42B5662FE24995372E37E53CFFD40042C88C227EC484428D97CD70826D59A4</vt:lpwstr>
  </property>
  <property fmtid="{D5CDD505-2E9C-101B-9397-08002B2CF9AE}" pid="3" name="Order">
    <vt:r8>81800</vt:r8>
  </property>
  <property fmtid="{D5CDD505-2E9C-101B-9397-08002B2CF9AE}" pid="4" name="URL">
    <vt:lpwstr/>
  </property>
  <property fmtid="{D5CDD505-2E9C-101B-9397-08002B2CF9AE}" pid="5" name="xd_ProgID">
    <vt:lpwstr/>
  </property>
  <property fmtid="{D5CDD505-2E9C-101B-9397-08002B2CF9AE}" pid="6" name="TemplateUrl">
    <vt:lpwstr/>
  </property>
</Properties>
</file>