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FBE39" w14:textId="76C003F6" w:rsidR="00945D1B" w:rsidRDefault="00945D1B" w:rsidP="00945D1B">
      <w:pPr>
        <w:jc w:val="center"/>
        <w:rPr>
          <w:b/>
          <w:sz w:val="28"/>
          <w:szCs w:val="28"/>
          <w:lang w:val="en-US"/>
        </w:rPr>
      </w:pPr>
      <w:bookmarkStart w:id="0" w:name="_Hlk10318848"/>
      <w:r w:rsidRPr="00945D1B">
        <w:rPr>
          <w:b/>
          <w:sz w:val="28"/>
          <w:szCs w:val="28"/>
          <w:lang w:val="en-US"/>
        </w:rPr>
        <w:t>Introduction</w:t>
      </w:r>
    </w:p>
    <w:p w14:paraId="3F64DD1E" w14:textId="77777777" w:rsidR="0073238B" w:rsidRDefault="0073238B" w:rsidP="00945D1B">
      <w:pPr>
        <w:jc w:val="center"/>
        <w:rPr>
          <w:b/>
          <w:sz w:val="28"/>
          <w:szCs w:val="28"/>
          <w:lang w:val="en-US"/>
        </w:rPr>
      </w:pPr>
    </w:p>
    <w:p w14:paraId="6D691807" w14:textId="77777777" w:rsidR="00945D1B" w:rsidRPr="00945D1B" w:rsidRDefault="00945D1B" w:rsidP="00945D1B">
      <w:pPr>
        <w:jc w:val="center"/>
        <w:rPr>
          <w:b/>
          <w:sz w:val="28"/>
          <w:szCs w:val="28"/>
          <w:lang w:val="en-US"/>
        </w:rPr>
      </w:pPr>
    </w:p>
    <w:p w14:paraId="7230F019" w14:textId="1AE2F222" w:rsidR="00A9623B" w:rsidRPr="002657BF" w:rsidRDefault="00A9623B" w:rsidP="00A9623B">
      <w:pPr>
        <w:jc w:val="right"/>
        <w:rPr>
          <w:sz w:val="24"/>
          <w:szCs w:val="24"/>
          <w:lang w:val="en-US"/>
        </w:rPr>
      </w:pPr>
      <w:r w:rsidRPr="002657BF">
        <w:rPr>
          <w:sz w:val="24"/>
          <w:szCs w:val="24"/>
          <w:lang w:val="en-US"/>
        </w:rPr>
        <w:t xml:space="preserve">“Sound strategy starts with having the right goal”. </w:t>
      </w:r>
    </w:p>
    <w:p w14:paraId="22D7877C" w14:textId="2107BFF9" w:rsidR="005C7623" w:rsidRPr="002657BF" w:rsidRDefault="00A9623B" w:rsidP="00A9623B">
      <w:pPr>
        <w:jc w:val="right"/>
        <w:rPr>
          <w:sz w:val="24"/>
          <w:szCs w:val="24"/>
          <w:lang w:val="en-US"/>
        </w:rPr>
      </w:pPr>
      <w:r w:rsidRPr="002657BF">
        <w:rPr>
          <w:sz w:val="24"/>
          <w:szCs w:val="24"/>
          <w:lang w:val="en-US"/>
        </w:rPr>
        <w:t>Michael Porter</w:t>
      </w:r>
    </w:p>
    <w:p w14:paraId="69FD13EE" w14:textId="77777777" w:rsidR="00945D1B" w:rsidRDefault="00945D1B" w:rsidP="002657BF">
      <w:pPr>
        <w:jc w:val="both"/>
        <w:rPr>
          <w:sz w:val="24"/>
          <w:szCs w:val="24"/>
          <w:lang w:val="en-US"/>
        </w:rPr>
      </w:pPr>
    </w:p>
    <w:p w14:paraId="1C521290" w14:textId="77777777" w:rsidR="0019045E" w:rsidRPr="0019045E" w:rsidRDefault="0019045E" w:rsidP="0019045E">
      <w:pPr>
        <w:jc w:val="both"/>
        <w:rPr>
          <w:sz w:val="24"/>
          <w:szCs w:val="24"/>
          <w:lang w:val="en-US"/>
        </w:rPr>
      </w:pPr>
      <w:r w:rsidRPr="0019045E">
        <w:rPr>
          <w:sz w:val="24"/>
          <w:szCs w:val="24"/>
          <w:lang w:val="en-US"/>
        </w:rPr>
        <w:t xml:space="preserve">In terms of a harsh competitive environment and rapidly evolving situation, commercial organizations should properly concentrate not solely on the internal state of affairs but also to produce long-term strategies which allow being in harmony with constant surrounding changes. </w:t>
      </w:r>
    </w:p>
    <w:p w14:paraId="139EEECA" w14:textId="4103DE4F" w:rsidR="0019045E" w:rsidRDefault="0019045E" w:rsidP="0019045E">
      <w:pPr>
        <w:jc w:val="both"/>
        <w:rPr>
          <w:sz w:val="24"/>
          <w:szCs w:val="24"/>
          <w:lang w:val="en-US"/>
        </w:rPr>
      </w:pPr>
      <w:r w:rsidRPr="0019045E">
        <w:rPr>
          <w:sz w:val="24"/>
          <w:szCs w:val="24"/>
          <w:lang w:val="en-US"/>
        </w:rPr>
        <w:t>Many organizations could successfully work in the past paying attention only to everyday routine and inside problems related to increasing effectiveness of resource usage in current activities. Although the task of rational resources usage in current company activities is not canceling in nowadays, it has become a prominent model to manage in the way of timely manner adaptation to fast-changing circumstances in the business sphere.</w:t>
      </w:r>
    </w:p>
    <w:p w14:paraId="4C744574" w14:textId="415065BF" w:rsidR="009554E6" w:rsidRPr="009554E6" w:rsidRDefault="009554E6" w:rsidP="0019045E">
      <w:pPr>
        <w:jc w:val="both"/>
        <w:rPr>
          <w:sz w:val="24"/>
          <w:szCs w:val="24"/>
          <w:lang w:val="en-US"/>
        </w:rPr>
      </w:pPr>
      <w:r w:rsidRPr="009554E6">
        <w:rPr>
          <w:sz w:val="24"/>
          <w:szCs w:val="24"/>
          <w:lang w:val="en-US"/>
        </w:rPr>
        <w:t xml:space="preserve">In other words, it is vital to pay attention not only to internal factors but also to external ones. </w:t>
      </w:r>
    </w:p>
    <w:p w14:paraId="3610EEA8" w14:textId="77777777" w:rsidR="004D20F6" w:rsidRDefault="004D20F6" w:rsidP="0019045E">
      <w:pPr>
        <w:jc w:val="both"/>
        <w:rPr>
          <w:sz w:val="24"/>
          <w:szCs w:val="24"/>
          <w:lang w:val="en-US"/>
        </w:rPr>
      </w:pPr>
      <w:r w:rsidRPr="004D20F6">
        <w:rPr>
          <w:sz w:val="24"/>
          <w:szCs w:val="24"/>
          <w:lang w:val="en-US"/>
        </w:rPr>
        <w:t>Life pace acceleration, customers recent demands, competition tightening, new unexpected business fields emerging following the current scientific achievements, swift ICT development, and, as a consequence, rapid information delivery, change of the role of human resources, and other various reasons have made the strategic management extremely important.</w:t>
      </w:r>
    </w:p>
    <w:p w14:paraId="5CC77EB8" w14:textId="77777777" w:rsidR="00E65027" w:rsidRDefault="00E65027" w:rsidP="0019045E">
      <w:pPr>
        <w:jc w:val="both"/>
        <w:rPr>
          <w:sz w:val="24"/>
          <w:szCs w:val="24"/>
          <w:lang w:val="en-US"/>
        </w:rPr>
      </w:pPr>
      <w:r w:rsidRPr="00E65027">
        <w:rPr>
          <w:sz w:val="24"/>
          <w:szCs w:val="24"/>
          <w:lang w:val="en-US"/>
        </w:rPr>
        <w:t xml:space="preserve">The word “strategy” has a Greek origin. Literally, it means the art of deploying troops in a battlefield or, in other words, skills of a supreme commander. This military expression is widely employed in theoretical and practical spheres of a management today. In management strategy is considered as a long-term direction of a company’s development. It is a set of rules and techniques providing a basis for decision making to implement goals achieving. </w:t>
      </w:r>
    </w:p>
    <w:p w14:paraId="2A917A2A" w14:textId="50EADA5A" w:rsidR="0019045E" w:rsidRPr="0019045E" w:rsidRDefault="0019045E" w:rsidP="0019045E">
      <w:pPr>
        <w:jc w:val="both"/>
        <w:rPr>
          <w:sz w:val="24"/>
          <w:szCs w:val="24"/>
          <w:lang w:val="en-US"/>
        </w:rPr>
      </w:pPr>
      <w:r w:rsidRPr="0019045E">
        <w:rPr>
          <w:sz w:val="24"/>
          <w:szCs w:val="24"/>
          <w:lang w:val="en-US"/>
        </w:rPr>
        <w:t>“Strategy is the bridge between policy and high-order goals on one hand and tactics or concrete actions on the other... In short, the strategy is a term that refers to a complex web of thoughts, ideas, insights, experiences, goals, expertise, memories, perceptions, and expectations that provides general guidance for specific actions in pursuit of particular ends” (</w:t>
      </w:r>
      <w:proofErr w:type="spellStart"/>
      <w:r w:rsidRPr="0019045E">
        <w:rPr>
          <w:sz w:val="24"/>
          <w:szCs w:val="24"/>
          <w:lang w:val="en-US"/>
        </w:rPr>
        <w:t>Hiriyappa</w:t>
      </w:r>
      <w:proofErr w:type="spellEnd"/>
      <w:r w:rsidRPr="0019045E">
        <w:rPr>
          <w:sz w:val="24"/>
          <w:szCs w:val="24"/>
          <w:lang w:val="en-US"/>
        </w:rPr>
        <w:t>, 2013, p.7)</w:t>
      </w:r>
    </w:p>
    <w:p w14:paraId="38E592C6" w14:textId="241CD20F" w:rsidR="00E65027" w:rsidRDefault="00E65027" w:rsidP="0019045E">
      <w:pPr>
        <w:jc w:val="both"/>
        <w:rPr>
          <w:sz w:val="24"/>
          <w:szCs w:val="24"/>
          <w:lang w:val="en-US"/>
        </w:rPr>
      </w:pPr>
      <w:r w:rsidRPr="00E65027">
        <w:rPr>
          <w:sz w:val="24"/>
          <w:szCs w:val="24"/>
          <w:lang w:val="en-US"/>
        </w:rPr>
        <w:t xml:space="preserve">However, a single common strategy for all companies does not exist, as a single universal strategic management does not exist either. Every company is unique in some way and that is why the process of building a strategy is unique for every company. It depends on the place on a market, development process, potential, </w:t>
      </w:r>
      <w:proofErr w:type="gramStart"/>
      <w:r w:rsidRPr="00E65027">
        <w:rPr>
          <w:sz w:val="24"/>
          <w:szCs w:val="24"/>
          <w:lang w:val="en-US"/>
        </w:rPr>
        <w:t>competitors</w:t>
      </w:r>
      <w:proofErr w:type="gramEnd"/>
      <w:r w:rsidRPr="00E65027">
        <w:rPr>
          <w:sz w:val="24"/>
          <w:szCs w:val="24"/>
          <w:lang w:val="en-US"/>
        </w:rPr>
        <w:t xml:space="preserve"> behavior, production characteristics, state of the economy, political situation and many other factors. So, that is why it is so significant to conduct a comprehensive analysis of internal and external influencing factors in various ways to produce a strategy for a particular enterprise.</w:t>
      </w:r>
    </w:p>
    <w:p w14:paraId="48EC0BC5" w14:textId="77777777" w:rsidR="00EF6CBF" w:rsidRPr="002657BF" w:rsidRDefault="00EF6CBF" w:rsidP="0019045E">
      <w:pPr>
        <w:jc w:val="both"/>
        <w:rPr>
          <w:sz w:val="24"/>
          <w:szCs w:val="24"/>
          <w:lang w:val="en-US"/>
        </w:rPr>
      </w:pPr>
    </w:p>
    <w:p w14:paraId="7B3039D6" w14:textId="0C1B0095" w:rsidR="002657BF" w:rsidRPr="002657BF" w:rsidRDefault="007F63A9" w:rsidP="002657BF">
      <w:pPr>
        <w:jc w:val="both"/>
        <w:rPr>
          <w:sz w:val="24"/>
          <w:szCs w:val="24"/>
          <w:lang w:val="en-US"/>
        </w:rPr>
      </w:pPr>
      <w:r>
        <w:rPr>
          <w:noProof/>
          <w:sz w:val="24"/>
          <w:szCs w:val="24"/>
          <w:lang w:val="en-US"/>
        </w:rPr>
        <w:lastRenderedPageBreak/>
        <w:drawing>
          <wp:inline distT="0" distB="0" distL="0" distR="0" wp14:anchorId="02F214DF" wp14:editId="4A8341DA">
            <wp:extent cx="5940425" cy="4029710"/>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analysis.png"/>
                    <pic:cNvPicPr/>
                  </pic:nvPicPr>
                  <pic:blipFill>
                    <a:blip r:embed="rId5">
                      <a:extLst>
                        <a:ext uri="{28A0092B-C50C-407E-A947-70E740481C1C}">
                          <a14:useLocalDpi xmlns:a14="http://schemas.microsoft.com/office/drawing/2010/main" val="0"/>
                        </a:ext>
                      </a:extLst>
                    </a:blip>
                    <a:stretch>
                      <a:fillRect/>
                    </a:stretch>
                  </pic:blipFill>
                  <pic:spPr>
                    <a:xfrm>
                      <a:off x="0" y="0"/>
                      <a:ext cx="5940425" cy="4029710"/>
                    </a:xfrm>
                    <a:prstGeom prst="rect">
                      <a:avLst/>
                    </a:prstGeom>
                  </pic:spPr>
                </pic:pic>
              </a:graphicData>
            </a:graphic>
          </wp:inline>
        </w:drawing>
      </w:r>
    </w:p>
    <w:p w14:paraId="39888A08" w14:textId="77777777" w:rsidR="00EF6CBF" w:rsidRDefault="00EF6CBF" w:rsidP="00EF6CBF">
      <w:pPr>
        <w:jc w:val="both"/>
        <w:rPr>
          <w:sz w:val="24"/>
          <w:szCs w:val="24"/>
          <w:lang w:val="en-US"/>
        </w:rPr>
      </w:pPr>
      <w:r>
        <w:rPr>
          <w:sz w:val="24"/>
          <w:szCs w:val="24"/>
          <w:lang w:val="en-US"/>
        </w:rPr>
        <w:t>“Strategy has to be based on information about markets, customers, and noncustomers; about technology in one’s own industry and others; about worldwide finance, and about the changing world economy.” (Drucker, 2007, p.106)</w:t>
      </w:r>
    </w:p>
    <w:p w14:paraId="7CA17DE0" w14:textId="77777777" w:rsidR="00EF6CBF" w:rsidRDefault="00EF6CBF" w:rsidP="00EF6CBF">
      <w:pPr>
        <w:jc w:val="both"/>
        <w:rPr>
          <w:sz w:val="24"/>
          <w:szCs w:val="24"/>
          <w:lang w:val="en-US"/>
        </w:rPr>
      </w:pPr>
      <w:r w:rsidRPr="0019045E">
        <w:rPr>
          <w:sz w:val="24"/>
          <w:szCs w:val="24"/>
          <w:lang w:val="en-US"/>
        </w:rPr>
        <w:t>As a part of the company’s ICT management team, the aim of this work is to concentrate on an ICT sector. Various analysis techniques will be used. Such as SWOT analysis, PEST analysis, Balance Scorecard, Gartner Quadrant, and Enterprise Architecture.</w:t>
      </w:r>
    </w:p>
    <w:p w14:paraId="49DBDEE1" w14:textId="77777777" w:rsidR="00396D56" w:rsidRDefault="00396D56" w:rsidP="0071372C">
      <w:pPr>
        <w:jc w:val="center"/>
        <w:rPr>
          <w:b/>
          <w:sz w:val="28"/>
          <w:szCs w:val="28"/>
          <w:lang w:val="en-US"/>
        </w:rPr>
      </w:pPr>
    </w:p>
    <w:p w14:paraId="54DC144D" w14:textId="77777777" w:rsidR="00396D56" w:rsidRDefault="00396D56" w:rsidP="0071372C">
      <w:pPr>
        <w:jc w:val="center"/>
        <w:rPr>
          <w:b/>
          <w:sz w:val="28"/>
          <w:szCs w:val="28"/>
          <w:lang w:val="en-US"/>
        </w:rPr>
      </w:pPr>
    </w:p>
    <w:p w14:paraId="1C0148F1" w14:textId="77777777" w:rsidR="00396D56" w:rsidRDefault="00396D56" w:rsidP="0071372C">
      <w:pPr>
        <w:jc w:val="center"/>
        <w:rPr>
          <w:b/>
          <w:sz w:val="28"/>
          <w:szCs w:val="28"/>
          <w:lang w:val="en-US"/>
        </w:rPr>
      </w:pPr>
    </w:p>
    <w:p w14:paraId="61EDD3BB" w14:textId="77777777" w:rsidR="00396D56" w:rsidRDefault="00396D56" w:rsidP="0071372C">
      <w:pPr>
        <w:jc w:val="center"/>
        <w:rPr>
          <w:b/>
          <w:sz w:val="28"/>
          <w:szCs w:val="28"/>
          <w:lang w:val="en-US"/>
        </w:rPr>
      </w:pPr>
    </w:p>
    <w:p w14:paraId="720C0FAA" w14:textId="77777777" w:rsidR="00396D56" w:rsidRDefault="00396D56" w:rsidP="0071372C">
      <w:pPr>
        <w:jc w:val="center"/>
        <w:rPr>
          <w:b/>
          <w:sz w:val="28"/>
          <w:szCs w:val="28"/>
          <w:lang w:val="en-US"/>
        </w:rPr>
      </w:pPr>
    </w:p>
    <w:p w14:paraId="5075F915" w14:textId="77777777" w:rsidR="00396D56" w:rsidRDefault="00396D56" w:rsidP="0071372C">
      <w:pPr>
        <w:jc w:val="center"/>
        <w:rPr>
          <w:b/>
          <w:sz w:val="28"/>
          <w:szCs w:val="28"/>
          <w:lang w:val="en-US"/>
        </w:rPr>
      </w:pPr>
    </w:p>
    <w:p w14:paraId="5AEDA065" w14:textId="77777777" w:rsidR="00396D56" w:rsidRDefault="00396D56" w:rsidP="0071372C">
      <w:pPr>
        <w:jc w:val="center"/>
        <w:rPr>
          <w:b/>
          <w:sz w:val="28"/>
          <w:szCs w:val="28"/>
          <w:lang w:val="en-US"/>
        </w:rPr>
      </w:pPr>
    </w:p>
    <w:p w14:paraId="52999A38" w14:textId="77777777" w:rsidR="00396D56" w:rsidRDefault="00396D56" w:rsidP="0071372C">
      <w:pPr>
        <w:jc w:val="center"/>
        <w:rPr>
          <w:b/>
          <w:sz w:val="28"/>
          <w:szCs w:val="28"/>
          <w:lang w:val="en-US"/>
        </w:rPr>
      </w:pPr>
    </w:p>
    <w:p w14:paraId="4270540C" w14:textId="77777777" w:rsidR="00396D56" w:rsidRDefault="00396D56" w:rsidP="0071372C">
      <w:pPr>
        <w:jc w:val="center"/>
        <w:rPr>
          <w:b/>
          <w:sz w:val="28"/>
          <w:szCs w:val="28"/>
          <w:lang w:val="en-US"/>
        </w:rPr>
      </w:pPr>
    </w:p>
    <w:p w14:paraId="5D35BB3F" w14:textId="77777777" w:rsidR="00396D56" w:rsidRDefault="00396D56" w:rsidP="0071372C">
      <w:pPr>
        <w:jc w:val="center"/>
        <w:rPr>
          <w:b/>
          <w:sz w:val="28"/>
          <w:szCs w:val="28"/>
          <w:lang w:val="en-US"/>
        </w:rPr>
      </w:pPr>
    </w:p>
    <w:p w14:paraId="210EFFA6" w14:textId="77777777" w:rsidR="00396D56" w:rsidRDefault="00396D56" w:rsidP="0071372C">
      <w:pPr>
        <w:jc w:val="center"/>
        <w:rPr>
          <w:b/>
          <w:sz w:val="28"/>
          <w:szCs w:val="28"/>
          <w:lang w:val="en-US"/>
        </w:rPr>
      </w:pPr>
    </w:p>
    <w:p w14:paraId="027B80F2" w14:textId="0CF92EE6" w:rsidR="002657BF" w:rsidRDefault="0071372C" w:rsidP="00EF6CBF">
      <w:pPr>
        <w:jc w:val="center"/>
        <w:rPr>
          <w:b/>
          <w:sz w:val="28"/>
          <w:szCs w:val="28"/>
          <w:lang w:val="en-US"/>
        </w:rPr>
      </w:pPr>
      <w:r w:rsidRPr="0071372C">
        <w:rPr>
          <w:b/>
          <w:sz w:val="28"/>
          <w:szCs w:val="28"/>
          <w:lang w:val="en-US"/>
        </w:rPr>
        <w:lastRenderedPageBreak/>
        <w:t>PEST Analysis</w:t>
      </w:r>
    </w:p>
    <w:p w14:paraId="4E88F230" w14:textId="77777777" w:rsidR="0073238B" w:rsidRDefault="0073238B" w:rsidP="00EF6CBF">
      <w:pPr>
        <w:jc w:val="center"/>
        <w:rPr>
          <w:b/>
          <w:sz w:val="28"/>
          <w:szCs w:val="28"/>
          <w:lang w:val="en-US"/>
        </w:rPr>
      </w:pPr>
    </w:p>
    <w:p w14:paraId="1FA3CC86" w14:textId="4DE278B1" w:rsidR="00A6644C" w:rsidRPr="0071372C" w:rsidRDefault="00A6644C" w:rsidP="0071372C">
      <w:pPr>
        <w:jc w:val="center"/>
        <w:rPr>
          <w:b/>
          <w:sz w:val="28"/>
          <w:szCs w:val="28"/>
          <w:lang w:val="en-US"/>
        </w:rPr>
      </w:pPr>
    </w:p>
    <w:p w14:paraId="71C875EE" w14:textId="379363E6" w:rsidR="0071372C" w:rsidRPr="0071372C" w:rsidRDefault="00D35DF8" w:rsidP="002657BF">
      <w:pPr>
        <w:jc w:val="both"/>
        <w:rPr>
          <w:sz w:val="24"/>
          <w:szCs w:val="24"/>
          <w:lang w:val="en-US"/>
        </w:rPr>
      </w:pPr>
      <w:r>
        <w:rPr>
          <w:sz w:val="24"/>
          <w:szCs w:val="24"/>
          <w:lang w:val="en-US"/>
        </w:rPr>
        <w:t xml:space="preserve">“PEST Analysis… considers external factors. PEST is an acronym for Political, </w:t>
      </w:r>
      <w:r w:rsidR="009D56A8">
        <w:rPr>
          <w:sz w:val="24"/>
          <w:szCs w:val="24"/>
          <w:lang w:val="en-US"/>
        </w:rPr>
        <w:t>Economic</w:t>
      </w:r>
      <w:r>
        <w:rPr>
          <w:sz w:val="24"/>
          <w:szCs w:val="24"/>
          <w:lang w:val="en-US"/>
        </w:rPr>
        <w:t>, Social, and Technological issues that may affect a business... PEST Analysis measures a market”. (Applegate, Johnsen</w:t>
      </w:r>
      <w:r w:rsidR="00A6644C">
        <w:rPr>
          <w:sz w:val="24"/>
          <w:szCs w:val="24"/>
          <w:lang w:val="en-US"/>
        </w:rPr>
        <w:t>,</w:t>
      </w:r>
      <w:r>
        <w:rPr>
          <w:sz w:val="24"/>
          <w:szCs w:val="24"/>
          <w:lang w:val="en-US"/>
        </w:rPr>
        <w:t xml:space="preserve"> 2007</w:t>
      </w:r>
      <w:r w:rsidR="00A6644C">
        <w:rPr>
          <w:sz w:val="24"/>
          <w:szCs w:val="24"/>
          <w:lang w:val="en-US"/>
        </w:rPr>
        <w:t>,</w:t>
      </w:r>
      <w:r>
        <w:rPr>
          <w:sz w:val="24"/>
          <w:szCs w:val="24"/>
          <w:lang w:val="en-US"/>
        </w:rPr>
        <w:t xml:space="preserve"> p.28)</w:t>
      </w:r>
    </w:p>
    <w:p w14:paraId="6789FF94" w14:textId="3D5820FD" w:rsidR="002657BF" w:rsidRDefault="00A6644C" w:rsidP="002657BF">
      <w:pPr>
        <w:jc w:val="both"/>
        <w:rPr>
          <w:sz w:val="24"/>
          <w:szCs w:val="24"/>
          <w:lang w:val="en-US"/>
        </w:rPr>
      </w:pPr>
      <w:r>
        <w:rPr>
          <w:sz w:val="24"/>
          <w:szCs w:val="24"/>
          <w:lang w:val="en-US"/>
        </w:rPr>
        <w:t>Sorting out all factors into the four main groups and stressing them as the most important related to:</w:t>
      </w:r>
    </w:p>
    <w:p w14:paraId="10BA8961" w14:textId="77777777" w:rsidR="001F601D" w:rsidRDefault="001F601D" w:rsidP="00A6644C">
      <w:pPr>
        <w:pStyle w:val="ListParagraph"/>
        <w:numPr>
          <w:ilvl w:val="0"/>
          <w:numId w:val="1"/>
        </w:numPr>
        <w:jc w:val="both"/>
        <w:rPr>
          <w:sz w:val="24"/>
          <w:szCs w:val="24"/>
          <w:lang w:val="en-US"/>
        </w:rPr>
      </w:pPr>
      <w:r w:rsidRPr="001F601D">
        <w:rPr>
          <w:sz w:val="24"/>
          <w:szCs w:val="24"/>
          <w:lang w:val="en-US"/>
        </w:rPr>
        <w:t>The politic reflects auctions of authorities which are shaping in a significant way an organization’s environment.</w:t>
      </w:r>
    </w:p>
    <w:p w14:paraId="572293F4" w14:textId="52FD992B" w:rsidR="001F601D" w:rsidRDefault="001F601D" w:rsidP="00A6644C">
      <w:pPr>
        <w:pStyle w:val="ListParagraph"/>
        <w:numPr>
          <w:ilvl w:val="0"/>
          <w:numId w:val="1"/>
        </w:numPr>
        <w:jc w:val="both"/>
        <w:rPr>
          <w:sz w:val="24"/>
          <w:szCs w:val="24"/>
          <w:lang w:val="en-US"/>
        </w:rPr>
      </w:pPr>
      <w:r>
        <w:rPr>
          <w:sz w:val="24"/>
          <w:szCs w:val="24"/>
          <w:lang w:val="en-US"/>
        </w:rPr>
        <w:t>The economy determines available resources distribution within a state.</w:t>
      </w:r>
    </w:p>
    <w:p w14:paraId="65E9E3D4" w14:textId="2FD88687" w:rsidR="001F601D" w:rsidRDefault="00D977C0" w:rsidP="00A6644C">
      <w:pPr>
        <w:pStyle w:val="ListParagraph"/>
        <w:numPr>
          <w:ilvl w:val="0"/>
          <w:numId w:val="1"/>
        </w:numPr>
        <w:jc w:val="both"/>
        <w:rPr>
          <w:sz w:val="24"/>
          <w:szCs w:val="24"/>
          <w:lang w:val="en-US"/>
        </w:rPr>
      </w:pPr>
      <w:r w:rsidRPr="00D977C0">
        <w:rPr>
          <w:sz w:val="24"/>
          <w:szCs w:val="24"/>
          <w:lang w:val="en-US"/>
        </w:rPr>
        <w:t>The social sphere in this analysis researches consumers behavior and reasons for its differences.</w:t>
      </w:r>
    </w:p>
    <w:p w14:paraId="30EAB647" w14:textId="6741076A" w:rsidR="00D977C0" w:rsidRDefault="00D977C0" w:rsidP="00D977C0">
      <w:pPr>
        <w:pStyle w:val="ListParagraph"/>
        <w:numPr>
          <w:ilvl w:val="0"/>
          <w:numId w:val="1"/>
        </w:numPr>
        <w:jc w:val="both"/>
        <w:rPr>
          <w:sz w:val="24"/>
          <w:szCs w:val="24"/>
          <w:lang w:val="en-US"/>
        </w:rPr>
      </w:pPr>
      <w:r>
        <w:rPr>
          <w:sz w:val="24"/>
          <w:szCs w:val="24"/>
          <w:lang w:val="en-US"/>
        </w:rPr>
        <w:t xml:space="preserve">The technology </w:t>
      </w:r>
      <w:proofErr w:type="spellStart"/>
      <w:r>
        <w:rPr>
          <w:sz w:val="24"/>
          <w:szCs w:val="24"/>
          <w:lang w:val="en-US"/>
        </w:rPr>
        <w:t>affects</w:t>
      </w:r>
      <w:proofErr w:type="spellEnd"/>
      <w:r>
        <w:rPr>
          <w:sz w:val="24"/>
          <w:szCs w:val="24"/>
          <w:lang w:val="en-US"/>
        </w:rPr>
        <w:t xml:space="preserve"> on </w:t>
      </w:r>
      <w:proofErr w:type="spellStart"/>
      <w:r>
        <w:rPr>
          <w:sz w:val="24"/>
          <w:szCs w:val="24"/>
          <w:lang w:val="en-US"/>
        </w:rPr>
        <w:t>arising</w:t>
      </w:r>
      <w:proofErr w:type="spellEnd"/>
      <w:r>
        <w:rPr>
          <w:sz w:val="24"/>
          <w:szCs w:val="24"/>
          <w:lang w:val="en-US"/>
        </w:rPr>
        <w:t xml:space="preserve"> market changings.</w:t>
      </w:r>
    </w:p>
    <w:p w14:paraId="0F28B1F8" w14:textId="5E595139" w:rsidR="00860FA2" w:rsidRDefault="00860FA2" w:rsidP="00D977C0">
      <w:pPr>
        <w:jc w:val="both"/>
        <w:rPr>
          <w:sz w:val="24"/>
          <w:szCs w:val="24"/>
          <w:lang w:val="en-US"/>
        </w:rPr>
      </w:pPr>
      <w:r w:rsidRPr="00860FA2">
        <w:rPr>
          <w:sz w:val="24"/>
          <w:szCs w:val="24"/>
          <w:lang w:val="en-US"/>
        </w:rPr>
        <w:t xml:space="preserve">PEST analysis framework represents a table divided into columns. All that issues are brought each into its own column </w:t>
      </w:r>
      <w:r w:rsidR="0035661A">
        <w:rPr>
          <w:sz w:val="24"/>
          <w:szCs w:val="24"/>
          <w:lang w:val="en-US"/>
        </w:rPr>
        <w:t xml:space="preserve">so </w:t>
      </w:r>
      <w:r w:rsidRPr="00860FA2">
        <w:rPr>
          <w:sz w:val="24"/>
          <w:szCs w:val="24"/>
          <w:lang w:val="en-US"/>
        </w:rPr>
        <w:t>as possible actions of a company directed to avoidance or mitigation of negative influence.</w:t>
      </w:r>
    </w:p>
    <w:p w14:paraId="7266C99A" w14:textId="5E17B6DE" w:rsidR="002657BF" w:rsidRDefault="00387E92" w:rsidP="00387E92">
      <w:pPr>
        <w:rPr>
          <w:sz w:val="24"/>
          <w:szCs w:val="24"/>
          <w:lang w:val="en-US"/>
        </w:rPr>
      </w:pPr>
      <w:r w:rsidRPr="00387E92">
        <w:rPr>
          <w:sz w:val="24"/>
          <w:szCs w:val="24"/>
          <w:lang w:val="en-US"/>
        </w:rPr>
        <w:t>It can happen the name of the analysis will have different variations (STEP, PEST). The reason for that is that for one enterprise prominent could be a social sphere and political for another.</w:t>
      </w:r>
    </w:p>
    <w:p w14:paraId="150FB931" w14:textId="77777777" w:rsidR="00387E92" w:rsidRDefault="00387E92" w:rsidP="00387E92">
      <w:pPr>
        <w:rPr>
          <w:sz w:val="24"/>
          <w:szCs w:val="24"/>
          <w:lang w:val="en-US"/>
        </w:rPr>
      </w:pPr>
    </w:p>
    <w:p w14:paraId="59F1AFEA" w14:textId="75760DFE" w:rsidR="00387E92" w:rsidRDefault="00387E92" w:rsidP="0083295A">
      <w:pPr>
        <w:jc w:val="center"/>
        <w:rPr>
          <w:sz w:val="24"/>
          <w:szCs w:val="24"/>
          <w:lang w:val="en-US"/>
        </w:rPr>
      </w:pPr>
      <w:r>
        <w:rPr>
          <w:sz w:val="24"/>
          <w:szCs w:val="24"/>
          <w:lang w:val="en-US"/>
        </w:rPr>
        <w:t>Factor Groups</w:t>
      </w:r>
    </w:p>
    <w:p w14:paraId="157BE627" w14:textId="2A92F9C6" w:rsidR="00387E92" w:rsidRDefault="00387E92" w:rsidP="00387E92">
      <w:pPr>
        <w:rPr>
          <w:sz w:val="24"/>
          <w:szCs w:val="24"/>
          <w:lang w:val="en-US"/>
        </w:rPr>
      </w:pPr>
      <w:r>
        <w:rPr>
          <w:sz w:val="24"/>
          <w:szCs w:val="24"/>
          <w:lang w:val="en-US"/>
        </w:rPr>
        <w:t>Political could include:</w:t>
      </w:r>
    </w:p>
    <w:p w14:paraId="6384F659" w14:textId="1758C3EF" w:rsidR="00387E92" w:rsidRDefault="00FA216C" w:rsidP="009D56A8">
      <w:pPr>
        <w:pStyle w:val="ListParagraph"/>
        <w:numPr>
          <w:ilvl w:val="0"/>
          <w:numId w:val="4"/>
        </w:numPr>
        <w:rPr>
          <w:sz w:val="24"/>
          <w:szCs w:val="24"/>
          <w:lang w:val="en-US"/>
        </w:rPr>
      </w:pPr>
      <w:r>
        <w:rPr>
          <w:sz w:val="24"/>
          <w:szCs w:val="24"/>
          <w:lang w:val="en-US"/>
        </w:rPr>
        <w:t>l</w:t>
      </w:r>
      <w:r w:rsidR="00387E92" w:rsidRPr="00387E92">
        <w:rPr>
          <w:sz w:val="24"/>
          <w:szCs w:val="24"/>
          <w:lang w:val="en-US"/>
        </w:rPr>
        <w:t>egislation acts changes</w:t>
      </w:r>
    </w:p>
    <w:p w14:paraId="543419D8" w14:textId="4955B44B" w:rsidR="00E8231C" w:rsidRDefault="00FA216C" w:rsidP="009D56A8">
      <w:pPr>
        <w:pStyle w:val="ListParagraph"/>
        <w:numPr>
          <w:ilvl w:val="0"/>
          <w:numId w:val="4"/>
        </w:numPr>
        <w:rPr>
          <w:sz w:val="24"/>
          <w:szCs w:val="24"/>
          <w:lang w:val="en-US"/>
        </w:rPr>
      </w:pPr>
      <w:r>
        <w:rPr>
          <w:sz w:val="24"/>
          <w:szCs w:val="24"/>
          <w:lang w:val="en-US"/>
        </w:rPr>
        <w:t>e</w:t>
      </w:r>
      <w:r w:rsidR="009D56A8">
        <w:rPr>
          <w:sz w:val="24"/>
          <w:szCs w:val="24"/>
          <w:lang w:val="en-US"/>
        </w:rPr>
        <w:t xml:space="preserve">lections </w:t>
      </w:r>
      <w:r>
        <w:rPr>
          <w:sz w:val="24"/>
          <w:szCs w:val="24"/>
          <w:lang w:val="en-US"/>
        </w:rPr>
        <w:t>of</w:t>
      </w:r>
      <w:r w:rsidR="009D56A8">
        <w:rPr>
          <w:sz w:val="24"/>
          <w:szCs w:val="24"/>
          <w:lang w:val="en-US"/>
        </w:rPr>
        <w:t xml:space="preserve"> different levels</w:t>
      </w:r>
    </w:p>
    <w:p w14:paraId="4D729314" w14:textId="2A9A017D" w:rsidR="009D56A8" w:rsidRDefault="00FA216C" w:rsidP="009D56A8">
      <w:pPr>
        <w:pStyle w:val="ListParagraph"/>
        <w:numPr>
          <w:ilvl w:val="0"/>
          <w:numId w:val="4"/>
        </w:numPr>
        <w:rPr>
          <w:sz w:val="24"/>
          <w:szCs w:val="24"/>
          <w:lang w:val="en-US"/>
        </w:rPr>
      </w:pPr>
      <w:r>
        <w:rPr>
          <w:sz w:val="24"/>
          <w:szCs w:val="24"/>
          <w:lang w:val="en-US"/>
        </w:rPr>
        <w:t>e</w:t>
      </w:r>
      <w:r w:rsidR="009D56A8">
        <w:rPr>
          <w:sz w:val="24"/>
          <w:szCs w:val="24"/>
          <w:lang w:val="en-US"/>
        </w:rPr>
        <w:t>cological problems</w:t>
      </w:r>
    </w:p>
    <w:p w14:paraId="7EE9F448" w14:textId="06394242" w:rsidR="009D56A8" w:rsidRDefault="00FA216C" w:rsidP="009D56A8">
      <w:pPr>
        <w:pStyle w:val="ListParagraph"/>
        <w:numPr>
          <w:ilvl w:val="0"/>
          <w:numId w:val="4"/>
        </w:numPr>
        <w:rPr>
          <w:sz w:val="24"/>
          <w:szCs w:val="24"/>
          <w:lang w:val="en-US"/>
        </w:rPr>
      </w:pPr>
      <w:r>
        <w:rPr>
          <w:sz w:val="24"/>
          <w:szCs w:val="24"/>
          <w:lang w:val="en-US"/>
        </w:rPr>
        <w:t>i</w:t>
      </w:r>
      <w:r w:rsidR="009D56A8">
        <w:rPr>
          <w:sz w:val="24"/>
          <w:szCs w:val="24"/>
          <w:lang w:val="en-US"/>
        </w:rPr>
        <w:t>nternational influences</w:t>
      </w:r>
      <w:r>
        <w:rPr>
          <w:sz w:val="24"/>
          <w:szCs w:val="24"/>
          <w:lang w:val="en-US"/>
        </w:rPr>
        <w:t xml:space="preserve">, </w:t>
      </w:r>
      <w:proofErr w:type="spellStart"/>
      <w:r>
        <w:rPr>
          <w:sz w:val="24"/>
          <w:szCs w:val="24"/>
          <w:lang w:val="en-US"/>
        </w:rPr>
        <w:t>etc</w:t>
      </w:r>
      <w:proofErr w:type="spellEnd"/>
    </w:p>
    <w:p w14:paraId="1F2B5EF7" w14:textId="20346670" w:rsidR="009D56A8" w:rsidRDefault="009D56A8" w:rsidP="009D56A8">
      <w:pPr>
        <w:rPr>
          <w:sz w:val="24"/>
          <w:szCs w:val="24"/>
          <w:lang w:val="en-US"/>
        </w:rPr>
      </w:pPr>
      <w:r>
        <w:rPr>
          <w:sz w:val="24"/>
          <w:szCs w:val="24"/>
          <w:lang w:val="en-US"/>
        </w:rPr>
        <w:t>Economic issues</w:t>
      </w:r>
      <w:r w:rsidR="0035661A">
        <w:rPr>
          <w:sz w:val="24"/>
          <w:szCs w:val="24"/>
          <w:lang w:val="en-US"/>
        </w:rPr>
        <w:t xml:space="preserve"> could include</w:t>
      </w:r>
      <w:r>
        <w:rPr>
          <w:sz w:val="24"/>
          <w:szCs w:val="24"/>
          <w:lang w:val="en-US"/>
        </w:rPr>
        <w:t>:</w:t>
      </w:r>
    </w:p>
    <w:p w14:paraId="2122C61A" w14:textId="431A153E" w:rsidR="009D56A8" w:rsidRPr="0035661A" w:rsidRDefault="0035661A" w:rsidP="0035661A">
      <w:pPr>
        <w:pStyle w:val="ListParagraph"/>
        <w:numPr>
          <w:ilvl w:val="0"/>
          <w:numId w:val="4"/>
        </w:numPr>
        <w:rPr>
          <w:sz w:val="24"/>
          <w:szCs w:val="24"/>
        </w:rPr>
      </w:pPr>
      <w:r>
        <w:rPr>
          <w:sz w:val="24"/>
          <w:szCs w:val="24"/>
          <w:lang w:val="en-US"/>
        </w:rPr>
        <w:t>inflation rate</w:t>
      </w:r>
    </w:p>
    <w:p w14:paraId="31EB9176" w14:textId="72C83731" w:rsidR="0035661A" w:rsidRPr="0035661A" w:rsidRDefault="0035661A" w:rsidP="0035661A">
      <w:pPr>
        <w:pStyle w:val="ListParagraph"/>
        <w:numPr>
          <w:ilvl w:val="0"/>
          <w:numId w:val="4"/>
        </w:numPr>
        <w:rPr>
          <w:sz w:val="24"/>
          <w:szCs w:val="24"/>
        </w:rPr>
      </w:pPr>
      <w:r>
        <w:rPr>
          <w:sz w:val="24"/>
          <w:szCs w:val="24"/>
          <w:lang w:val="en-US"/>
        </w:rPr>
        <w:t>interest rate</w:t>
      </w:r>
    </w:p>
    <w:p w14:paraId="1613DD7F" w14:textId="108DE82F" w:rsidR="0035661A" w:rsidRPr="0035661A" w:rsidRDefault="0035661A" w:rsidP="0035661A">
      <w:pPr>
        <w:pStyle w:val="ListParagraph"/>
        <w:numPr>
          <w:ilvl w:val="0"/>
          <w:numId w:val="4"/>
        </w:numPr>
        <w:rPr>
          <w:sz w:val="24"/>
          <w:szCs w:val="24"/>
        </w:rPr>
      </w:pPr>
      <w:r>
        <w:rPr>
          <w:sz w:val="24"/>
          <w:szCs w:val="24"/>
          <w:lang w:val="en-US"/>
        </w:rPr>
        <w:t>climate influence</w:t>
      </w:r>
    </w:p>
    <w:p w14:paraId="0423DDE1" w14:textId="07D75AD7" w:rsidR="0035661A" w:rsidRPr="0035661A" w:rsidRDefault="0035661A" w:rsidP="0035661A">
      <w:pPr>
        <w:pStyle w:val="ListParagraph"/>
        <w:numPr>
          <w:ilvl w:val="0"/>
          <w:numId w:val="4"/>
        </w:numPr>
        <w:rPr>
          <w:sz w:val="24"/>
          <w:szCs w:val="24"/>
        </w:rPr>
      </w:pPr>
      <w:r>
        <w:rPr>
          <w:sz w:val="24"/>
          <w:szCs w:val="24"/>
          <w:lang w:val="en-US"/>
        </w:rPr>
        <w:t>taxation policy</w:t>
      </w:r>
    </w:p>
    <w:p w14:paraId="0C422B12" w14:textId="6B4A3424" w:rsidR="0035661A" w:rsidRDefault="0035661A" w:rsidP="0035661A">
      <w:pPr>
        <w:pStyle w:val="ListParagraph"/>
        <w:numPr>
          <w:ilvl w:val="0"/>
          <w:numId w:val="4"/>
        </w:numPr>
        <w:rPr>
          <w:sz w:val="24"/>
          <w:szCs w:val="24"/>
          <w:lang w:val="en-US"/>
        </w:rPr>
      </w:pPr>
      <w:r>
        <w:rPr>
          <w:sz w:val="24"/>
          <w:szCs w:val="24"/>
          <w:lang w:val="en-US"/>
        </w:rPr>
        <w:t>standard of living, employment rate</w:t>
      </w:r>
    </w:p>
    <w:p w14:paraId="6DD8F2A9" w14:textId="35BE1318" w:rsidR="0035661A" w:rsidRDefault="0035661A" w:rsidP="0035661A">
      <w:pPr>
        <w:pStyle w:val="ListParagraph"/>
        <w:numPr>
          <w:ilvl w:val="0"/>
          <w:numId w:val="4"/>
        </w:numPr>
        <w:rPr>
          <w:sz w:val="24"/>
          <w:szCs w:val="24"/>
          <w:lang w:val="en-US"/>
        </w:rPr>
      </w:pPr>
      <w:r>
        <w:rPr>
          <w:sz w:val="24"/>
          <w:szCs w:val="24"/>
          <w:lang w:val="en-US"/>
        </w:rPr>
        <w:t>currenc</w:t>
      </w:r>
      <w:r w:rsidR="00FA216C">
        <w:rPr>
          <w:sz w:val="24"/>
          <w:szCs w:val="24"/>
          <w:lang w:val="en-US"/>
        </w:rPr>
        <w:t>ies</w:t>
      </w:r>
      <w:r>
        <w:rPr>
          <w:sz w:val="24"/>
          <w:szCs w:val="24"/>
          <w:lang w:val="en-US"/>
        </w:rPr>
        <w:t xml:space="preserve"> exchange rate</w:t>
      </w:r>
      <w:r w:rsidR="00FA216C">
        <w:rPr>
          <w:sz w:val="24"/>
          <w:szCs w:val="24"/>
          <w:lang w:val="en-US"/>
        </w:rPr>
        <w:t>,</w:t>
      </w:r>
      <w:r>
        <w:rPr>
          <w:sz w:val="24"/>
          <w:szCs w:val="24"/>
          <w:lang w:val="en-US"/>
        </w:rPr>
        <w:t xml:space="preserve"> </w:t>
      </w:r>
      <w:proofErr w:type="spellStart"/>
      <w:r>
        <w:rPr>
          <w:sz w:val="24"/>
          <w:szCs w:val="24"/>
          <w:lang w:val="en-US"/>
        </w:rPr>
        <w:t>etc</w:t>
      </w:r>
      <w:proofErr w:type="spellEnd"/>
    </w:p>
    <w:p w14:paraId="61CA0CC5" w14:textId="7FE779C8" w:rsidR="0035661A" w:rsidRDefault="0035661A" w:rsidP="0035661A">
      <w:pPr>
        <w:rPr>
          <w:sz w:val="24"/>
          <w:szCs w:val="24"/>
          <w:lang w:val="en-US"/>
        </w:rPr>
      </w:pPr>
      <w:r>
        <w:rPr>
          <w:sz w:val="24"/>
          <w:szCs w:val="24"/>
          <w:lang w:val="en-US"/>
        </w:rPr>
        <w:t>Social factors could include:</w:t>
      </w:r>
    </w:p>
    <w:p w14:paraId="6E37E803" w14:textId="38F10A03" w:rsidR="0035661A" w:rsidRDefault="0035661A" w:rsidP="00887A04">
      <w:pPr>
        <w:pStyle w:val="ListParagraph"/>
        <w:numPr>
          <w:ilvl w:val="0"/>
          <w:numId w:val="4"/>
        </w:numPr>
        <w:rPr>
          <w:sz w:val="24"/>
          <w:szCs w:val="24"/>
          <w:lang w:val="en-US"/>
        </w:rPr>
      </w:pPr>
      <w:r>
        <w:rPr>
          <w:sz w:val="24"/>
          <w:szCs w:val="24"/>
          <w:lang w:val="en-US"/>
        </w:rPr>
        <w:t>demographic</w:t>
      </w:r>
    </w:p>
    <w:p w14:paraId="33A54C6D" w14:textId="3C76E9AF" w:rsidR="0035661A" w:rsidRDefault="0035661A" w:rsidP="00887A04">
      <w:pPr>
        <w:pStyle w:val="ListParagraph"/>
        <w:numPr>
          <w:ilvl w:val="0"/>
          <w:numId w:val="4"/>
        </w:numPr>
        <w:rPr>
          <w:sz w:val="24"/>
          <w:szCs w:val="24"/>
          <w:lang w:val="en-US"/>
        </w:rPr>
      </w:pPr>
      <w:r>
        <w:rPr>
          <w:sz w:val="24"/>
          <w:szCs w:val="24"/>
          <w:lang w:val="en-US"/>
        </w:rPr>
        <w:t>ways of life</w:t>
      </w:r>
    </w:p>
    <w:p w14:paraId="7C9D63B3" w14:textId="0358FABD" w:rsidR="0035661A" w:rsidRDefault="0035661A" w:rsidP="00887A04">
      <w:pPr>
        <w:pStyle w:val="ListParagraph"/>
        <w:numPr>
          <w:ilvl w:val="0"/>
          <w:numId w:val="4"/>
        </w:numPr>
        <w:rPr>
          <w:sz w:val="24"/>
          <w:szCs w:val="24"/>
          <w:lang w:val="en-US"/>
        </w:rPr>
      </w:pPr>
      <w:r>
        <w:rPr>
          <w:sz w:val="24"/>
          <w:szCs w:val="24"/>
          <w:lang w:val="en-US"/>
        </w:rPr>
        <w:t>education level</w:t>
      </w:r>
    </w:p>
    <w:p w14:paraId="3BB5C911" w14:textId="56136D81" w:rsidR="0035661A" w:rsidRDefault="0035661A" w:rsidP="00887A04">
      <w:pPr>
        <w:pStyle w:val="ListParagraph"/>
        <w:numPr>
          <w:ilvl w:val="0"/>
          <w:numId w:val="4"/>
        </w:numPr>
        <w:rPr>
          <w:sz w:val="24"/>
          <w:szCs w:val="24"/>
          <w:lang w:val="en-US"/>
        </w:rPr>
      </w:pPr>
      <w:r>
        <w:rPr>
          <w:sz w:val="24"/>
          <w:szCs w:val="24"/>
          <w:lang w:val="en-US"/>
        </w:rPr>
        <w:t>mass media</w:t>
      </w:r>
    </w:p>
    <w:p w14:paraId="64702B85" w14:textId="2AAFB312" w:rsidR="0035661A" w:rsidRDefault="00887A04" w:rsidP="00887A04">
      <w:pPr>
        <w:pStyle w:val="ListParagraph"/>
        <w:numPr>
          <w:ilvl w:val="0"/>
          <w:numId w:val="4"/>
        </w:numPr>
        <w:rPr>
          <w:sz w:val="24"/>
          <w:szCs w:val="24"/>
          <w:lang w:val="en-US"/>
        </w:rPr>
      </w:pPr>
      <w:r>
        <w:rPr>
          <w:sz w:val="24"/>
          <w:szCs w:val="24"/>
          <w:lang w:val="en-US"/>
        </w:rPr>
        <w:lastRenderedPageBreak/>
        <w:t>popular trends</w:t>
      </w:r>
      <w:r w:rsidR="00FA216C">
        <w:rPr>
          <w:sz w:val="24"/>
          <w:szCs w:val="24"/>
          <w:lang w:val="en-US"/>
        </w:rPr>
        <w:t>,</w:t>
      </w:r>
      <w:r>
        <w:rPr>
          <w:sz w:val="24"/>
          <w:szCs w:val="24"/>
          <w:lang w:val="en-US"/>
        </w:rPr>
        <w:t xml:space="preserve"> </w:t>
      </w:r>
      <w:proofErr w:type="spellStart"/>
      <w:r>
        <w:rPr>
          <w:sz w:val="24"/>
          <w:szCs w:val="24"/>
          <w:lang w:val="en-US"/>
        </w:rPr>
        <w:t>etc</w:t>
      </w:r>
      <w:proofErr w:type="spellEnd"/>
    </w:p>
    <w:p w14:paraId="67D537FF" w14:textId="03A8F84D" w:rsidR="00887A04" w:rsidRDefault="00887A04" w:rsidP="00887A04">
      <w:pPr>
        <w:rPr>
          <w:sz w:val="24"/>
          <w:szCs w:val="24"/>
          <w:lang w:val="en-US"/>
        </w:rPr>
      </w:pPr>
      <w:r>
        <w:rPr>
          <w:sz w:val="24"/>
          <w:szCs w:val="24"/>
          <w:lang w:val="en-US"/>
        </w:rPr>
        <w:t>Technological could include:</w:t>
      </w:r>
    </w:p>
    <w:p w14:paraId="044A59A6" w14:textId="5A4FE08E" w:rsidR="00887A04" w:rsidRDefault="00887A04" w:rsidP="00FA216C">
      <w:pPr>
        <w:pStyle w:val="ListParagraph"/>
        <w:numPr>
          <w:ilvl w:val="0"/>
          <w:numId w:val="4"/>
        </w:numPr>
        <w:rPr>
          <w:sz w:val="24"/>
          <w:szCs w:val="24"/>
          <w:lang w:val="en-US"/>
        </w:rPr>
      </w:pPr>
      <w:r>
        <w:rPr>
          <w:sz w:val="24"/>
          <w:szCs w:val="24"/>
          <w:lang w:val="en-US"/>
        </w:rPr>
        <w:t>scientific and technological progress and discovers.</w:t>
      </w:r>
    </w:p>
    <w:p w14:paraId="7E8F10D8" w14:textId="06A5738F" w:rsidR="00887A04" w:rsidRDefault="00887A04" w:rsidP="00FA216C">
      <w:pPr>
        <w:pStyle w:val="ListParagraph"/>
        <w:numPr>
          <w:ilvl w:val="0"/>
          <w:numId w:val="4"/>
        </w:numPr>
        <w:rPr>
          <w:sz w:val="24"/>
          <w:szCs w:val="24"/>
          <w:lang w:val="en-US"/>
        </w:rPr>
      </w:pPr>
      <w:r>
        <w:rPr>
          <w:sz w:val="24"/>
          <w:szCs w:val="24"/>
          <w:lang w:val="en-US"/>
        </w:rPr>
        <w:t>available technologies, Level of availability</w:t>
      </w:r>
    </w:p>
    <w:p w14:paraId="03B31125" w14:textId="5BC37F12" w:rsidR="00887A04" w:rsidRDefault="00887A04" w:rsidP="00FA216C">
      <w:pPr>
        <w:pStyle w:val="ListParagraph"/>
        <w:numPr>
          <w:ilvl w:val="0"/>
          <w:numId w:val="4"/>
        </w:numPr>
        <w:rPr>
          <w:sz w:val="24"/>
          <w:szCs w:val="24"/>
          <w:lang w:val="en-US"/>
        </w:rPr>
      </w:pPr>
      <w:r>
        <w:rPr>
          <w:sz w:val="24"/>
          <w:szCs w:val="24"/>
          <w:lang w:val="en-US"/>
        </w:rPr>
        <w:t>legislation in sphere</w:t>
      </w:r>
    </w:p>
    <w:p w14:paraId="2584A7A3" w14:textId="6A19A8E1" w:rsidR="00887A04" w:rsidRDefault="00FA216C" w:rsidP="00FA216C">
      <w:pPr>
        <w:pStyle w:val="ListParagraph"/>
        <w:numPr>
          <w:ilvl w:val="0"/>
          <w:numId w:val="4"/>
        </w:numPr>
        <w:rPr>
          <w:sz w:val="24"/>
          <w:szCs w:val="24"/>
          <w:lang w:val="en-US"/>
        </w:rPr>
      </w:pPr>
      <w:r>
        <w:rPr>
          <w:sz w:val="24"/>
          <w:szCs w:val="24"/>
          <w:lang w:val="en-US"/>
        </w:rPr>
        <w:t xml:space="preserve">science funding, </w:t>
      </w:r>
      <w:proofErr w:type="spellStart"/>
      <w:r>
        <w:rPr>
          <w:sz w:val="24"/>
          <w:szCs w:val="24"/>
          <w:lang w:val="en-US"/>
        </w:rPr>
        <w:t>etc</w:t>
      </w:r>
      <w:proofErr w:type="spellEnd"/>
    </w:p>
    <w:p w14:paraId="7570A1E4" w14:textId="77777777" w:rsidR="0083295A" w:rsidRPr="0083295A" w:rsidRDefault="0083295A" w:rsidP="0083295A">
      <w:pPr>
        <w:rPr>
          <w:sz w:val="24"/>
          <w:szCs w:val="24"/>
          <w:lang w:val="en-US"/>
        </w:rPr>
      </w:pPr>
    </w:p>
    <w:p w14:paraId="7D86A0D3" w14:textId="5B34632A" w:rsidR="002657BF" w:rsidRDefault="0083295A" w:rsidP="0083295A">
      <w:pPr>
        <w:jc w:val="center"/>
        <w:rPr>
          <w:sz w:val="24"/>
          <w:szCs w:val="24"/>
          <w:lang w:val="en-US"/>
        </w:rPr>
      </w:pPr>
      <w:r w:rsidRPr="0083295A">
        <w:rPr>
          <w:sz w:val="24"/>
          <w:szCs w:val="24"/>
          <w:lang w:val="en-US"/>
        </w:rPr>
        <w:t>Issues and</w:t>
      </w:r>
      <w:r>
        <w:rPr>
          <w:sz w:val="24"/>
          <w:szCs w:val="24"/>
          <w:lang w:val="en-US"/>
        </w:rPr>
        <w:t xml:space="preserve"> Limitations of PEST analysis</w:t>
      </w:r>
    </w:p>
    <w:p w14:paraId="03CD1CC6" w14:textId="77777777" w:rsidR="002257AA" w:rsidRDefault="002257AA" w:rsidP="0083295A">
      <w:pPr>
        <w:jc w:val="center"/>
        <w:rPr>
          <w:sz w:val="24"/>
          <w:szCs w:val="24"/>
          <w:lang w:val="en-US"/>
        </w:rPr>
      </w:pPr>
    </w:p>
    <w:p w14:paraId="17B0D77E" w14:textId="7CF038AE" w:rsidR="0083295A" w:rsidRDefault="009901CF" w:rsidP="0083295A">
      <w:pPr>
        <w:jc w:val="both"/>
        <w:rPr>
          <w:sz w:val="24"/>
          <w:szCs w:val="24"/>
          <w:lang w:val="en-US"/>
        </w:rPr>
      </w:pPr>
      <w:r w:rsidRPr="009901CF">
        <w:rPr>
          <w:sz w:val="24"/>
          <w:szCs w:val="24"/>
          <w:lang w:val="en-US"/>
        </w:rPr>
        <w:t>Before starting analyzing factors which are influencing the company’s actions, it will be a good idea to establish those in every group because the set is not a universal one. It will be a good idea to pick it up individually for each company.</w:t>
      </w:r>
      <w:r>
        <w:rPr>
          <w:sz w:val="24"/>
          <w:szCs w:val="24"/>
          <w:lang w:val="en-US"/>
        </w:rPr>
        <w:t xml:space="preserve"> </w:t>
      </w:r>
      <w:r w:rsidRPr="009901CF">
        <w:rPr>
          <w:sz w:val="24"/>
          <w:szCs w:val="24"/>
          <w:lang w:val="en-US"/>
        </w:rPr>
        <w:t>This is the main problem of the PEST analysis – it is not a universal tool for every company. And if to apply only some factors from every group without proper consideration, the conclusion could be misleading, and the whole analysis is a waste of time.</w:t>
      </w:r>
    </w:p>
    <w:p w14:paraId="7FFB8737" w14:textId="77777777" w:rsidR="009901CF" w:rsidRDefault="009901CF" w:rsidP="00FA216C">
      <w:pPr>
        <w:rPr>
          <w:sz w:val="24"/>
          <w:szCs w:val="24"/>
          <w:lang w:val="en-US"/>
        </w:rPr>
      </w:pPr>
      <w:r w:rsidRPr="009901CF">
        <w:rPr>
          <w:sz w:val="24"/>
          <w:szCs w:val="24"/>
          <w:lang w:val="en-US"/>
        </w:rPr>
        <w:t>The factors in the PEST analysis cannot consider everything that influences exact enterprise activities and decisions.</w:t>
      </w:r>
    </w:p>
    <w:p w14:paraId="574D6C57" w14:textId="77777777" w:rsidR="009554E6" w:rsidRDefault="009554E6" w:rsidP="009554E6">
      <w:pPr>
        <w:rPr>
          <w:b/>
          <w:sz w:val="28"/>
          <w:szCs w:val="28"/>
          <w:lang w:val="en-US"/>
        </w:rPr>
      </w:pPr>
      <w:r w:rsidRPr="009901CF">
        <w:rPr>
          <w:sz w:val="24"/>
          <w:szCs w:val="24"/>
          <w:lang w:val="en-US"/>
        </w:rPr>
        <w:t>If the company is producing different kinds of products or working in different markets</w:t>
      </w:r>
      <w:r>
        <w:rPr>
          <w:sz w:val="24"/>
          <w:szCs w:val="24"/>
          <w:lang w:val="en-US"/>
        </w:rPr>
        <w:t xml:space="preserve"> it is good practice to perform the analysis for every single product or marketplace.</w:t>
      </w:r>
    </w:p>
    <w:p w14:paraId="4F5EFCC9" w14:textId="77777777" w:rsidR="002657BF" w:rsidRPr="009554E6" w:rsidRDefault="002657BF" w:rsidP="002657BF">
      <w:pPr>
        <w:jc w:val="center"/>
        <w:rPr>
          <w:b/>
          <w:sz w:val="28"/>
          <w:szCs w:val="28"/>
        </w:rPr>
      </w:pPr>
    </w:p>
    <w:p w14:paraId="4F176AA8" w14:textId="77777777" w:rsidR="002657BF" w:rsidRDefault="002657BF" w:rsidP="002657BF">
      <w:pPr>
        <w:jc w:val="center"/>
        <w:rPr>
          <w:b/>
          <w:sz w:val="28"/>
          <w:szCs w:val="28"/>
          <w:lang w:val="en-US"/>
        </w:rPr>
      </w:pPr>
    </w:p>
    <w:p w14:paraId="1022AB9A" w14:textId="77777777" w:rsidR="00A6644C" w:rsidRDefault="00A6644C" w:rsidP="002657BF">
      <w:pPr>
        <w:jc w:val="center"/>
        <w:rPr>
          <w:b/>
          <w:sz w:val="28"/>
          <w:szCs w:val="28"/>
          <w:lang w:val="en-US"/>
        </w:rPr>
      </w:pPr>
    </w:p>
    <w:p w14:paraId="2167F487" w14:textId="77777777" w:rsidR="00A6644C" w:rsidRDefault="00A6644C" w:rsidP="002657BF">
      <w:pPr>
        <w:jc w:val="center"/>
        <w:rPr>
          <w:b/>
          <w:sz w:val="28"/>
          <w:szCs w:val="28"/>
          <w:lang w:val="en-US"/>
        </w:rPr>
      </w:pPr>
    </w:p>
    <w:p w14:paraId="5F9B0512" w14:textId="77777777" w:rsidR="00A6644C" w:rsidRDefault="00A6644C" w:rsidP="002657BF">
      <w:pPr>
        <w:jc w:val="center"/>
        <w:rPr>
          <w:b/>
          <w:sz w:val="28"/>
          <w:szCs w:val="28"/>
          <w:lang w:val="en-US"/>
        </w:rPr>
      </w:pPr>
    </w:p>
    <w:p w14:paraId="0226E7E8" w14:textId="77777777" w:rsidR="00A6644C" w:rsidRDefault="00A6644C" w:rsidP="002657BF">
      <w:pPr>
        <w:jc w:val="center"/>
        <w:rPr>
          <w:b/>
          <w:sz w:val="28"/>
          <w:szCs w:val="28"/>
          <w:lang w:val="en-US"/>
        </w:rPr>
      </w:pPr>
    </w:p>
    <w:p w14:paraId="49FD3495" w14:textId="77777777" w:rsidR="00A6644C" w:rsidRDefault="00A6644C" w:rsidP="002657BF">
      <w:pPr>
        <w:jc w:val="center"/>
        <w:rPr>
          <w:b/>
          <w:sz w:val="28"/>
          <w:szCs w:val="28"/>
          <w:lang w:val="en-US"/>
        </w:rPr>
      </w:pPr>
    </w:p>
    <w:p w14:paraId="00C560B2" w14:textId="77777777" w:rsidR="00A6644C" w:rsidRDefault="00A6644C" w:rsidP="002657BF">
      <w:pPr>
        <w:jc w:val="center"/>
        <w:rPr>
          <w:b/>
          <w:sz w:val="28"/>
          <w:szCs w:val="28"/>
          <w:lang w:val="en-US"/>
        </w:rPr>
      </w:pPr>
    </w:p>
    <w:p w14:paraId="42AC5FEF" w14:textId="77777777" w:rsidR="00A6644C" w:rsidRDefault="00A6644C" w:rsidP="002657BF">
      <w:pPr>
        <w:jc w:val="center"/>
        <w:rPr>
          <w:b/>
          <w:sz w:val="28"/>
          <w:szCs w:val="28"/>
          <w:lang w:val="en-US"/>
        </w:rPr>
      </w:pPr>
    </w:p>
    <w:p w14:paraId="310C9A05" w14:textId="77777777" w:rsidR="00A6644C" w:rsidRDefault="00A6644C" w:rsidP="002657BF">
      <w:pPr>
        <w:jc w:val="center"/>
        <w:rPr>
          <w:b/>
          <w:sz w:val="28"/>
          <w:szCs w:val="28"/>
          <w:lang w:val="en-US"/>
        </w:rPr>
      </w:pPr>
    </w:p>
    <w:p w14:paraId="27EB1A28" w14:textId="77777777" w:rsidR="00A6644C" w:rsidRDefault="00A6644C" w:rsidP="002657BF">
      <w:pPr>
        <w:jc w:val="center"/>
        <w:rPr>
          <w:b/>
          <w:sz w:val="28"/>
          <w:szCs w:val="28"/>
          <w:lang w:val="en-US"/>
        </w:rPr>
      </w:pPr>
    </w:p>
    <w:p w14:paraId="0A9F4947" w14:textId="77777777" w:rsidR="00A6644C" w:rsidRDefault="00A6644C" w:rsidP="002657BF">
      <w:pPr>
        <w:jc w:val="center"/>
        <w:rPr>
          <w:b/>
          <w:sz w:val="28"/>
          <w:szCs w:val="28"/>
          <w:lang w:val="en-US"/>
        </w:rPr>
      </w:pPr>
    </w:p>
    <w:p w14:paraId="4F742B9F" w14:textId="77777777" w:rsidR="00A6644C" w:rsidRDefault="00A6644C" w:rsidP="002657BF">
      <w:pPr>
        <w:jc w:val="center"/>
        <w:rPr>
          <w:b/>
          <w:sz w:val="28"/>
          <w:szCs w:val="28"/>
          <w:lang w:val="en-US"/>
        </w:rPr>
      </w:pPr>
    </w:p>
    <w:p w14:paraId="23155D5C" w14:textId="428361B8" w:rsidR="00A6644C" w:rsidRDefault="007F63A9" w:rsidP="002657BF">
      <w:pPr>
        <w:jc w:val="center"/>
        <w:rPr>
          <w:b/>
          <w:sz w:val="28"/>
          <w:szCs w:val="28"/>
          <w:lang w:val="en-US"/>
        </w:rPr>
      </w:pPr>
      <w:r>
        <w:rPr>
          <w:b/>
          <w:sz w:val="28"/>
          <w:szCs w:val="28"/>
          <w:lang w:val="en-US"/>
        </w:rPr>
        <w:lastRenderedPageBreak/>
        <w:t>Foodstuffs PEST Analysis</w:t>
      </w:r>
    </w:p>
    <w:p w14:paraId="454897ED" w14:textId="77777777" w:rsidR="0073238B" w:rsidRDefault="0073238B" w:rsidP="002657BF">
      <w:pPr>
        <w:jc w:val="center"/>
        <w:rPr>
          <w:b/>
          <w:sz w:val="28"/>
          <w:szCs w:val="28"/>
          <w:lang w:val="en-US"/>
        </w:rPr>
      </w:pPr>
    </w:p>
    <w:p w14:paraId="3CF3CAF1" w14:textId="77777777" w:rsidR="006D66EB" w:rsidRDefault="006D66EB" w:rsidP="002657BF">
      <w:pPr>
        <w:jc w:val="center"/>
        <w:rPr>
          <w:b/>
          <w:sz w:val="28"/>
          <w:szCs w:val="28"/>
          <w:lang w:val="en-US"/>
        </w:rPr>
      </w:pPr>
    </w:p>
    <w:tbl>
      <w:tblPr>
        <w:tblW w:w="9251" w:type="dxa"/>
        <w:tblLook w:val="04A0" w:firstRow="1" w:lastRow="0" w:firstColumn="1" w:lastColumn="0" w:noHBand="0" w:noVBand="1"/>
      </w:tblPr>
      <w:tblGrid>
        <w:gridCol w:w="2312"/>
        <w:gridCol w:w="2312"/>
        <w:gridCol w:w="2312"/>
        <w:gridCol w:w="2315"/>
      </w:tblGrid>
      <w:tr w:rsidR="006D66EB" w:rsidRPr="008051C7" w14:paraId="353FC2DA" w14:textId="77777777" w:rsidTr="0061575D">
        <w:trPr>
          <w:trHeight w:val="702"/>
        </w:trPr>
        <w:tc>
          <w:tcPr>
            <w:tcW w:w="9251" w:type="dxa"/>
            <w:gridSpan w:val="4"/>
            <w:tcBorders>
              <w:top w:val="single" w:sz="4" w:space="0" w:color="000000"/>
              <w:left w:val="single" w:sz="4" w:space="0" w:color="000000"/>
              <w:bottom w:val="nil"/>
              <w:right w:val="single" w:sz="4" w:space="0" w:color="000000"/>
            </w:tcBorders>
            <w:shd w:val="clear" w:color="394D60" w:fill="394D60"/>
            <w:noWrap/>
            <w:vAlign w:val="center"/>
            <w:hideMark/>
          </w:tcPr>
          <w:p w14:paraId="2A6D115C" w14:textId="77777777" w:rsidR="006D66EB" w:rsidRPr="008051C7" w:rsidRDefault="006D66EB" w:rsidP="00BA739C">
            <w:pPr>
              <w:spacing w:after="0" w:line="240" w:lineRule="auto"/>
              <w:jc w:val="center"/>
              <w:rPr>
                <w:rFonts w:ascii="Arial" w:eastAsia="Times New Roman" w:hAnsi="Arial" w:cs="Arial"/>
                <w:color w:val="FFFFFF"/>
                <w:sz w:val="36"/>
                <w:szCs w:val="36"/>
              </w:rPr>
            </w:pPr>
            <w:r w:rsidRPr="008051C7">
              <w:rPr>
                <w:rFonts w:ascii="Arial" w:eastAsia="Times New Roman" w:hAnsi="Arial" w:cs="Arial"/>
                <w:color w:val="FFFFFF"/>
                <w:sz w:val="36"/>
                <w:szCs w:val="36"/>
              </w:rPr>
              <w:t xml:space="preserve">PEST </w:t>
            </w:r>
            <w:proofErr w:type="spellStart"/>
            <w:r w:rsidRPr="008051C7">
              <w:rPr>
                <w:rFonts w:ascii="Arial" w:eastAsia="Times New Roman" w:hAnsi="Arial" w:cs="Arial"/>
                <w:color w:val="FFFFFF"/>
                <w:sz w:val="36"/>
                <w:szCs w:val="36"/>
              </w:rPr>
              <w:t>Analysis</w:t>
            </w:r>
            <w:proofErr w:type="spellEnd"/>
            <w:r w:rsidRPr="008051C7">
              <w:rPr>
                <w:rFonts w:ascii="Arial" w:eastAsia="Times New Roman" w:hAnsi="Arial" w:cs="Arial"/>
                <w:color w:val="FFFFFF"/>
                <w:sz w:val="36"/>
                <w:szCs w:val="36"/>
              </w:rPr>
              <w:t xml:space="preserve"> </w:t>
            </w:r>
          </w:p>
        </w:tc>
      </w:tr>
      <w:tr w:rsidR="006D66EB" w:rsidRPr="008051C7" w14:paraId="776A2EC7" w14:textId="77777777" w:rsidTr="0061575D">
        <w:trPr>
          <w:trHeight w:val="450"/>
        </w:trPr>
        <w:tc>
          <w:tcPr>
            <w:tcW w:w="2312" w:type="dxa"/>
            <w:vMerge w:val="restart"/>
            <w:tcBorders>
              <w:top w:val="single" w:sz="4" w:space="0" w:color="000000"/>
              <w:left w:val="single" w:sz="4" w:space="0" w:color="000000"/>
              <w:bottom w:val="nil"/>
              <w:right w:val="nil"/>
            </w:tcBorders>
            <w:shd w:val="clear" w:color="F4B19D" w:fill="F4B19D"/>
            <w:noWrap/>
            <w:vAlign w:val="center"/>
            <w:hideMark/>
          </w:tcPr>
          <w:p w14:paraId="6A22E329" w14:textId="77777777" w:rsidR="006D66EB" w:rsidRPr="008051C7" w:rsidRDefault="006D66EB" w:rsidP="00BA739C">
            <w:pPr>
              <w:spacing w:after="0" w:line="240" w:lineRule="auto"/>
              <w:jc w:val="center"/>
              <w:rPr>
                <w:rFonts w:ascii="Arial" w:eastAsia="Times New Roman" w:hAnsi="Arial" w:cs="Arial"/>
                <w:color w:val="FFFFFF"/>
                <w:sz w:val="116"/>
                <w:szCs w:val="116"/>
              </w:rPr>
            </w:pPr>
            <w:r w:rsidRPr="008051C7">
              <w:rPr>
                <w:rFonts w:ascii="Arial" w:eastAsia="Times New Roman" w:hAnsi="Arial" w:cs="Arial"/>
                <w:color w:val="FFFFFF"/>
                <w:sz w:val="116"/>
                <w:szCs w:val="116"/>
              </w:rPr>
              <w:t>P</w:t>
            </w:r>
          </w:p>
        </w:tc>
        <w:tc>
          <w:tcPr>
            <w:tcW w:w="2312" w:type="dxa"/>
            <w:vMerge w:val="restart"/>
            <w:tcBorders>
              <w:top w:val="single" w:sz="4" w:space="0" w:color="000000"/>
              <w:left w:val="single" w:sz="4" w:space="0" w:color="000000"/>
              <w:bottom w:val="nil"/>
              <w:right w:val="nil"/>
            </w:tcBorders>
            <w:shd w:val="clear" w:color="F4BC33" w:fill="F4BC33"/>
            <w:noWrap/>
            <w:vAlign w:val="center"/>
            <w:hideMark/>
          </w:tcPr>
          <w:p w14:paraId="57717E0D" w14:textId="77777777" w:rsidR="006D66EB" w:rsidRPr="008051C7" w:rsidRDefault="006D66EB" w:rsidP="00BA739C">
            <w:pPr>
              <w:spacing w:after="0" w:line="240" w:lineRule="auto"/>
              <w:jc w:val="center"/>
              <w:rPr>
                <w:rFonts w:ascii="Arial" w:eastAsia="Times New Roman" w:hAnsi="Arial" w:cs="Arial"/>
                <w:color w:val="FFFFFF"/>
                <w:sz w:val="116"/>
                <w:szCs w:val="116"/>
              </w:rPr>
            </w:pPr>
            <w:r w:rsidRPr="008051C7">
              <w:rPr>
                <w:rFonts w:ascii="Arial" w:eastAsia="Times New Roman" w:hAnsi="Arial" w:cs="Arial"/>
                <w:color w:val="FFFFFF"/>
                <w:sz w:val="116"/>
                <w:szCs w:val="116"/>
              </w:rPr>
              <w:t>E</w:t>
            </w:r>
          </w:p>
        </w:tc>
        <w:tc>
          <w:tcPr>
            <w:tcW w:w="2312" w:type="dxa"/>
            <w:vMerge w:val="restart"/>
            <w:tcBorders>
              <w:top w:val="single" w:sz="4" w:space="0" w:color="000000"/>
              <w:left w:val="single" w:sz="4" w:space="0" w:color="000000"/>
              <w:bottom w:val="nil"/>
              <w:right w:val="nil"/>
            </w:tcBorders>
            <w:shd w:val="clear" w:color="F29122" w:fill="F29122"/>
            <w:noWrap/>
            <w:vAlign w:val="center"/>
            <w:hideMark/>
          </w:tcPr>
          <w:p w14:paraId="37FD909D" w14:textId="77777777" w:rsidR="006D66EB" w:rsidRPr="008051C7" w:rsidRDefault="006D66EB" w:rsidP="00BA739C">
            <w:pPr>
              <w:spacing w:after="0" w:line="240" w:lineRule="auto"/>
              <w:jc w:val="center"/>
              <w:rPr>
                <w:rFonts w:ascii="Arial" w:eastAsia="Times New Roman" w:hAnsi="Arial" w:cs="Arial"/>
                <w:color w:val="FFFFFF"/>
                <w:sz w:val="116"/>
                <w:szCs w:val="116"/>
              </w:rPr>
            </w:pPr>
            <w:r w:rsidRPr="008051C7">
              <w:rPr>
                <w:rFonts w:ascii="Arial" w:eastAsia="Times New Roman" w:hAnsi="Arial" w:cs="Arial"/>
                <w:color w:val="FFFFFF"/>
                <w:sz w:val="116"/>
                <w:szCs w:val="116"/>
              </w:rPr>
              <w:t>S</w:t>
            </w:r>
          </w:p>
        </w:tc>
        <w:tc>
          <w:tcPr>
            <w:tcW w:w="2312" w:type="dxa"/>
            <w:vMerge w:val="restart"/>
            <w:tcBorders>
              <w:top w:val="single" w:sz="4" w:space="0" w:color="000000"/>
              <w:left w:val="single" w:sz="4" w:space="0" w:color="000000"/>
              <w:bottom w:val="nil"/>
              <w:right w:val="nil"/>
            </w:tcBorders>
            <w:shd w:val="clear" w:color="EC6433" w:fill="EC6433"/>
            <w:noWrap/>
            <w:vAlign w:val="center"/>
            <w:hideMark/>
          </w:tcPr>
          <w:p w14:paraId="15A1B35A" w14:textId="77777777" w:rsidR="006D66EB" w:rsidRPr="008051C7" w:rsidRDefault="006D66EB" w:rsidP="00BA739C">
            <w:pPr>
              <w:spacing w:after="0" w:line="240" w:lineRule="auto"/>
              <w:jc w:val="center"/>
              <w:rPr>
                <w:rFonts w:ascii="Arial" w:eastAsia="Times New Roman" w:hAnsi="Arial" w:cs="Arial"/>
                <w:color w:val="FFFFFF"/>
                <w:sz w:val="116"/>
                <w:szCs w:val="116"/>
              </w:rPr>
            </w:pPr>
            <w:r w:rsidRPr="008051C7">
              <w:rPr>
                <w:rFonts w:ascii="Arial" w:eastAsia="Times New Roman" w:hAnsi="Arial" w:cs="Arial"/>
                <w:color w:val="FFFFFF"/>
                <w:sz w:val="116"/>
                <w:szCs w:val="116"/>
              </w:rPr>
              <w:t>T</w:t>
            </w:r>
          </w:p>
        </w:tc>
      </w:tr>
      <w:tr w:rsidR="006D66EB" w:rsidRPr="008051C7" w14:paraId="70F8B39F" w14:textId="77777777" w:rsidTr="0061575D">
        <w:trPr>
          <w:trHeight w:val="450"/>
        </w:trPr>
        <w:tc>
          <w:tcPr>
            <w:tcW w:w="2312" w:type="dxa"/>
            <w:vMerge/>
            <w:tcBorders>
              <w:top w:val="single" w:sz="4" w:space="0" w:color="000000"/>
              <w:left w:val="single" w:sz="4" w:space="0" w:color="000000"/>
              <w:bottom w:val="nil"/>
              <w:right w:val="nil"/>
            </w:tcBorders>
            <w:vAlign w:val="center"/>
            <w:hideMark/>
          </w:tcPr>
          <w:p w14:paraId="3F917324" w14:textId="77777777" w:rsidR="006D66EB" w:rsidRPr="008051C7" w:rsidRDefault="006D66EB" w:rsidP="00BA739C">
            <w:pPr>
              <w:spacing w:after="0" w:line="240" w:lineRule="auto"/>
              <w:rPr>
                <w:rFonts w:ascii="Arial" w:eastAsia="Times New Roman" w:hAnsi="Arial" w:cs="Arial"/>
                <w:color w:val="FFFFFF"/>
                <w:sz w:val="116"/>
                <w:szCs w:val="116"/>
              </w:rPr>
            </w:pPr>
          </w:p>
        </w:tc>
        <w:tc>
          <w:tcPr>
            <w:tcW w:w="2312" w:type="dxa"/>
            <w:vMerge/>
            <w:tcBorders>
              <w:top w:val="single" w:sz="4" w:space="0" w:color="000000"/>
              <w:left w:val="single" w:sz="4" w:space="0" w:color="000000"/>
              <w:bottom w:val="nil"/>
              <w:right w:val="nil"/>
            </w:tcBorders>
            <w:vAlign w:val="center"/>
            <w:hideMark/>
          </w:tcPr>
          <w:p w14:paraId="49FB06D1" w14:textId="77777777" w:rsidR="006D66EB" w:rsidRPr="008051C7" w:rsidRDefault="006D66EB" w:rsidP="00BA739C">
            <w:pPr>
              <w:spacing w:after="0" w:line="240" w:lineRule="auto"/>
              <w:rPr>
                <w:rFonts w:ascii="Arial" w:eastAsia="Times New Roman" w:hAnsi="Arial" w:cs="Arial"/>
                <w:color w:val="FFFFFF"/>
                <w:sz w:val="116"/>
                <w:szCs w:val="116"/>
              </w:rPr>
            </w:pPr>
          </w:p>
        </w:tc>
        <w:tc>
          <w:tcPr>
            <w:tcW w:w="2312" w:type="dxa"/>
            <w:vMerge/>
            <w:tcBorders>
              <w:top w:val="single" w:sz="4" w:space="0" w:color="000000"/>
              <w:left w:val="single" w:sz="4" w:space="0" w:color="000000"/>
              <w:bottom w:val="nil"/>
              <w:right w:val="nil"/>
            </w:tcBorders>
            <w:vAlign w:val="center"/>
            <w:hideMark/>
          </w:tcPr>
          <w:p w14:paraId="3E41587E" w14:textId="77777777" w:rsidR="006D66EB" w:rsidRPr="008051C7" w:rsidRDefault="006D66EB" w:rsidP="00BA739C">
            <w:pPr>
              <w:spacing w:after="0" w:line="240" w:lineRule="auto"/>
              <w:rPr>
                <w:rFonts w:ascii="Arial" w:eastAsia="Times New Roman" w:hAnsi="Arial" w:cs="Arial"/>
                <w:color w:val="FFFFFF"/>
                <w:sz w:val="116"/>
                <w:szCs w:val="116"/>
              </w:rPr>
            </w:pPr>
          </w:p>
        </w:tc>
        <w:tc>
          <w:tcPr>
            <w:tcW w:w="2312" w:type="dxa"/>
            <w:vMerge/>
            <w:tcBorders>
              <w:top w:val="single" w:sz="4" w:space="0" w:color="000000"/>
              <w:left w:val="single" w:sz="4" w:space="0" w:color="000000"/>
              <w:bottom w:val="nil"/>
              <w:right w:val="nil"/>
            </w:tcBorders>
            <w:vAlign w:val="center"/>
            <w:hideMark/>
          </w:tcPr>
          <w:p w14:paraId="6BECA812" w14:textId="77777777" w:rsidR="006D66EB" w:rsidRPr="008051C7" w:rsidRDefault="006D66EB" w:rsidP="00BA739C">
            <w:pPr>
              <w:spacing w:after="0" w:line="240" w:lineRule="auto"/>
              <w:rPr>
                <w:rFonts w:ascii="Arial" w:eastAsia="Times New Roman" w:hAnsi="Arial" w:cs="Arial"/>
                <w:color w:val="FFFFFF"/>
                <w:sz w:val="116"/>
                <w:szCs w:val="116"/>
              </w:rPr>
            </w:pPr>
          </w:p>
        </w:tc>
      </w:tr>
      <w:tr w:rsidR="006D66EB" w:rsidRPr="008051C7" w14:paraId="6D41DB11" w14:textId="77777777" w:rsidTr="0061575D">
        <w:trPr>
          <w:trHeight w:val="450"/>
        </w:trPr>
        <w:tc>
          <w:tcPr>
            <w:tcW w:w="2312" w:type="dxa"/>
            <w:vMerge/>
            <w:tcBorders>
              <w:top w:val="single" w:sz="4" w:space="0" w:color="000000"/>
              <w:left w:val="single" w:sz="4" w:space="0" w:color="000000"/>
              <w:bottom w:val="nil"/>
              <w:right w:val="nil"/>
            </w:tcBorders>
            <w:vAlign w:val="center"/>
            <w:hideMark/>
          </w:tcPr>
          <w:p w14:paraId="100FC8FC" w14:textId="77777777" w:rsidR="006D66EB" w:rsidRPr="008051C7" w:rsidRDefault="006D66EB" w:rsidP="00BA739C">
            <w:pPr>
              <w:spacing w:after="0" w:line="240" w:lineRule="auto"/>
              <w:rPr>
                <w:rFonts w:ascii="Arial" w:eastAsia="Times New Roman" w:hAnsi="Arial" w:cs="Arial"/>
                <w:color w:val="FFFFFF"/>
                <w:sz w:val="116"/>
                <w:szCs w:val="116"/>
              </w:rPr>
            </w:pPr>
          </w:p>
        </w:tc>
        <w:tc>
          <w:tcPr>
            <w:tcW w:w="2312" w:type="dxa"/>
            <w:vMerge/>
            <w:tcBorders>
              <w:top w:val="single" w:sz="4" w:space="0" w:color="000000"/>
              <w:left w:val="single" w:sz="4" w:space="0" w:color="000000"/>
              <w:bottom w:val="nil"/>
              <w:right w:val="nil"/>
            </w:tcBorders>
            <w:vAlign w:val="center"/>
            <w:hideMark/>
          </w:tcPr>
          <w:p w14:paraId="489E2684" w14:textId="77777777" w:rsidR="006D66EB" w:rsidRPr="008051C7" w:rsidRDefault="006D66EB" w:rsidP="00BA739C">
            <w:pPr>
              <w:spacing w:after="0" w:line="240" w:lineRule="auto"/>
              <w:rPr>
                <w:rFonts w:ascii="Arial" w:eastAsia="Times New Roman" w:hAnsi="Arial" w:cs="Arial"/>
                <w:color w:val="FFFFFF"/>
                <w:sz w:val="116"/>
                <w:szCs w:val="116"/>
              </w:rPr>
            </w:pPr>
          </w:p>
        </w:tc>
        <w:tc>
          <w:tcPr>
            <w:tcW w:w="2312" w:type="dxa"/>
            <w:vMerge/>
            <w:tcBorders>
              <w:top w:val="single" w:sz="4" w:space="0" w:color="000000"/>
              <w:left w:val="single" w:sz="4" w:space="0" w:color="000000"/>
              <w:bottom w:val="nil"/>
              <w:right w:val="nil"/>
            </w:tcBorders>
            <w:vAlign w:val="center"/>
            <w:hideMark/>
          </w:tcPr>
          <w:p w14:paraId="76386DEA" w14:textId="77777777" w:rsidR="006D66EB" w:rsidRPr="008051C7" w:rsidRDefault="006D66EB" w:rsidP="00BA739C">
            <w:pPr>
              <w:spacing w:after="0" w:line="240" w:lineRule="auto"/>
              <w:rPr>
                <w:rFonts w:ascii="Arial" w:eastAsia="Times New Roman" w:hAnsi="Arial" w:cs="Arial"/>
                <w:color w:val="FFFFFF"/>
                <w:sz w:val="116"/>
                <w:szCs w:val="116"/>
              </w:rPr>
            </w:pPr>
          </w:p>
        </w:tc>
        <w:tc>
          <w:tcPr>
            <w:tcW w:w="2312" w:type="dxa"/>
            <w:vMerge/>
            <w:tcBorders>
              <w:top w:val="single" w:sz="4" w:space="0" w:color="000000"/>
              <w:left w:val="single" w:sz="4" w:space="0" w:color="000000"/>
              <w:bottom w:val="nil"/>
              <w:right w:val="nil"/>
            </w:tcBorders>
            <w:vAlign w:val="center"/>
            <w:hideMark/>
          </w:tcPr>
          <w:p w14:paraId="6DDDB3A6" w14:textId="77777777" w:rsidR="006D66EB" w:rsidRPr="008051C7" w:rsidRDefault="006D66EB" w:rsidP="00BA739C">
            <w:pPr>
              <w:spacing w:after="0" w:line="240" w:lineRule="auto"/>
              <w:rPr>
                <w:rFonts w:ascii="Arial" w:eastAsia="Times New Roman" w:hAnsi="Arial" w:cs="Arial"/>
                <w:color w:val="FFFFFF"/>
                <w:sz w:val="116"/>
                <w:szCs w:val="116"/>
              </w:rPr>
            </w:pPr>
          </w:p>
        </w:tc>
      </w:tr>
      <w:tr w:rsidR="006D66EB" w:rsidRPr="008051C7" w14:paraId="5D5C8575" w14:textId="77777777" w:rsidTr="0061575D">
        <w:trPr>
          <w:trHeight w:val="450"/>
        </w:trPr>
        <w:tc>
          <w:tcPr>
            <w:tcW w:w="2312" w:type="dxa"/>
            <w:vMerge/>
            <w:tcBorders>
              <w:top w:val="single" w:sz="4" w:space="0" w:color="000000"/>
              <w:left w:val="single" w:sz="4" w:space="0" w:color="000000"/>
              <w:bottom w:val="nil"/>
              <w:right w:val="nil"/>
            </w:tcBorders>
            <w:vAlign w:val="center"/>
            <w:hideMark/>
          </w:tcPr>
          <w:p w14:paraId="127E0D72" w14:textId="77777777" w:rsidR="006D66EB" w:rsidRPr="008051C7" w:rsidRDefault="006D66EB" w:rsidP="00BA739C">
            <w:pPr>
              <w:spacing w:after="0" w:line="240" w:lineRule="auto"/>
              <w:rPr>
                <w:rFonts w:ascii="Arial" w:eastAsia="Times New Roman" w:hAnsi="Arial" w:cs="Arial"/>
                <w:color w:val="FFFFFF"/>
                <w:sz w:val="116"/>
                <w:szCs w:val="116"/>
              </w:rPr>
            </w:pPr>
          </w:p>
        </w:tc>
        <w:tc>
          <w:tcPr>
            <w:tcW w:w="2312" w:type="dxa"/>
            <w:vMerge/>
            <w:tcBorders>
              <w:top w:val="single" w:sz="4" w:space="0" w:color="000000"/>
              <w:left w:val="single" w:sz="4" w:space="0" w:color="000000"/>
              <w:bottom w:val="nil"/>
              <w:right w:val="nil"/>
            </w:tcBorders>
            <w:vAlign w:val="center"/>
            <w:hideMark/>
          </w:tcPr>
          <w:p w14:paraId="08D6820B" w14:textId="77777777" w:rsidR="006D66EB" w:rsidRPr="008051C7" w:rsidRDefault="006D66EB" w:rsidP="00BA739C">
            <w:pPr>
              <w:spacing w:after="0" w:line="240" w:lineRule="auto"/>
              <w:rPr>
                <w:rFonts w:ascii="Arial" w:eastAsia="Times New Roman" w:hAnsi="Arial" w:cs="Arial"/>
                <w:color w:val="FFFFFF"/>
                <w:sz w:val="116"/>
                <w:szCs w:val="116"/>
              </w:rPr>
            </w:pPr>
          </w:p>
        </w:tc>
        <w:tc>
          <w:tcPr>
            <w:tcW w:w="2312" w:type="dxa"/>
            <w:vMerge/>
            <w:tcBorders>
              <w:top w:val="single" w:sz="4" w:space="0" w:color="000000"/>
              <w:left w:val="single" w:sz="4" w:space="0" w:color="000000"/>
              <w:bottom w:val="nil"/>
              <w:right w:val="nil"/>
            </w:tcBorders>
            <w:vAlign w:val="center"/>
            <w:hideMark/>
          </w:tcPr>
          <w:p w14:paraId="2847993E" w14:textId="77777777" w:rsidR="006D66EB" w:rsidRPr="008051C7" w:rsidRDefault="006D66EB" w:rsidP="00BA739C">
            <w:pPr>
              <w:spacing w:after="0" w:line="240" w:lineRule="auto"/>
              <w:rPr>
                <w:rFonts w:ascii="Arial" w:eastAsia="Times New Roman" w:hAnsi="Arial" w:cs="Arial"/>
                <w:color w:val="FFFFFF"/>
                <w:sz w:val="116"/>
                <w:szCs w:val="116"/>
              </w:rPr>
            </w:pPr>
          </w:p>
        </w:tc>
        <w:tc>
          <w:tcPr>
            <w:tcW w:w="2312" w:type="dxa"/>
            <w:vMerge/>
            <w:tcBorders>
              <w:top w:val="single" w:sz="4" w:space="0" w:color="000000"/>
              <w:left w:val="single" w:sz="4" w:space="0" w:color="000000"/>
              <w:bottom w:val="nil"/>
              <w:right w:val="nil"/>
            </w:tcBorders>
            <w:vAlign w:val="center"/>
            <w:hideMark/>
          </w:tcPr>
          <w:p w14:paraId="5DCEB0AB" w14:textId="77777777" w:rsidR="006D66EB" w:rsidRPr="008051C7" w:rsidRDefault="006D66EB" w:rsidP="00BA739C">
            <w:pPr>
              <w:spacing w:after="0" w:line="240" w:lineRule="auto"/>
              <w:rPr>
                <w:rFonts w:ascii="Arial" w:eastAsia="Times New Roman" w:hAnsi="Arial" w:cs="Arial"/>
                <w:color w:val="FFFFFF"/>
                <w:sz w:val="116"/>
                <w:szCs w:val="116"/>
              </w:rPr>
            </w:pPr>
          </w:p>
        </w:tc>
      </w:tr>
      <w:tr w:rsidR="006D66EB" w:rsidRPr="008051C7" w14:paraId="6F88A08F" w14:textId="77777777" w:rsidTr="0061575D">
        <w:trPr>
          <w:trHeight w:val="450"/>
        </w:trPr>
        <w:tc>
          <w:tcPr>
            <w:tcW w:w="2312" w:type="dxa"/>
            <w:vMerge/>
            <w:tcBorders>
              <w:top w:val="single" w:sz="4" w:space="0" w:color="000000"/>
              <w:left w:val="single" w:sz="4" w:space="0" w:color="000000"/>
              <w:bottom w:val="nil"/>
              <w:right w:val="nil"/>
            </w:tcBorders>
            <w:vAlign w:val="center"/>
            <w:hideMark/>
          </w:tcPr>
          <w:p w14:paraId="4178C494" w14:textId="77777777" w:rsidR="006D66EB" w:rsidRPr="008051C7" w:rsidRDefault="006D66EB" w:rsidP="00BA739C">
            <w:pPr>
              <w:spacing w:after="0" w:line="240" w:lineRule="auto"/>
              <w:rPr>
                <w:rFonts w:ascii="Arial" w:eastAsia="Times New Roman" w:hAnsi="Arial" w:cs="Arial"/>
                <w:color w:val="FFFFFF"/>
                <w:sz w:val="116"/>
                <w:szCs w:val="116"/>
              </w:rPr>
            </w:pPr>
          </w:p>
        </w:tc>
        <w:tc>
          <w:tcPr>
            <w:tcW w:w="2312" w:type="dxa"/>
            <w:vMerge/>
            <w:tcBorders>
              <w:top w:val="single" w:sz="4" w:space="0" w:color="000000"/>
              <w:left w:val="single" w:sz="4" w:space="0" w:color="000000"/>
              <w:bottom w:val="nil"/>
              <w:right w:val="nil"/>
            </w:tcBorders>
            <w:vAlign w:val="center"/>
            <w:hideMark/>
          </w:tcPr>
          <w:p w14:paraId="511A2AE5" w14:textId="77777777" w:rsidR="006D66EB" w:rsidRPr="008051C7" w:rsidRDefault="006D66EB" w:rsidP="00BA739C">
            <w:pPr>
              <w:spacing w:after="0" w:line="240" w:lineRule="auto"/>
              <w:rPr>
                <w:rFonts w:ascii="Arial" w:eastAsia="Times New Roman" w:hAnsi="Arial" w:cs="Arial"/>
                <w:color w:val="FFFFFF"/>
                <w:sz w:val="116"/>
                <w:szCs w:val="116"/>
              </w:rPr>
            </w:pPr>
          </w:p>
        </w:tc>
        <w:tc>
          <w:tcPr>
            <w:tcW w:w="2312" w:type="dxa"/>
            <w:vMerge/>
            <w:tcBorders>
              <w:top w:val="single" w:sz="4" w:space="0" w:color="000000"/>
              <w:left w:val="single" w:sz="4" w:space="0" w:color="000000"/>
              <w:bottom w:val="nil"/>
              <w:right w:val="nil"/>
            </w:tcBorders>
            <w:vAlign w:val="center"/>
            <w:hideMark/>
          </w:tcPr>
          <w:p w14:paraId="73EC77D1" w14:textId="77777777" w:rsidR="006D66EB" w:rsidRPr="008051C7" w:rsidRDefault="006D66EB" w:rsidP="00BA739C">
            <w:pPr>
              <w:spacing w:after="0" w:line="240" w:lineRule="auto"/>
              <w:rPr>
                <w:rFonts w:ascii="Arial" w:eastAsia="Times New Roman" w:hAnsi="Arial" w:cs="Arial"/>
                <w:color w:val="FFFFFF"/>
                <w:sz w:val="116"/>
                <w:szCs w:val="116"/>
              </w:rPr>
            </w:pPr>
          </w:p>
        </w:tc>
        <w:tc>
          <w:tcPr>
            <w:tcW w:w="2312" w:type="dxa"/>
            <w:vMerge/>
            <w:tcBorders>
              <w:top w:val="single" w:sz="4" w:space="0" w:color="000000"/>
              <w:left w:val="single" w:sz="4" w:space="0" w:color="000000"/>
              <w:bottom w:val="nil"/>
              <w:right w:val="nil"/>
            </w:tcBorders>
            <w:vAlign w:val="center"/>
            <w:hideMark/>
          </w:tcPr>
          <w:p w14:paraId="51BD8AF4" w14:textId="77777777" w:rsidR="006D66EB" w:rsidRPr="008051C7" w:rsidRDefault="006D66EB" w:rsidP="00BA739C">
            <w:pPr>
              <w:spacing w:after="0" w:line="240" w:lineRule="auto"/>
              <w:rPr>
                <w:rFonts w:ascii="Arial" w:eastAsia="Times New Roman" w:hAnsi="Arial" w:cs="Arial"/>
                <w:color w:val="FFFFFF"/>
                <w:sz w:val="116"/>
                <w:szCs w:val="116"/>
              </w:rPr>
            </w:pPr>
          </w:p>
        </w:tc>
      </w:tr>
      <w:tr w:rsidR="006D66EB" w:rsidRPr="008051C7" w14:paraId="6E310234" w14:textId="77777777" w:rsidTr="0061575D">
        <w:trPr>
          <w:trHeight w:val="390"/>
        </w:trPr>
        <w:tc>
          <w:tcPr>
            <w:tcW w:w="2312" w:type="dxa"/>
            <w:tcBorders>
              <w:top w:val="nil"/>
              <w:left w:val="single" w:sz="4" w:space="0" w:color="000000"/>
              <w:bottom w:val="single" w:sz="4" w:space="0" w:color="000000"/>
              <w:right w:val="nil"/>
            </w:tcBorders>
            <w:shd w:val="clear" w:color="F4B19D" w:fill="F4B19D"/>
            <w:noWrap/>
            <w:vAlign w:val="bottom"/>
            <w:hideMark/>
          </w:tcPr>
          <w:p w14:paraId="678479B2" w14:textId="77777777" w:rsidR="006D66EB" w:rsidRPr="008051C7" w:rsidRDefault="006D66EB" w:rsidP="00BA739C">
            <w:pPr>
              <w:spacing w:after="0" w:line="240" w:lineRule="auto"/>
              <w:jc w:val="center"/>
              <w:rPr>
                <w:rFonts w:ascii="Arial" w:eastAsia="Times New Roman" w:hAnsi="Arial" w:cs="Arial"/>
                <w:color w:val="FFFFFF"/>
                <w:sz w:val="32"/>
                <w:szCs w:val="32"/>
              </w:rPr>
            </w:pPr>
            <w:proofErr w:type="spellStart"/>
            <w:r w:rsidRPr="008051C7">
              <w:rPr>
                <w:rFonts w:ascii="Arial" w:eastAsia="Times New Roman" w:hAnsi="Arial" w:cs="Arial"/>
                <w:color w:val="FFFFFF"/>
                <w:sz w:val="32"/>
                <w:szCs w:val="32"/>
              </w:rPr>
              <w:t>Political</w:t>
            </w:r>
            <w:proofErr w:type="spellEnd"/>
          </w:p>
        </w:tc>
        <w:tc>
          <w:tcPr>
            <w:tcW w:w="2312" w:type="dxa"/>
            <w:tcBorders>
              <w:top w:val="nil"/>
              <w:left w:val="single" w:sz="4" w:space="0" w:color="000000"/>
              <w:bottom w:val="single" w:sz="4" w:space="0" w:color="000000"/>
              <w:right w:val="nil"/>
            </w:tcBorders>
            <w:shd w:val="clear" w:color="F4BC33" w:fill="F4BC33"/>
            <w:noWrap/>
            <w:vAlign w:val="bottom"/>
            <w:hideMark/>
          </w:tcPr>
          <w:p w14:paraId="603D834B" w14:textId="77777777" w:rsidR="006D66EB" w:rsidRPr="008051C7" w:rsidRDefault="006D66EB" w:rsidP="00BA739C">
            <w:pPr>
              <w:spacing w:after="0" w:line="240" w:lineRule="auto"/>
              <w:jc w:val="center"/>
              <w:rPr>
                <w:rFonts w:ascii="Arial" w:eastAsia="Times New Roman" w:hAnsi="Arial" w:cs="Arial"/>
                <w:color w:val="FFFFFF"/>
                <w:sz w:val="32"/>
                <w:szCs w:val="32"/>
              </w:rPr>
            </w:pPr>
            <w:proofErr w:type="spellStart"/>
            <w:r w:rsidRPr="008051C7">
              <w:rPr>
                <w:rFonts w:ascii="Arial" w:eastAsia="Times New Roman" w:hAnsi="Arial" w:cs="Arial"/>
                <w:color w:val="FFFFFF"/>
                <w:sz w:val="32"/>
                <w:szCs w:val="32"/>
              </w:rPr>
              <w:t>Economic</w:t>
            </w:r>
            <w:proofErr w:type="spellEnd"/>
          </w:p>
        </w:tc>
        <w:tc>
          <w:tcPr>
            <w:tcW w:w="2312" w:type="dxa"/>
            <w:tcBorders>
              <w:top w:val="nil"/>
              <w:left w:val="single" w:sz="4" w:space="0" w:color="000000"/>
              <w:bottom w:val="single" w:sz="4" w:space="0" w:color="000000"/>
              <w:right w:val="nil"/>
            </w:tcBorders>
            <w:shd w:val="clear" w:color="F29122" w:fill="F29122"/>
            <w:noWrap/>
            <w:vAlign w:val="bottom"/>
            <w:hideMark/>
          </w:tcPr>
          <w:p w14:paraId="32E2C816" w14:textId="77777777" w:rsidR="006D66EB" w:rsidRPr="008051C7" w:rsidRDefault="006D66EB" w:rsidP="00BA739C">
            <w:pPr>
              <w:spacing w:after="0" w:line="240" w:lineRule="auto"/>
              <w:jc w:val="center"/>
              <w:rPr>
                <w:rFonts w:ascii="Arial" w:eastAsia="Times New Roman" w:hAnsi="Arial" w:cs="Arial"/>
                <w:color w:val="FFFFFF"/>
                <w:sz w:val="32"/>
                <w:szCs w:val="32"/>
              </w:rPr>
            </w:pPr>
            <w:proofErr w:type="spellStart"/>
            <w:r w:rsidRPr="008051C7">
              <w:rPr>
                <w:rFonts w:ascii="Arial" w:eastAsia="Times New Roman" w:hAnsi="Arial" w:cs="Arial"/>
                <w:color w:val="FFFFFF"/>
                <w:sz w:val="32"/>
                <w:szCs w:val="32"/>
              </w:rPr>
              <w:t>Social</w:t>
            </w:r>
            <w:proofErr w:type="spellEnd"/>
          </w:p>
        </w:tc>
        <w:tc>
          <w:tcPr>
            <w:tcW w:w="2312" w:type="dxa"/>
            <w:tcBorders>
              <w:top w:val="nil"/>
              <w:left w:val="single" w:sz="4" w:space="0" w:color="000000"/>
              <w:bottom w:val="single" w:sz="4" w:space="0" w:color="000000"/>
              <w:right w:val="nil"/>
            </w:tcBorders>
            <w:shd w:val="clear" w:color="EC6433" w:fill="EC6433"/>
            <w:noWrap/>
            <w:vAlign w:val="bottom"/>
            <w:hideMark/>
          </w:tcPr>
          <w:p w14:paraId="4122C6CA" w14:textId="77777777" w:rsidR="006D66EB" w:rsidRPr="008051C7" w:rsidRDefault="006D66EB" w:rsidP="00BA739C">
            <w:pPr>
              <w:spacing w:after="0" w:line="240" w:lineRule="auto"/>
              <w:jc w:val="center"/>
              <w:rPr>
                <w:rFonts w:ascii="Arial" w:eastAsia="Times New Roman" w:hAnsi="Arial" w:cs="Arial"/>
                <w:color w:val="FFFFFF"/>
                <w:sz w:val="32"/>
                <w:szCs w:val="32"/>
              </w:rPr>
            </w:pPr>
            <w:proofErr w:type="spellStart"/>
            <w:r w:rsidRPr="008051C7">
              <w:rPr>
                <w:rFonts w:ascii="Arial" w:eastAsia="Times New Roman" w:hAnsi="Arial" w:cs="Arial"/>
                <w:color w:val="FFFFFF"/>
                <w:sz w:val="32"/>
                <w:szCs w:val="32"/>
              </w:rPr>
              <w:t>Technological</w:t>
            </w:r>
            <w:proofErr w:type="spellEnd"/>
          </w:p>
        </w:tc>
      </w:tr>
      <w:tr w:rsidR="006D66EB" w:rsidRPr="006D66EB" w14:paraId="486C2F14" w14:textId="77777777" w:rsidTr="0061575D">
        <w:trPr>
          <w:trHeight w:val="450"/>
        </w:trPr>
        <w:tc>
          <w:tcPr>
            <w:tcW w:w="231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A2AF89" w14:textId="77777777" w:rsidR="006D66EB" w:rsidRDefault="0061575D" w:rsidP="00AE6794">
            <w:pPr>
              <w:spacing w:after="0" w:line="240" w:lineRule="auto"/>
              <w:jc w:val="center"/>
              <w:rPr>
                <w:rFonts w:ascii="Arial" w:eastAsia="Times New Roman" w:hAnsi="Arial" w:cs="Arial"/>
                <w:sz w:val="20"/>
                <w:szCs w:val="20"/>
                <w:lang w:val="en-US"/>
              </w:rPr>
            </w:pPr>
            <w:r>
              <w:rPr>
                <w:rFonts w:ascii="Arial" w:eastAsia="Times New Roman" w:hAnsi="Arial" w:cs="Arial"/>
                <w:sz w:val="20"/>
                <w:szCs w:val="20"/>
                <w:lang w:val="en-US"/>
              </w:rPr>
              <w:t>Protectionist measures from government can influence on ICT equipment prices</w:t>
            </w:r>
          </w:p>
          <w:p w14:paraId="08FD1ACD" w14:textId="77777777" w:rsidR="0061575D" w:rsidRDefault="0061575D" w:rsidP="00AE6794">
            <w:pPr>
              <w:spacing w:after="0" w:line="240" w:lineRule="auto"/>
              <w:jc w:val="center"/>
              <w:rPr>
                <w:rFonts w:ascii="Arial" w:eastAsia="Times New Roman" w:hAnsi="Arial" w:cs="Arial"/>
                <w:sz w:val="20"/>
                <w:szCs w:val="20"/>
                <w:lang w:val="en-US"/>
              </w:rPr>
            </w:pPr>
          </w:p>
          <w:p w14:paraId="3F220288" w14:textId="08C9C51E" w:rsidR="0061575D" w:rsidRDefault="0061575D" w:rsidP="00AE6794">
            <w:pPr>
              <w:spacing w:after="0" w:line="240" w:lineRule="auto"/>
              <w:jc w:val="center"/>
              <w:rPr>
                <w:rFonts w:ascii="Arial" w:eastAsia="Times New Roman" w:hAnsi="Arial" w:cs="Arial"/>
                <w:sz w:val="20"/>
                <w:szCs w:val="20"/>
                <w:lang w:val="en-US"/>
              </w:rPr>
            </w:pPr>
            <w:r>
              <w:rPr>
                <w:rFonts w:ascii="Arial" w:eastAsia="Times New Roman" w:hAnsi="Arial" w:cs="Arial"/>
                <w:sz w:val="20"/>
                <w:szCs w:val="20"/>
                <w:lang w:val="en-US"/>
              </w:rPr>
              <w:t xml:space="preserve">Legislative initiatives can significantly increase software development </w:t>
            </w:r>
            <w:proofErr w:type="spellStart"/>
            <w:r>
              <w:rPr>
                <w:rFonts w:ascii="Arial" w:eastAsia="Times New Roman" w:hAnsi="Arial" w:cs="Arial"/>
                <w:sz w:val="20"/>
                <w:szCs w:val="20"/>
                <w:lang w:val="en-US"/>
              </w:rPr>
              <w:t>spendings</w:t>
            </w:r>
            <w:proofErr w:type="spellEnd"/>
            <w:r>
              <w:rPr>
                <w:rFonts w:ascii="Arial" w:eastAsia="Times New Roman" w:hAnsi="Arial" w:cs="Arial"/>
                <w:sz w:val="20"/>
                <w:szCs w:val="20"/>
                <w:lang w:val="en-US"/>
              </w:rPr>
              <w:t>.</w:t>
            </w:r>
          </w:p>
          <w:p w14:paraId="0F9CA91F" w14:textId="77777777" w:rsidR="0061575D" w:rsidRDefault="0061575D" w:rsidP="00AE6794">
            <w:pPr>
              <w:spacing w:after="0" w:line="240" w:lineRule="auto"/>
              <w:jc w:val="center"/>
              <w:rPr>
                <w:rFonts w:ascii="Arial" w:eastAsia="Times New Roman" w:hAnsi="Arial" w:cs="Arial"/>
                <w:sz w:val="20"/>
                <w:szCs w:val="20"/>
                <w:lang w:val="en-US"/>
              </w:rPr>
            </w:pPr>
          </w:p>
          <w:p w14:paraId="7CA2D7C6" w14:textId="668C07E7" w:rsidR="0061575D" w:rsidRPr="0061575D" w:rsidRDefault="0061575D" w:rsidP="00AE6794">
            <w:pPr>
              <w:spacing w:after="0" w:line="240" w:lineRule="auto"/>
              <w:jc w:val="center"/>
              <w:rPr>
                <w:rFonts w:ascii="Arial" w:eastAsia="Times New Roman" w:hAnsi="Arial" w:cs="Arial"/>
                <w:sz w:val="20"/>
                <w:szCs w:val="20"/>
                <w:lang w:val="en-US"/>
              </w:rPr>
            </w:pPr>
            <w:r>
              <w:rPr>
                <w:rFonts w:ascii="Arial" w:eastAsia="Times New Roman" w:hAnsi="Arial" w:cs="Arial"/>
                <w:sz w:val="20"/>
                <w:szCs w:val="20"/>
                <w:lang w:val="en-US"/>
              </w:rPr>
              <w:t xml:space="preserve">Legislative initiatives </w:t>
            </w:r>
            <w:r>
              <w:rPr>
                <w:rFonts w:ascii="Arial" w:eastAsia="Times New Roman" w:hAnsi="Arial" w:cs="Arial"/>
                <w:sz w:val="20"/>
                <w:szCs w:val="20"/>
                <w:lang w:val="en-US"/>
              </w:rPr>
              <w:t>in personal data processing can create</w:t>
            </w:r>
            <w:r w:rsidR="00AE6794">
              <w:rPr>
                <w:rFonts w:ascii="Arial" w:eastAsia="Times New Roman" w:hAnsi="Arial" w:cs="Arial"/>
                <w:sz w:val="20"/>
                <w:szCs w:val="20"/>
                <w:lang w:val="en-US"/>
              </w:rPr>
              <w:t xml:space="preserve"> additional </w:t>
            </w:r>
            <w:proofErr w:type="spellStart"/>
            <w:r w:rsidR="00AE6794">
              <w:rPr>
                <w:rFonts w:ascii="Arial" w:eastAsia="Times New Roman" w:hAnsi="Arial" w:cs="Arial"/>
                <w:sz w:val="20"/>
                <w:szCs w:val="20"/>
                <w:lang w:val="en-US"/>
              </w:rPr>
              <w:t>spendings</w:t>
            </w:r>
            <w:proofErr w:type="spellEnd"/>
            <w:r w:rsidR="00AE6794">
              <w:rPr>
                <w:rFonts w:ascii="Arial" w:eastAsia="Times New Roman" w:hAnsi="Arial" w:cs="Arial"/>
                <w:sz w:val="20"/>
                <w:szCs w:val="20"/>
                <w:lang w:val="en-US"/>
              </w:rPr>
              <w:t xml:space="preserve"> in software and </w:t>
            </w:r>
            <w:proofErr w:type="gramStart"/>
            <w:r w:rsidR="00AE6794">
              <w:rPr>
                <w:rFonts w:ascii="Arial" w:eastAsia="Times New Roman" w:hAnsi="Arial" w:cs="Arial"/>
                <w:sz w:val="20"/>
                <w:szCs w:val="20"/>
                <w:lang w:val="en-US"/>
              </w:rPr>
              <w:t>hardware(</w:t>
            </w:r>
            <w:proofErr w:type="gramEnd"/>
            <w:r w:rsidR="00AE6794">
              <w:rPr>
                <w:rFonts w:ascii="Arial" w:eastAsia="Times New Roman" w:hAnsi="Arial" w:cs="Arial"/>
                <w:sz w:val="20"/>
                <w:szCs w:val="20"/>
                <w:lang w:val="en-US"/>
              </w:rPr>
              <w:t xml:space="preserve">protection, storing, </w:t>
            </w:r>
            <w:r w:rsidR="00AE6794">
              <w:rPr>
                <w:rFonts w:ascii="Arial" w:eastAsia="Times New Roman" w:hAnsi="Arial" w:cs="Arial"/>
                <w:sz w:val="20"/>
                <w:szCs w:val="20"/>
                <w:lang w:val="en-US"/>
              </w:rPr>
              <w:t>processing</w:t>
            </w:r>
            <w:r w:rsidR="00AE6794">
              <w:rPr>
                <w:rFonts w:ascii="Arial" w:eastAsia="Times New Roman" w:hAnsi="Arial" w:cs="Arial"/>
                <w:sz w:val="20"/>
                <w:szCs w:val="20"/>
                <w:lang w:val="en-US"/>
              </w:rPr>
              <w:t xml:space="preserve"> of personal data)</w:t>
            </w:r>
          </w:p>
        </w:tc>
        <w:tc>
          <w:tcPr>
            <w:tcW w:w="231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373B2E" w14:textId="770DFD90" w:rsidR="006D66EB" w:rsidRPr="006D66EB" w:rsidRDefault="00AE6794" w:rsidP="00AE6794">
            <w:pPr>
              <w:spacing w:after="0" w:line="240" w:lineRule="auto"/>
              <w:jc w:val="center"/>
              <w:rPr>
                <w:rFonts w:ascii="Arial" w:eastAsia="Times New Roman" w:hAnsi="Arial" w:cs="Arial"/>
                <w:sz w:val="20"/>
                <w:szCs w:val="20"/>
                <w:lang w:val="en-US"/>
              </w:rPr>
            </w:pPr>
            <w:r>
              <w:rPr>
                <w:rFonts w:ascii="Arial" w:eastAsia="Times New Roman" w:hAnsi="Arial" w:cs="Arial"/>
                <w:sz w:val="20"/>
                <w:szCs w:val="20"/>
                <w:lang w:val="en-US"/>
              </w:rPr>
              <w:t>Interest rate change can significantly influence IT infrastructure budgets (both positive and negative)</w:t>
            </w:r>
          </w:p>
          <w:p w14:paraId="1EE6496D" w14:textId="29DFFD87" w:rsidR="006D66EB" w:rsidRDefault="006D66EB" w:rsidP="00AE6794">
            <w:pPr>
              <w:spacing w:after="0" w:line="240" w:lineRule="auto"/>
              <w:jc w:val="center"/>
              <w:rPr>
                <w:rFonts w:ascii="Arial" w:eastAsia="Times New Roman" w:hAnsi="Arial" w:cs="Arial"/>
                <w:sz w:val="20"/>
                <w:szCs w:val="20"/>
                <w:lang w:val="en-US"/>
              </w:rPr>
            </w:pPr>
          </w:p>
          <w:p w14:paraId="110DF917" w14:textId="239D2A57" w:rsidR="00AE6794" w:rsidRDefault="00AE6794" w:rsidP="00AE6794">
            <w:pPr>
              <w:spacing w:after="0" w:line="240" w:lineRule="auto"/>
              <w:jc w:val="center"/>
              <w:rPr>
                <w:rFonts w:ascii="Arial" w:eastAsia="Times New Roman" w:hAnsi="Arial" w:cs="Arial"/>
                <w:sz w:val="20"/>
                <w:szCs w:val="20"/>
                <w:lang w:val="en-US"/>
              </w:rPr>
            </w:pPr>
            <w:r>
              <w:rPr>
                <w:rFonts w:ascii="Arial" w:eastAsia="Times New Roman" w:hAnsi="Arial" w:cs="Arial"/>
                <w:sz w:val="20"/>
                <w:szCs w:val="20"/>
                <w:lang w:val="en-US"/>
              </w:rPr>
              <w:t>National currency value increase will enable to buy more innovative ICT infrastructure</w:t>
            </w:r>
            <w:r w:rsidRPr="00AE6794">
              <w:rPr>
                <w:rFonts w:ascii="Arial" w:eastAsia="Times New Roman" w:hAnsi="Arial" w:cs="Arial"/>
                <w:sz w:val="20"/>
                <w:szCs w:val="20"/>
                <w:lang w:val="en-US"/>
              </w:rPr>
              <w:t xml:space="preserve"> </w:t>
            </w:r>
            <w:r>
              <w:rPr>
                <w:rFonts w:ascii="Arial" w:eastAsia="Times New Roman" w:hAnsi="Arial" w:cs="Arial"/>
                <w:sz w:val="20"/>
                <w:szCs w:val="20"/>
                <w:lang w:val="en-US"/>
              </w:rPr>
              <w:t>overseas</w:t>
            </w:r>
          </w:p>
          <w:p w14:paraId="5F6E00F4" w14:textId="1A277712" w:rsidR="00CB1C2D" w:rsidRDefault="00CB1C2D" w:rsidP="00AE6794">
            <w:pPr>
              <w:spacing w:after="0" w:line="240" w:lineRule="auto"/>
              <w:jc w:val="center"/>
              <w:rPr>
                <w:rFonts w:ascii="Arial" w:eastAsia="Times New Roman" w:hAnsi="Arial" w:cs="Arial"/>
                <w:sz w:val="20"/>
                <w:szCs w:val="20"/>
                <w:lang w:val="en-US"/>
              </w:rPr>
            </w:pPr>
          </w:p>
          <w:p w14:paraId="770FACA0" w14:textId="662B8A74" w:rsidR="00CB1C2D" w:rsidRDefault="00CB1C2D" w:rsidP="00AE6794">
            <w:pPr>
              <w:spacing w:after="0" w:line="240" w:lineRule="auto"/>
              <w:jc w:val="center"/>
              <w:rPr>
                <w:rFonts w:ascii="Arial" w:eastAsia="Times New Roman" w:hAnsi="Arial" w:cs="Arial"/>
                <w:sz w:val="20"/>
                <w:szCs w:val="20"/>
                <w:lang w:val="en-US"/>
              </w:rPr>
            </w:pPr>
            <w:r>
              <w:rPr>
                <w:rFonts w:ascii="Arial" w:eastAsia="Times New Roman" w:hAnsi="Arial" w:cs="Arial"/>
                <w:sz w:val="20"/>
                <w:szCs w:val="20"/>
                <w:lang w:val="en-US"/>
              </w:rPr>
              <w:t>National currency value increase will enable to</w:t>
            </w:r>
            <w:r>
              <w:rPr>
                <w:rFonts w:ascii="Arial" w:eastAsia="Times New Roman" w:hAnsi="Arial" w:cs="Arial"/>
                <w:sz w:val="20"/>
                <w:szCs w:val="20"/>
                <w:lang w:val="en-US"/>
              </w:rPr>
              <w:t xml:space="preserve"> hire overseas coders cheaper</w:t>
            </w:r>
          </w:p>
          <w:p w14:paraId="2F6B68C5" w14:textId="469F253C" w:rsidR="00CB1C2D" w:rsidRDefault="00CB1C2D" w:rsidP="00AE6794">
            <w:pPr>
              <w:spacing w:after="0" w:line="240" w:lineRule="auto"/>
              <w:jc w:val="center"/>
              <w:rPr>
                <w:rFonts w:ascii="Arial" w:eastAsia="Times New Roman" w:hAnsi="Arial" w:cs="Arial"/>
                <w:sz w:val="20"/>
                <w:szCs w:val="20"/>
                <w:lang w:val="en-US"/>
              </w:rPr>
            </w:pPr>
          </w:p>
          <w:p w14:paraId="039B9BCA" w14:textId="43C7D7E0" w:rsidR="006D66EB" w:rsidRPr="006D66EB" w:rsidRDefault="00CB1C2D" w:rsidP="00AE6794">
            <w:pPr>
              <w:spacing w:after="0" w:line="240" w:lineRule="auto"/>
              <w:jc w:val="center"/>
              <w:rPr>
                <w:rFonts w:ascii="Arial" w:eastAsia="Times New Roman" w:hAnsi="Arial" w:cs="Arial"/>
                <w:sz w:val="20"/>
                <w:szCs w:val="20"/>
                <w:lang w:val="en-US"/>
              </w:rPr>
            </w:pPr>
            <w:r w:rsidRPr="00CB1C2D">
              <w:rPr>
                <w:rFonts w:ascii="Arial" w:eastAsia="Times New Roman" w:hAnsi="Arial" w:cs="Arial"/>
                <w:sz w:val="20"/>
                <w:szCs w:val="20"/>
                <w:lang w:val="en-US"/>
              </w:rPr>
              <w:t xml:space="preserve">Competitors new features implementing will require additional </w:t>
            </w:r>
            <w:proofErr w:type="spellStart"/>
            <w:r w:rsidRPr="00CB1C2D">
              <w:rPr>
                <w:rFonts w:ascii="Arial" w:eastAsia="Times New Roman" w:hAnsi="Arial" w:cs="Arial"/>
                <w:sz w:val="20"/>
                <w:szCs w:val="20"/>
                <w:lang w:val="en-US"/>
              </w:rPr>
              <w:t>spendings</w:t>
            </w:r>
            <w:proofErr w:type="spellEnd"/>
            <w:r w:rsidRPr="00CB1C2D">
              <w:rPr>
                <w:rFonts w:ascii="Arial" w:eastAsia="Times New Roman" w:hAnsi="Arial" w:cs="Arial"/>
                <w:sz w:val="20"/>
                <w:szCs w:val="20"/>
                <w:lang w:val="en-US"/>
              </w:rPr>
              <w:t xml:space="preserve"> in order to avoid falling behind and the customers lose</w:t>
            </w:r>
          </w:p>
        </w:tc>
        <w:tc>
          <w:tcPr>
            <w:tcW w:w="231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D0A6EF" w14:textId="77777777" w:rsidR="006D66EB" w:rsidRDefault="006D66EB" w:rsidP="00AE6794">
            <w:pPr>
              <w:spacing w:after="0" w:line="240" w:lineRule="auto"/>
              <w:jc w:val="center"/>
              <w:rPr>
                <w:rFonts w:ascii="Arial" w:eastAsia="Times New Roman" w:hAnsi="Arial" w:cs="Arial"/>
                <w:sz w:val="20"/>
                <w:szCs w:val="20"/>
                <w:lang w:val="en-US"/>
              </w:rPr>
            </w:pPr>
            <w:r w:rsidRPr="006D66EB">
              <w:rPr>
                <w:rFonts w:ascii="Arial" w:eastAsia="Times New Roman" w:hAnsi="Arial" w:cs="Arial"/>
                <w:sz w:val="20"/>
                <w:szCs w:val="20"/>
                <w:lang w:val="en-US"/>
              </w:rPr>
              <w:t xml:space="preserve">Changing patterns in social behavior. People change the way of </w:t>
            </w:r>
            <w:r w:rsidR="00CB1C2D">
              <w:rPr>
                <w:rFonts w:ascii="Arial" w:eastAsia="Times New Roman" w:hAnsi="Arial" w:cs="Arial"/>
                <w:sz w:val="20"/>
                <w:szCs w:val="20"/>
                <w:lang w:val="en-US"/>
              </w:rPr>
              <w:t xml:space="preserve">grocery and household chemicals </w:t>
            </w:r>
            <w:r w:rsidRPr="006D66EB">
              <w:rPr>
                <w:rFonts w:ascii="Arial" w:eastAsia="Times New Roman" w:hAnsi="Arial" w:cs="Arial"/>
                <w:sz w:val="20"/>
                <w:szCs w:val="20"/>
                <w:lang w:val="en-US"/>
              </w:rPr>
              <w:t>shopping</w:t>
            </w:r>
            <w:r w:rsidR="00CB1C2D">
              <w:rPr>
                <w:rFonts w:ascii="Arial" w:eastAsia="Times New Roman" w:hAnsi="Arial" w:cs="Arial"/>
                <w:sz w:val="20"/>
                <w:szCs w:val="20"/>
                <w:lang w:val="en-US"/>
              </w:rPr>
              <w:t>: automatic orders from appliances.</w:t>
            </w:r>
          </w:p>
          <w:p w14:paraId="6EE389C4" w14:textId="77777777" w:rsidR="00CB1C2D" w:rsidRDefault="00CB1C2D" w:rsidP="00AE6794">
            <w:pPr>
              <w:spacing w:after="0" w:line="240" w:lineRule="auto"/>
              <w:jc w:val="center"/>
              <w:rPr>
                <w:rFonts w:ascii="Arial" w:eastAsia="Times New Roman" w:hAnsi="Arial" w:cs="Arial"/>
                <w:sz w:val="20"/>
                <w:szCs w:val="20"/>
                <w:lang w:val="en-US"/>
              </w:rPr>
            </w:pPr>
          </w:p>
          <w:p w14:paraId="71E25207" w14:textId="77777777" w:rsidR="00CB1C2D" w:rsidRPr="00CB1C2D" w:rsidRDefault="00CB1C2D" w:rsidP="00CB1C2D">
            <w:pPr>
              <w:spacing w:after="0" w:line="240" w:lineRule="auto"/>
              <w:jc w:val="center"/>
              <w:rPr>
                <w:rFonts w:ascii="Arial" w:eastAsia="Times New Roman" w:hAnsi="Arial" w:cs="Arial"/>
                <w:sz w:val="20"/>
                <w:szCs w:val="20"/>
                <w:lang w:val="en-US"/>
              </w:rPr>
            </w:pPr>
            <w:r w:rsidRPr="00CB1C2D">
              <w:rPr>
                <w:rFonts w:ascii="Arial" w:eastAsia="Times New Roman" w:hAnsi="Arial" w:cs="Arial"/>
                <w:sz w:val="20"/>
                <w:szCs w:val="20"/>
                <w:lang w:val="en-US"/>
              </w:rPr>
              <w:t xml:space="preserve">Demographic changes can severely influence the ICT labor market </w:t>
            </w:r>
          </w:p>
          <w:p w14:paraId="03B448E9" w14:textId="1271DCF8" w:rsidR="00CB1C2D" w:rsidRPr="00CB1C2D" w:rsidRDefault="00CB1C2D" w:rsidP="00CB1C2D">
            <w:pPr>
              <w:spacing w:after="0" w:line="240" w:lineRule="auto"/>
              <w:jc w:val="center"/>
              <w:rPr>
                <w:rFonts w:ascii="Arial" w:eastAsia="Times New Roman" w:hAnsi="Arial" w:cs="Arial"/>
                <w:sz w:val="20"/>
                <w:szCs w:val="20"/>
                <w:lang w:val="en-US"/>
              </w:rPr>
            </w:pPr>
            <w:r w:rsidRPr="00CB1C2D">
              <w:rPr>
                <w:rFonts w:ascii="Arial" w:eastAsia="Times New Roman" w:hAnsi="Arial" w:cs="Arial"/>
                <w:sz w:val="20"/>
                <w:szCs w:val="20"/>
                <w:lang w:val="en-US"/>
              </w:rPr>
              <w:t>(both positive and negative)</w:t>
            </w:r>
          </w:p>
        </w:tc>
        <w:tc>
          <w:tcPr>
            <w:tcW w:w="231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854EDF" w14:textId="77777777" w:rsidR="006D66EB" w:rsidRDefault="006D66EB" w:rsidP="00AE6794">
            <w:pPr>
              <w:spacing w:after="0" w:line="240" w:lineRule="auto"/>
              <w:jc w:val="center"/>
              <w:rPr>
                <w:rFonts w:ascii="Arial" w:eastAsia="Times New Roman" w:hAnsi="Arial" w:cs="Arial"/>
                <w:sz w:val="20"/>
                <w:szCs w:val="20"/>
                <w:lang w:val="en-US"/>
              </w:rPr>
            </w:pPr>
            <w:r w:rsidRPr="006D66EB">
              <w:rPr>
                <w:rFonts w:ascii="Arial" w:eastAsia="Times New Roman" w:hAnsi="Arial" w:cs="Arial"/>
                <w:sz w:val="20"/>
                <w:szCs w:val="20"/>
                <w:lang w:val="en-US"/>
              </w:rPr>
              <w:t>Changing the ways of delivery</w:t>
            </w:r>
            <w:r w:rsidR="00E348C9">
              <w:rPr>
                <w:rFonts w:ascii="Arial" w:eastAsia="Times New Roman" w:hAnsi="Arial" w:cs="Arial"/>
                <w:sz w:val="20"/>
                <w:szCs w:val="20"/>
                <w:lang w:val="en-US"/>
              </w:rPr>
              <w:t xml:space="preserve">: </w:t>
            </w:r>
            <w:proofErr w:type="gramStart"/>
            <w:r w:rsidR="00E348C9">
              <w:rPr>
                <w:rFonts w:ascii="Arial" w:eastAsia="Times New Roman" w:hAnsi="Arial" w:cs="Arial"/>
                <w:sz w:val="20"/>
                <w:szCs w:val="20"/>
                <w:lang w:val="en-US"/>
              </w:rPr>
              <w:t>drones</w:t>
            </w:r>
            <w:proofErr w:type="gramEnd"/>
            <w:r w:rsidR="00E348C9">
              <w:rPr>
                <w:rFonts w:ascii="Arial" w:eastAsia="Times New Roman" w:hAnsi="Arial" w:cs="Arial"/>
                <w:sz w:val="20"/>
                <w:szCs w:val="20"/>
                <w:lang w:val="en-US"/>
              </w:rPr>
              <w:t xml:space="preserve"> automatic deliveries</w:t>
            </w:r>
          </w:p>
          <w:p w14:paraId="7B80BD7E" w14:textId="77777777" w:rsidR="00E348C9" w:rsidRDefault="00E348C9" w:rsidP="00AE6794">
            <w:pPr>
              <w:spacing w:after="0" w:line="240" w:lineRule="auto"/>
              <w:jc w:val="center"/>
              <w:rPr>
                <w:rFonts w:ascii="Arial" w:eastAsia="Times New Roman" w:hAnsi="Arial" w:cs="Arial"/>
                <w:sz w:val="20"/>
                <w:szCs w:val="20"/>
                <w:lang w:val="en-US"/>
              </w:rPr>
            </w:pPr>
          </w:p>
          <w:p w14:paraId="61ED312A" w14:textId="77777777" w:rsidR="00E348C9" w:rsidRDefault="00E348C9" w:rsidP="00AE6794">
            <w:pPr>
              <w:spacing w:after="0" w:line="240" w:lineRule="auto"/>
              <w:jc w:val="center"/>
              <w:rPr>
                <w:rFonts w:ascii="Arial" w:eastAsia="Times New Roman" w:hAnsi="Arial" w:cs="Arial"/>
                <w:sz w:val="20"/>
                <w:szCs w:val="20"/>
                <w:lang w:val="en-US"/>
              </w:rPr>
            </w:pPr>
            <w:r>
              <w:rPr>
                <w:rFonts w:ascii="Arial" w:eastAsia="Times New Roman" w:hAnsi="Arial" w:cs="Arial"/>
                <w:sz w:val="20"/>
                <w:szCs w:val="20"/>
                <w:lang w:val="en-US"/>
              </w:rPr>
              <w:t>Artificial Intelligence can replace cashiers, consultants. Also, can impact on various business operations</w:t>
            </w:r>
          </w:p>
          <w:p w14:paraId="5A63DE4D" w14:textId="77777777" w:rsidR="00E348C9" w:rsidRDefault="00E348C9" w:rsidP="00AE6794">
            <w:pPr>
              <w:spacing w:after="0" w:line="240" w:lineRule="auto"/>
              <w:jc w:val="center"/>
              <w:rPr>
                <w:rFonts w:ascii="Arial" w:eastAsia="Times New Roman" w:hAnsi="Arial" w:cs="Arial"/>
                <w:sz w:val="20"/>
                <w:szCs w:val="20"/>
                <w:lang w:val="en-US"/>
              </w:rPr>
            </w:pPr>
          </w:p>
          <w:p w14:paraId="365DD2C9" w14:textId="637F5B7D" w:rsidR="00E348C9" w:rsidRPr="00E348C9" w:rsidRDefault="00E348C9" w:rsidP="00AE6794">
            <w:pPr>
              <w:spacing w:after="0" w:line="240" w:lineRule="auto"/>
              <w:jc w:val="center"/>
              <w:rPr>
                <w:rFonts w:ascii="Arial" w:eastAsia="Times New Roman" w:hAnsi="Arial" w:cs="Arial"/>
                <w:sz w:val="20"/>
                <w:szCs w:val="20"/>
                <w:lang w:val="en-US"/>
              </w:rPr>
            </w:pPr>
            <w:r>
              <w:rPr>
                <w:rFonts w:ascii="Arial" w:eastAsia="Times New Roman" w:hAnsi="Arial" w:cs="Arial"/>
                <w:sz w:val="20"/>
                <w:szCs w:val="20"/>
                <w:lang w:val="en-US"/>
              </w:rPr>
              <w:t xml:space="preserve">Internet of Everything can give new crucial </w:t>
            </w:r>
            <w:proofErr w:type="gramStart"/>
            <w:r>
              <w:rPr>
                <w:rFonts w:ascii="Arial" w:eastAsia="Times New Roman" w:hAnsi="Arial" w:cs="Arial"/>
                <w:sz w:val="20"/>
                <w:szCs w:val="20"/>
                <w:lang w:val="en-US"/>
              </w:rPr>
              <w:t>data(</w:t>
            </w:r>
            <w:proofErr w:type="gramEnd"/>
            <w:r>
              <w:rPr>
                <w:rFonts w:ascii="Arial" w:eastAsia="Times New Roman" w:hAnsi="Arial" w:cs="Arial"/>
                <w:sz w:val="20"/>
                <w:szCs w:val="20"/>
                <w:lang w:val="en-US"/>
              </w:rPr>
              <w:t xml:space="preserve">customers behavior, habits, </w:t>
            </w:r>
            <w:proofErr w:type="spellStart"/>
            <w:r>
              <w:rPr>
                <w:rFonts w:ascii="Arial" w:eastAsia="Times New Roman" w:hAnsi="Arial" w:cs="Arial"/>
                <w:sz w:val="20"/>
                <w:szCs w:val="20"/>
                <w:lang w:val="en-US"/>
              </w:rPr>
              <w:t>prefrences</w:t>
            </w:r>
            <w:proofErr w:type="spellEnd"/>
            <w:r>
              <w:rPr>
                <w:rFonts w:ascii="Arial" w:eastAsia="Times New Roman" w:hAnsi="Arial" w:cs="Arial"/>
                <w:sz w:val="20"/>
                <w:szCs w:val="20"/>
                <w:lang w:val="en-US"/>
              </w:rPr>
              <w:t>) for more personalized approach</w:t>
            </w:r>
          </w:p>
        </w:tc>
      </w:tr>
      <w:tr w:rsidR="006D66EB" w:rsidRPr="006D66EB" w14:paraId="7D08D543" w14:textId="77777777" w:rsidTr="0061575D">
        <w:trPr>
          <w:trHeight w:val="450"/>
        </w:trPr>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7956E5BC"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15B8447A"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5927B471"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63422EC3" w14:textId="77777777" w:rsidR="006D66EB" w:rsidRPr="006D66EB" w:rsidRDefault="006D66EB" w:rsidP="00BA739C">
            <w:pPr>
              <w:spacing w:after="0" w:line="240" w:lineRule="auto"/>
              <w:rPr>
                <w:rFonts w:ascii="Arial" w:eastAsia="Times New Roman" w:hAnsi="Arial" w:cs="Arial"/>
                <w:sz w:val="20"/>
                <w:szCs w:val="20"/>
                <w:lang w:val="en-US"/>
              </w:rPr>
            </w:pPr>
          </w:p>
        </w:tc>
      </w:tr>
      <w:tr w:rsidR="006D66EB" w:rsidRPr="006D66EB" w14:paraId="2FDBCE85" w14:textId="77777777" w:rsidTr="0061575D">
        <w:trPr>
          <w:trHeight w:val="450"/>
        </w:trPr>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56EA7728"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7BEA1145"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5DA578CE"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301850AD" w14:textId="77777777" w:rsidR="006D66EB" w:rsidRPr="006D66EB" w:rsidRDefault="006D66EB" w:rsidP="00BA739C">
            <w:pPr>
              <w:spacing w:after="0" w:line="240" w:lineRule="auto"/>
              <w:rPr>
                <w:rFonts w:ascii="Arial" w:eastAsia="Times New Roman" w:hAnsi="Arial" w:cs="Arial"/>
                <w:sz w:val="20"/>
                <w:szCs w:val="20"/>
                <w:lang w:val="en-US"/>
              </w:rPr>
            </w:pPr>
          </w:p>
        </w:tc>
      </w:tr>
      <w:tr w:rsidR="006D66EB" w:rsidRPr="006D66EB" w14:paraId="65A07923" w14:textId="77777777" w:rsidTr="0061575D">
        <w:trPr>
          <w:trHeight w:val="450"/>
        </w:trPr>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1E8E9DB5"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6044F6FA"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50C3C6EF"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01B3B12B" w14:textId="77777777" w:rsidR="006D66EB" w:rsidRPr="006D66EB" w:rsidRDefault="006D66EB" w:rsidP="00BA739C">
            <w:pPr>
              <w:spacing w:after="0" w:line="240" w:lineRule="auto"/>
              <w:rPr>
                <w:rFonts w:ascii="Arial" w:eastAsia="Times New Roman" w:hAnsi="Arial" w:cs="Arial"/>
                <w:sz w:val="20"/>
                <w:szCs w:val="20"/>
                <w:lang w:val="en-US"/>
              </w:rPr>
            </w:pPr>
          </w:p>
        </w:tc>
      </w:tr>
      <w:tr w:rsidR="006D66EB" w:rsidRPr="006D66EB" w14:paraId="36BEB19B" w14:textId="77777777" w:rsidTr="0061575D">
        <w:trPr>
          <w:trHeight w:val="450"/>
        </w:trPr>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58542E99"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308C903B"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1B85E973"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7B599539" w14:textId="77777777" w:rsidR="006D66EB" w:rsidRPr="006D66EB" w:rsidRDefault="006D66EB" w:rsidP="00BA739C">
            <w:pPr>
              <w:spacing w:after="0" w:line="240" w:lineRule="auto"/>
              <w:rPr>
                <w:rFonts w:ascii="Arial" w:eastAsia="Times New Roman" w:hAnsi="Arial" w:cs="Arial"/>
                <w:sz w:val="20"/>
                <w:szCs w:val="20"/>
                <w:lang w:val="en-US"/>
              </w:rPr>
            </w:pPr>
          </w:p>
        </w:tc>
      </w:tr>
      <w:tr w:rsidR="006D66EB" w:rsidRPr="006D66EB" w14:paraId="187AEBF9" w14:textId="77777777" w:rsidTr="0061575D">
        <w:trPr>
          <w:trHeight w:val="450"/>
        </w:trPr>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4CB05190"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2335DB61"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642DD873"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4DD5A72B" w14:textId="77777777" w:rsidR="006D66EB" w:rsidRPr="006D66EB" w:rsidRDefault="006D66EB" w:rsidP="00BA739C">
            <w:pPr>
              <w:spacing w:after="0" w:line="240" w:lineRule="auto"/>
              <w:rPr>
                <w:rFonts w:ascii="Arial" w:eastAsia="Times New Roman" w:hAnsi="Arial" w:cs="Arial"/>
                <w:sz w:val="20"/>
                <w:szCs w:val="20"/>
                <w:lang w:val="en-US"/>
              </w:rPr>
            </w:pPr>
          </w:p>
        </w:tc>
      </w:tr>
      <w:tr w:rsidR="006D66EB" w:rsidRPr="006D66EB" w14:paraId="36783159" w14:textId="77777777" w:rsidTr="0061575D">
        <w:trPr>
          <w:trHeight w:val="450"/>
        </w:trPr>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3EBB70A5"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37DD44D5"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3EA65F85"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0FAB3761" w14:textId="77777777" w:rsidR="006D66EB" w:rsidRPr="006D66EB" w:rsidRDefault="006D66EB" w:rsidP="00BA739C">
            <w:pPr>
              <w:spacing w:after="0" w:line="240" w:lineRule="auto"/>
              <w:rPr>
                <w:rFonts w:ascii="Arial" w:eastAsia="Times New Roman" w:hAnsi="Arial" w:cs="Arial"/>
                <w:sz w:val="20"/>
                <w:szCs w:val="20"/>
                <w:lang w:val="en-US"/>
              </w:rPr>
            </w:pPr>
          </w:p>
        </w:tc>
      </w:tr>
      <w:tr w:rsidR="006D66EB" w:rsidRPr="006D66EB" w14:paraId="5EFFB660" w14:textId="77777777" w:rsidTr="0061575D">
        <w:trPr>
          <w:trHeight w:val="450"/>
        </w:trPr>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3C09E425"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62823DD9"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398BA8F1"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3DDCE9BC" w14:textId="77777777" w:rsidR="006D66EB" w:rsidRPr="006D66EB" w:rsidRDefault="006D66EB" w:rsidP="00BA739C">
            <w:pPr>
              <w:spacing w:after="0" w:line="240" w:lineRule="auto"/>
              <w:rPr>
                <w:rFonts w:ascii="Arial" w:eastAsia="Times New Roman" w:hAnsi="Arial" w:cs="Arial"/>
                <w:sz w:val="20"/>
                <w:szCs w:val="20"/>
                <w:lang w:val="en-US"/>
              </w:rPr>
            </w:pPr>
          </w:p>
        </w:tc>
      </w:tr>
      <w:tr w:rsidR="006D66EB" w:rsidRPr="006D66EB" w14:paraId="32704C60" w14:textId="77777777" w:rsidTr="0061575D">
        <w:trPr>
          <w:trHeight w:val="450"/>
        </w:trPr>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13045BFE"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2949CDF5"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0F6EE9B4"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2D084C9F" w14:textId="77777777" w:rsidR="006D66EB" w:rsidRPr="006D66EB" w:rsidRDefault="006D66EB" w:rsidP="00BA739C">
            <w:pPr>
              <w:spacing w:after="0" w:line="240" w:lineRule="auto"/>
              <w:rPr>
                <w:rFonts w:ascii="Arial" w:eastAsia="Times New Roman" w:hAnsi="Arial" w:cs="Arial"/>
                <w:sz w:val="20"/>
                <w:szCs w:val="20"/>
                <w:lang w:val="en-US"/>
              </w:rPr>
            </w:pPr>
          </w:p>
        </w:tc>
      </w:tr>
      <w:tr w:rsidR="006D66EB" w:rsidRPr="006D66EB" w14:paraId="1CD0DC1E" w14:textId="77777777" w:rsidTr="0061575D">
        <w:trPr>
          <w:trHeight w:val="450"/>
        </w:trPr>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192EC5D6"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326856BE"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67D4931C"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611C7C13" w14:textId="77777777" w:rsidR="006D66EB" w:rsidRPr="006D66EB" w:rsidRDefault="006D66EB" w:rsidP="00BA739C">
            <w:pPr>
              <w:spacing w:after="0" w:line="240" w:lineRule="auto"/>
              <w:rPr>
                <w:rFonts w:ascii="Arial" w:eastAsia="Times New Roman" w:hAnsi="Arial" w:cs="Arial"/>
                <w:sz w:val="20"/>
                <w:szCs w:val="20"/>
                <w:lang w:val="en-US"/>
              </w:rPr>
            </w:pPr>
          </w:p>
        </w:tc>
      </w:tr>
      <w:tr w:rsidR="006D66EB" w:rsidRPr="006D66EB" w14:paraId="166A863B" w14:textId="77777777" w:rsidTr="0061575D">
        <w:trPr>
          <w:trHeight w:val="450"/>
        </w:trPr>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13991E01"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7420BB31"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26BA34CC"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50884276" w14:textId="77777777" w:rsidR="006D66EB" w:rsidRPr="006D66EB" w:rsidRDefault="006D66EB" w:rsidP="00BA739C">
            <w:pPr>
              <w:spacing w:after="0" w:line="240" w:lineRule="auto"/>
              <w:rPr>
                <w:rFonts w:ascii="Arial" w:eastAsia="Times New Roman" w:hAnsi="Arial" w:cs="Arial"/>
                <w:sz w:val="20"/>
                <w:szCs w:val="20"/>
                <w:lang w:val="en-US"/>
              </w:rPr>
            </w:pPr>
          </w:p>
        </w:tc>
      </w:tr>
      <w:tr w:rsidR="006D66EB" w:rsidRPr="006D66EB" w14:paraId="6CC02B2C" w14:textId="77777777" w:rsidTr="0061575D">
        <w:trPr>
          <w:trHeight w:val="450"/>
        </w:trPr>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0FAC455A"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5EED3ED9"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4E90EAAA"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288761D0" w14:textId="77777777" w:rsidR="006D66EB" w:rsidRPr="006D66EB" w:rsidRDefault="006D66EB" w:rsidP="00BA739C">
            <w:pPr>
              <w:spacing w:after="0" w:line="240" w:lineRule="auto"/>
              <w:rPr>
                <w:rFonts w:ascii="Arial" w:eastAsia="Times New Roman" w:hAnsi="Arial" w:cs="Arial"/>
                <w:sz w:val="20"/>
                <w:szCs w:val="20"/>
                <w:lang w:val="en-US"/>
              </w:rPr>
            </w:pPr>
          </w:p>
        </w:tc>
      </w:tr>
      <w:tr w:rsidR="006D66EB" w:rsidRPr="006D66EB" w14:paraId="594A0D5D" w14:textId="77777777" w:rsidTr="0061575D">
        <w:trPr>
          <w:trHeight w:val="450"/>
        </w:trPr>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2345232F"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2E6380A4"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3A4AE0C1"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659D2966" w14:textId="77777777" w:rsidR="006D66EB" w:rsidRPr="006D66EB" w:rsidRDefault="006D66EB" w:rsidP="00BA739C">
            <w:pPr>
              <w:spacing w:after="0" w:line="240" w:lineRule="auto"/>
              <w:rPr>
                <w:rFonts w:ascii="Arial" w:eastAsia="Times New Roman" w:hAnsi="Arial" w:cs="Arial"/>
                <w:sz w:val="20"/>
                <w:szCs w:val="20"/>
                <w:lang w:val="en-US"/>
              </w:rPr>
            </w:pPr>
          </w:p>
        </w:tc>
      </w:tr>
      <w:tr w:rsidR="006D66EB" w:rsidRPr="006D66EB" w14:paraId="0C80842F" w14:textId="77777777" w:rsidTr="0061575D">
        <w:trPr>
          <w:trHeight w:val="450"/>
        </w:trPr>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08EF846D"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67B802B1"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194C29E1"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19EF4D98" w14:textId="77777777" w:rsidR="006D66EB" w:rsidRPr="006D66EB" w:rsidRDefault="006D66EB" w:rsidP="00BA739C">
            <w:pPr>
              <w:spacing w:after="0" w:line="240" w:lineRule="auto"/>
              <w:rPr>
                <w:rFonts w:ascii="Arial" w:eastAsia="Times New Roman" w:hAnsi="Arial" w:cs="Arial"/>
                <w:sz w:val="20"/>
                <w:szCs w:val="20"/>
                <w:lang w:val="en-US"/>
              </w:rPr>
            </w:pPr>
          </w:p>
        </w:tc>
      </w:tr>
      <w:tr w:rsidR="006D66EB" w:rsidRPr="006D66EB" w14:paraId="521B4849" w14:textId="77777777" w:rsidTr="0061575D">
        <w:trPr>
          <w:trHeight w:val="450"/>
        </w:trPr>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395BA8E3"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0C6ACD95"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785D7AAF" w14:textId="77777777" w:rsidR="006D66EB" w:rsidRPr="006D66EB" w:rsidRDefault="006D66EB" w:rsidP="00BA739C">
            <w:pPr>
              <w:spacing w:after="0" w:line="240" w:lineRule="auto"/>
              <w:rPr>
                <w:rFonts w:ascii="Arial" w:eastAsia="Times New Roman" w:hAnsi="Arial" w:cs="Arial"/>
                <w:sz w:val="20"/>
                <w:szCs w:val="20"/>
                <w:lang w:val="en-US"/>
              </w:rPr>
            </w:pPr>
          </w:p>
        </w:tc>
        <w:tc>
          <w:tcPr>
            <w:tcW w:w="2312" w:type="dxa"/>
            <w:vMerge/>
            <w:tcBorders>
              <w:top w:val="single" w:sz="4" w:space="0" w:color="000000"/>
              <w:left w:val="single" w:sz="4" w:space="0" w:color="000000"/>
              <w:bottom w:val="single" w:sz="4" w:space="0" w:color="000000"/>
              <w:right w:val="single" w:sz="4" w:space="0" w:color="000000"/>
            </w:tcBorders>
            <w:vAlign w:val="center"/>
            <w:hideMark/>
          </w:tcPr>
          <w:p w14:paraId="35387633" w14:textId="77777777" w:rsidR="006D66EB" w:rsidRPr="006D66EB" w:rsidRDefault="006D66EB" w:rsidP="00BA739C">
            <w:pPr>
              <w:spacing w:after="0" w:line="240" w:lineRule="auto"/>
              <w:rPr>
                <w:rFonts w:ascii="Arial" w:eastAsia="Times New Roman" w:hAnsi="Arial" w:cs="Arial"/>
                <w:sz w:val="20"/>
                <w:szCs w:val="20"/>
                <w:lang w:val="en-US"/>
              </w:rPr>
            </w:pPr>
          </w:p>
        </w:tc>
      </w:tr>
    </w:tbl>
    <w:p w14:paraId="147011F1" w14:textId="7BB0F67A" w:rsidR="006D66EB" w:rsidRDefault="006D66EB" w:rsidP="002657BF">
      <w:pPr>
        <w:jc w:val="center"/>
        <w:rPr>
          <w:b/>
          <w:sz w:val="28"/>
          <w:szCs w:val="28"/>
          <w:lang w:val="en-US"/>
        </w:rPr>
      </w:pPr>
    </w:p>
    <w:p w14:paraId="4EEC9DFB" w14:textId="6675832B" w:rsidR="006D66EB" w:rsidRDefault="006D66EB" w:rsidP="002657BF">
      <w:pPr>
        <w:jc w:val="center"/>
        <w:rPr>
          <w:b/>
          <w:sz w:val="28"/>
          <w:szCs w:val="28"/>
          <w:lang w:val="en-US"/>
        </w:rPr>
      </w:pPr>
    </w:p>
    <w:p w14:paraId="4535F26B" w14:textId="41A1DEFE" w:rsidR="006D66EB" w:rsidRDefault="006D66EB" w:rsidP="002657BF">
      <w:pPr>
        <w:jc w:val="center"/>
        <w:rPr>
          <w:b/>
          <w:sz w:val="28"/>
          <w:szCs w:val="28"/>
          <w:lang w:val="en-US"/>
        </w:rPr>
      </w:pPr>
    </w:p>
    <w:p w14:paraId="79F4943B" w14:textId="36E79318" w:rsidR="006D66EB" w:rsidRDefault="006D66EB" w:rsidP="002657BF">
      <w:pPr>
        <w:jc w:val="center"/>
        <w:rPr>
          <w:b/>
          <w:sz w:val="28"/>
          <w:szCs w:val="28"/>
          <w:lang w:val="en-US"/>
        </w:rPr>
      </w:pPr>
    </w:p>
    <w:p w14:paraId="6D02DCB4" w14:textId="21D9CF31" w:rsidR="006D66EB" w:rsidRDefault="006D66EB" w:rsidP="002657BF">
      <w:pPr>
        <w:jc w:val="center"/>
        <w:rPr>
          <w:b/>
          <w:sz w:val="28"/>
          <w:szCs w:val="28"/>
          <w:lang w:val="en-US"/>
        </w:rPr>
      </w:pPr>
    </w:p>
    <w:p w14:paraId="240EC14E" w14:textId="281FA0F1" w:rsidR="002657BF" w:rsidRDefault="002657BF" w:rsidP="002657BF">
      <w:pPr>
        <w:jc w:val="center"/>
        <w:rPr>
          <w:b/>
          <w:sz w:val="28"/>
          <w:szCs w:val="28"/>
          <w:lang w:val="en-US"/>
        </w:rPr>
      </w:pPr>
      <w:bookmarkStart w:id="1" w:name="_GoBack"/>
      <w:bookmarkEnd w:id="1"/>
      <w:proofErr w:type="spellStart"/>
      <w:r w:rsidRPr="002657BF">
        <w:rPr>
          <w:b/>
          <w:sz w:val="28"/>
          <w:szCs w:val="28"/>
          <w:lang w:val="en-US"/>
        </w:rPr>
        <w:lastRenderedPageBreak/>
        <w:t>Refrences</w:t>
      </w:r>
      <w:proofErr w:type="spellEnd"/>
    </w:p>
    <w:p w14:paraId="606E17C3" w14:textId="7A92885A" w:rsidR="0073238B" w:rsidRDefault="0073238B" w:rsidP="002657BF">
      <w:pPr>
        <w:jc w:val="center"/>
        <w:rPr>
          <w:b/>
          <w:sz w:val="28"/>
          <w:szCs w:val="28"/>
          <w:lang w:val="en-US"/>
        </w:rPr>
      </w:pPr>
    </w:p>
    <w:p w14:paraId="6285CFD7" w14:textId="77777777" w:rsidR="0073238B" w:rsidRPr="002657BF" w:rsidRDefault="0073238B" w:rsidP="002657BF">
      <w:pPr>
        <w:jc w:val="center"/>
        <w:rPr>
          <w:b/>
          <w:sz w:val="28"/>
          <w:szCs w:val="28"/>
          <w:lang w:val="en-US"/>
        </w:rPr>
      </w:pPr>
    </w:p>
    <w:p w14:paraId="47E1C3DE" w14:textId="2597EF1D" w:rsidR="00BC25FE" w:rsidRDefault="002340D6" w:rsidP="00EF4CA0">
      <w:pPr>
        <w:jc w:val="both"/>
        <w:rPr>
          <w:sz w:val="24"/>
          <w:szCs w:val="24"/>
          <w:lang w:val="en-US"/>
        </w:rPr>
      </w:pPr>
      <w:r w:rsidRPr="002657BF">
        <w:rPr>
          <w:sz w:val="24"/>
          <w:szCs w:val="24"/>
          <w:lang w:val="en-US"/>
        </w:rPr>
        <w:t xml:space="preserve">B. </w:t>
      </w:r>
      <w:proofErr w:type="spellStart"/>
      <w:r w:rsidRPr="002657BF">
        <w:rPr>
          <w:sz w:val="24"/>
          <w:szCs w:val="24"/>
          <w:lang w:val="en-US"/>
        </w:rPr>
        <w:t>Hiriyappa</w:t>
      </w:r>
      <w:proofErr w:type="spellEnd"/>
      <w:r w:rsidR="002657BF" w:rsidRPr="002657BF">
        <w:rPr>
          <w:sz w:val="24"/>
          <w:szCs w:val="24"/>
          <w:lang w:val="en-US"/>
        </w:rPr>
        <w:t>.</w:t>
      </w:r>
      <w:r w:rsidRPr="002657BF">
        <w:rPr>
          <w:sz w:val="24"/>
          <w:szCs w:val="24"/>
          <w:lang w:val="en-US"/>
        </w:rPr>
        <w:t xml:space="preserve"> </w:t>
      </w:r>
      <w:r w:rsidR="002657BF" w:rsidRPr="002657BF">
        <w:rPr>
          <w:sz w:val="24"/>
          <w:szCs w:val="24"/>
          <w:lang w:val="en-US"/>
        </w:rPr>
        <w:t xml:space="preserve">2013. </w:t>
      </w:r>
      <w:r w:rsidRPr="002657BF">
        <w:rPr>
          <w:sz w:val="24"/>
          <w:szCs w:val="24"/>
          <w:lang w:val="en-US"/>
        </w:rPr>
        <w:t>“Corporate Strategy. Managing the business”.</w:t>
      </w:r>
      <w:r w:rsidR="002657BF" w:rsidRPr="002657BF">
        <w:rPr>
          <w:sz w:val="24"/>
          <w:szCs w:val="24"/>
          <w:lang w:val="en-US"/>
        </w:rPr>
        <w:t xml:space="preserve"> Bloomington, IN: </w:t>
      </w:r>
      <w:proofErr w:type="spellStart"/>
      <w:r w:rsidR="002657BF" w:rsidRPr="002657BF">
        <w:rPr>
          <w:sz w:val="24"/>
          <w:szCs w:val="24"/>
          <w:lang w:val="en-US"/>
        </w:rPr>
        <w:t>AuthorHouse</w:t>
      </w:r>
      <w:proofErr w:type="spellEnd"/>
      <w:r w:rsidR="002657BF" w:rsidRPr="002657BF">
        <w:rPr>
          <w:sz w:val="24"/>
          <w:szCs w:val="24"/>
          <w:lang w:val="en-US"/>
        </w:rPr>
        <w:t xml:space="preserve"> LLC</w:t>
      </w:r>
    </w:p>
    <w:p w14:paraId="50BCF4BD" w14:textId="77777777" w:rsidR="0019311A" w:rsidRDefault="0019311A" w:rsidP="00EF4CA0">
      <w:pPr>
        <w:jc w:val="both"/>
        <w:rPr>
          <w:sz w:val="24"/>
          <w:szCs w:val="24"/>
          <w:lang w:val="en-US"/>
        </w:rPr>
      </w:pPr>
    </w:p>
    <w:p w14:paraId="6EFFB984" w14:textId="2803C98A" w:rsidR="00A6644C" w:rsidRDefault="00A6644C" w:rsidP="00EF4CA0">
      <w:pPr>
        <w:jc w:val="both"/>
        <w:rPr>
          <w:sz w:val="24"/>
          <w:szCs w:val="24"/>
          <w:lang w:val="en-US"/>
        </w:rPr>
      </w:pPr>
      <w:r>
        <w:rPr>
          <w:sz w:val="24"/>
          <w:szCs w:val="24"/>
          <w:lang w:val="en-US"/>
        </w:rPr>
        <w:t xml:space="preserve">E. Applegate, </w:t>
      </w:r>
      <w:proofErr w:type="spellStart"/>
      <w:proofErr w:type="gramStart"/>
      <w:r>
        <w:rPr>
          <w:sz w:val="24"/>
          <w:szCs w:val="24"/>
          <w:lang w:val="en-US"/>
        </w:rPr>
        <w:t>A.Johnsen</w:t>
      </w:r>
      <w:proofErr w:type="spellEnd"/>
      <w:proofErr w:type="gramEnd"/>
      <w:r>
        <w:rPr>
          <w:sz w:val="24"/>
          <w:szCs w:val="24"/>
          <w:lang w:val="en-US"/>
        </w:rPr>
        <w:t xml:space="preserve">. 2007. “Cases in Advertising &amp; Marketing. Real Situations for </w:t>
      </w:r>
      <w:proofErr w:type="spellStart"/>
      <w:r>
        <w:rPr>
          <w:sz w:val="24"/>
          <w:szCs w:val="24"/>
          <w:lang w:val="en-US"/>
        </w:rPr>
        <w:t>Tommorow’s</w:t>
      </w:r>
      <w:proofErr w:type="spellEnd"/>
      <w:r>
        <w:rPr>
          <w:sz w:val="24"/>
          <w:szCs w:val="24"/>
          <w:lang w:val="en-US"/>
        </w:rPr>
        <w:t xml:space="preserve"> Managers”. Plymouth, PL:</w:t>
      </w:r>
      <w:r w:rsidRPr="00A6644C">
        <w:rPr>
          <w:sz w:val="24"/>
          <w:szCs w:val="24"/>
          <w:lang w:val="en-US"/>
        </w:rPr>
        <w:t xml:space="preserve"> </w:t>
      </w:r>
      <w:r>
        <w:rPr>
          <w:sz w:val="24"/>
          <w:szCs w:val="24"/>
          <w:lang w:val="en-US"/>
        </w:rPr>
        <w:t xml:space="preserve">Rowman &amp; Littlefield Publishers </w:t>
      </w:r>
      <w:proofErr w:type="spellStart"/>
      <w:r>
        <w:rPr>
          <w:sz w:val="24"/>
          <w:szCs w:val="24"/>
          <w:lang w:val="en-US"/>
        </w:rPr>
        <w:t>inc.</w:t>
      </w:r>
      <w:proofErr w:type="spellEnd"/>
      <w:r>
        <w:rPr>
          <w:sz w:val="24"/>
          <w:szCs w:val="24"/>
          <w:lang w:val="en-US"/>
        </w:rPr>
        <w:t xml:space="preserve"> </w:t>
      </w:r>
    </w:p>
    <w:p w14:paraId="34576E07" w14:textId="77777777" w:rsidR="0019311A" w:rsidRDefault="0019311A" w:rsidP="00EF4CA0">
      <w:pPr>
        <w:jc w:val="both"/>
        <w:rPr>
          <w:sz w:val="24"/>
          <w:szCs w:val="24"/>
          <w:lang w:val="en-US"/>
        </w:rPr>
      </w:pPr>
    </w:p>
    <w:p w14:paraId="2D10E971" w14:textId="077B7082" w:rsidR="00EF6CBF" w:rsidRPr="002657BF" w:rsidRDefault="00EF6CBF" w:rsidP="00EF4CA0">
      <w:pPr>
        <w:jc w:val="both"/>
        <w:rPr>
          <w:sz w:val="24"/>
          <w:szCs w:val="24"/>
          <w:lang w:val="en-US"/>
        </w:rPr>
      </w:pPr>
      <w:r>
        <w:rPr>
          <w:sz w:val="24"/>
          <w:szCs w:val="24"/>
          <w:lang w:val="en-US"/>
        </w:rPr>
        <w:t>P. F. Drucker. 2007 “Management Challenges for the 21</w:t>
      </w:r>
      <w:r w:rsidRPr="00EF6CBF">
        <w:rPr>
          <w:sz w:val="24"/>
          <w:szCs w:val="24"/>
          <w:vertAlign w:val="superscript"/>
          <w:lang w:val="en-US"/>
        </w:rPr>
        <w:t>st</w:t>
      </w:r>
      <w:r>
        <w:rPr>
          <w:sz w:val="24"/>
          <w:szCs w:val="24"/>
          <w:lang w:val="en-US"/>
        </w:rPr>
        <w:t xml:space="preserve"> Century”. Oxford:</w:t>
      </w:r>
      <w:r w:rsidR="0019311A">
        <w:rPr>
          <w:sz w:val="24"/>
          <w:szCs w:val="24"/>
          <w:lang w:val="en-US"/>
        </w:rPr>
        <w:t xml:space="preserve"> Elsevier Butterworth-Heinemann</w:t>
      </w:r>
      <w:bookmarkEnd w:id="0"/>
    </w:p>
    <w:sectPr w:rsidR="00EF6CBF" w:rsidRPr="002657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671CA"/>
    <w:multiLevelType w:val="hybridMultilevel"/>
    <w:tmpl w:val="3CD66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1D3D62"/>
    <w:multiLevelType w:val="hybridMultilevel"/>
    <w:tmpl w:val="359ACD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FD36030"/>
    <w:multiLevelType w:val="hybridMultilevel"/>
    <w:tmpl w:val="DE867A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2A23360"/>
    <w:multiLevelType w:val="hybridMultilevel"/>
    <w:tmpl w:val="BB9A72E2"/>
    <w:lvl w:ilvl="0" w:tplc="1E482292">
      <w:start w:val="1"/>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40D570DF"/>
    <w:multiLevelType w:val="hybridMultilevel"/>
    <w:tmpl w:val="C70251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CB83D5F"/>
    <w:multiLevelType w:val="hybridMultilevel"/>
    <w:tmpl w:val="A75024EA"/>
    <w:lvl w:ilvl="0" w:tplc="5AF02A8C">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6" w15:restartNumberingAfterBreak="0">
    <w:nsid w:val="6A6315D8"/>
    <w:multiLevelType w:val="hybridMultilevel"/>
    <w:tmpl w:val="7F4879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23B"/>
    <w:rsid w:val="000D67D2"/>
    <w:rsid w:val="0019045E"/>
    <w:rsid w:val="0019311A"/>
    <w:rsid w:val="001F601D"/>
    <w:rsid w:val="002257AA"/>
    <w:rsid w:val="002340D6"/>
    <w:rsid w:val="002657BF"/>
    <w:rsid w:val="00286F63"/>
    <w:rsid w:val="002B6C50"/>
    <w:rsid w:val="0035661A"/>
    <w:rsid w:val="00387E92"/>
    <w:rsid w:val="00396D56"/>
    <w:rsid w:val="004D20F6"/>
    <w:rsid w:val="005B03EA"/>
    <w:rsid w:val="005C7623"/>
    <w:rsid w:val="0061575D"/>
    <w:rsid w:val="006B6462"/>
    <w:rsid w:val="006D66EB"/>
    <w:rsid w:val="006F4F34"/>
    <w:rsid w:val="0071372C"/>
    <w:rsid w:val="0073238B"/>
    <w:rsid w:val="007F63A9"/>
    <w:rsid w:val="0083295A"/>
    <w:rsid w:val="00860FA2"/>
    <w:rsid w:val="00887A04"/>
    <w:rsid w:val="008C4672"/>
    <w:rsid w:val="00945D1B"/>
    <w:rsid w:val="009554E6"/>
    <w:rsid w:val="009901CF"/>
    <w:rsid w:val="009D2BE4"/>
    <w:rsid w:val="009D56A8"/>
    <w:rsid w:val="00A04053"/>
    <w:rsid w:val="00A36CE2"/>
    <w:rsid w:val="00A6644C"/>
    <w:rsid w:val="00A9623B"/>
    <w:rsid w:val="00AE6794"/>
    <w:rsid w:val="00B3012A"/>
    <w:rsid w:val="00BC25FE"/>
    <w:rsid w:val="00BF3628"/>
    <w:rsid w:val="00CB1C2D"/>
    <w:rsid w:val="00CF4D7B"/>
    <w:rsid w:val="00D35DF8"/>
    <w:rsid w:val="00D7778C"/>
    <w:rsid w:val="00D977C0"/>
    <w:rsid w:val="00E12A99"/>
    <w:rsid w:val="00E348C9"/>
    <w:rsid w:val="00E65027"/>
    <w:rsid w:val="00E8231C"/>
    <w:rsid w:val="00EF4CA0"/>
    <w:rsid w:val="00EF6CBF"/>
    <w:rsid w:val="00F74BE0"/>
    <w:rsid w:val="00FA21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C5C3"/>
  <w15:chartTrackingRefBased/>
  <w15:docId w15:val="{7D067CE2-7468-47BB-BD11-00CDF4092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1</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dc:creator>
  <cp:keywords/>
  <dc:description/>
  <cp:lastModifiedBy>Serge</cp:lastModifiedBy>
  <cp:revision>15</cp:revision>
  <dcterms:created xsi:type="dcterms:W3CDTF">2019-05-26T18:54:00Z</dcterms:created>
  <dcterms:modified xsi:type="dcterms:W3CDTF">2019-06-01T10:08:00Z</dcterms:modified>
</cp:coreProperties>
</file>