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19A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6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00"/>
        <w:gridCol w:w="284"/>
        <w:gridCol w:w="908"/>
        <w:gridCol w:w="142"/>
        <w:gridCol w:w="317"/>
        <w:gridCol w:w="142"/>
        <w:gridCol w:w="2051"/>
        <w:gridCol w:w="41"/>
      </w:tblGrid>
      <w:tr w:rsidR="00AD0DDD" w14:paraId="40C50EF7" w14:textId="77777777" w:rsidTr="00C04628">
        <w:trPr>
          <w:gridAfter w:val="1"/>
          <w:wAfter w:w="41" w:type="dxa"/>
          <w:trHeight w:val="1810"/>
        </w:trPr>
        <w:tc>
          <w:tcPr>
            <w:tcW w:w="10610" w:type="dxa"/>
            <w:gridSpan w:val="18"/>
            <w:tcBorders>
              <w:bottom w:val="single" w:sz="24" w:space="0" w:color="2C3B57" w:themeColor="text2"/>
            </w:tcBorders>
          </w:tcPr>
          <w:p w14:paraId="095B1840" w14:textId="77777777" w:rsidR="00AD0DDD" w:rsidRDefault="00FD7B9F" w:rsidP="00DF1CB4">
            <w:pPr>
              <w:pStyle w:val="Heading1"/>
            </w:pPr>
            <w:r>
              <w:t>michael w. mitchell</w:t>
            </w:r>
          </w:p>
          <w:p w14:paraId="06BDF74E" w14:textId="77777777" w:rsidR="00AD0DDD" w:rsidRPr="00AD0DDD" w:rsidRDefault="00FD7B9F" w:rsidP="00FD7B9F">
            <w:pPr>
              <w:pStyle w:val="Heading2"/>
            </w:pPr>
            <w:r>
              <w:t>warehouse site manager</w:t>
            </w:r>
          </w:p>
        </w:tc>
      </w:tr>
      <w:tr w:rsidR="00AD0DDD" w14:paraId="2A5CD25A" w14:textId="77777777" w:rsidTr="00C04628">
        <w:trPr>
          <w:gridAfter w:val="1"/>
          <w:wAfter w:w="41" w:type="dxa"/>
          <w:trHeight w:val="149"/>
        </w:trPr>
        <w:tc>
          <w:tcPr>
            <w:tcW w:w="1061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62DBEE96" w14:textId="77777777" w:rsidR="00AD0DDD" w:rsidRDefault="00AD0DDD" w:rsidP="00DF1CB4"/>
        </w:tc>
      </w:tr>
      <w:tr w:rsidR="005F5561" w14:paraId="5F273961" w14:textId="77777777" w:rsidTr="00C04628">
        <w:trPr>
          <w:trHeight w:val="314"/>
        </w:trPr>
        <w:tc>
          <w:tcPr>
            <w:tcW w:w="20" w:type="dxa"/>
            <w:vAlign w:val="center"/>
          </w:tcPr>
          <w:p w14:paraId="45FE82B6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4FE96CEA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49041CF5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3DD7B593" w14:textId="77777777" w:rsidR="005F5561" w:rsidRPr="00FA4DB0" w:rsidRDefault="00FD7B9F" w:rsidP="00FD7B9F">
            <w:r>
              <w:t>760-401-9235</w:t>
            </w:r>
          </w:p>
        </w:tc>
        <w:tc>
          <w:tcPr>
            <w:tcW w:w="138" w:type="dxa"/>
            <w:vAlign w:val="center"/>
          </w:tcPr>
          <w:p w14:paraId="175DA8B0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7F1D2B1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D0A4827" w14:textId="77777777" w:rsidR="005F5561" w:rsidRDefault="005F5561" w:rsidP="00DF1CB4"/>
        </w:tc>
        <w:tc>
          <w:tcPr>
            <w:tcW w:w="2126" w:type="dxa"/>
            <w:vAlign w:val="center"/>
          </w:tcPr>
          <w:p w14:paraId="2E7EC853" w14:textId="77777777" w:rsidR="005F5561" w:rsidRPr="00FD7B9F" w:rsidRDefault="00FD7B9F" w:rsidP="00FD7B9F">
            <w:pPr>
              <w:rPr>
                <w:sz w:val="18"/>
                <w:szCs w:val="18"/>
              </w:rPr>
            </w:pPr>
            <w:r w:rsidRPr="00FD7B9F">
              <w:rPr>
                <w:sz w:val="18"/>
                <w:szCs w:val="18"/>
              </w:rPr>
              <w:t>mitchellwyne@gmai.com</w:t>
            </w:r>
          </w:p>
        </w:tc>
        <w:tc>
          <w:tcPr>
            <w:tcW w:w="142" w:type="dxa"/>
            <w:vAlign w:val="center"/>
          </w:tcPr>
          <w:p w14:paraId="50D7EEEB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06F59440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6451DCA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74948D3F" w14:textId="77777777" w:rsidR="005F5561" w:rsidRDefault="00FD7B9F" w:rsidP="00FD7B9F">
            <w:r>
              <w:t>57945 El Dorado Dr</w:t>
            </w:r>
          </w:p>
          <w:p w14:paraId="01FB92F1" w14:textId="77777777" w:rsidR="00FD7B9F" w:rsidRPr="00FA4DB0" w:rsidRDefault="00FD7B9F" w:rsidP="00FD7B9F">
            <w:r>
              <w:t>Yucca Valley, CA 92284</w:t>
            </w:r>
          </w:p>
        </w:tc>
        <w:tc>
          <w:tcPr>
            <w:tcW w:w="142" w:type="dxa"/>
            <w:vAlign w:val="center"/>
          </w:tcPr>
          <w:p w14:paraId="2B40CE24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0310375" w14:textId="157468A8" w:rsidR="005F5561" w:rsidRPr="00DF1CB4" w:rsidRDefault="005F5561" w:rsidP="00DF1CB4">
            <w:pPr>
              <w:jc w:val="center"/>
              <w:rPr>
                <w:rStyle w:val="Emphasis"/>
              </w:rPr>
            </w:pPr>
          </w:p>
        </w:tc>
        <w:tc>
          <w:tcPr>
            <w:tcW w:w="142" w:type="dxa"/>
            <w:vAlign w:val="center"/>
          </w:tcPr>
          <w:p w14:paraId="235EA22E" w14:textId="77777777" w:rsidR="005F5561" w:rsidRDefault="005F5561" w:rsidP="00DF1CB4"/>
        </w:tc>
        <w:tc>
          <w:tcPr>
            <w:tcW w:w="2092" w:type="dxa"/>
            <w:gridSpan w:val="2"/>
            <w:vAlign w:val="center"/>
          </w:tcPr>
          <w:p w14:paraId="1BC4BC84" w14:textId="77777777" w:rsidR="00405149" w:rsidRPr="00405149" w:rsidRDefault="00405149" w:rsidP="00405149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05149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580D391" w14:textId="77777777" w:rsidR="00405149" w:rsidRPr="00405149" w:rsidRDefault="00405149" w:rsidP="00405149">
            <w:pPr>
              <w:textAlignment w:val="baseline"/>
              <w:rPr>
                <w:rFonts w:ascii="Times New Roman" w:eastAsia="Times New Roman" w:hAnsi="Times New Roman" w:cs="Times New Roman"/>
                <w:sz w:val="24"/>
              </w:rPr>
            </w:pPr>
            <w:r w:rsidRPr="00405149">
              <w:rPr>
                <w:rFonts w:ascii="Times New Roman" w:eastAsia="Times New Roman" w:hAnsi="Times New Roman" w:cs="Times New Roman"/>
                <w:sz w:val="24"/>
                <w:bdr w:val="none" w:sz="0" w:space="0" w:color="auto" w:frame="1"/>
              </w:rPr>
              <w:t>www.linkedin.com/in/</w:t>
            </w:r>
            <w:r w:rsidRPr="00405149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t>michael-mitchell-95b35225b</w:t>
            </w:r>
          </w:p>
          <w:p w14:paraId="1A4143AF" w14:textId="77777777" w:rsidR="00405149" w:rsidRPr="00405149" w:rsidRDefault="00405149" w:rsidP="00405149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051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080902A" w14:textId="02DF89B1" w:rsidR="005F5561" w:rsidRPr="00FA4DB0" w:rsidRDefault="005F5561" w:rsidP="00DF1CB4"/>
        </w:tc>
      </w:tr>
      <w:tr w:rsidR="00AD0DDD" w14:paraId="36B2531C" w14:textId="77777777" w:rsidTr="00C04628">
        <w:trPr>
          <w:gridAfter w:val="1"/>
          <w:wAfter w:w="41" w:type="dxa"/>
          <w:trHeight w:val="161"/>
        </w:trPr>
        <w:tc>
          <w:tcPr>
            <w:tcW w:w="1061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ED118D3" w14:textId="77777777" w:rsidR="00AD0DDD" w:rsidRDefault="00AD0DDD" w:rsidP="00DF1CB4"/>
        </w:tc>
      </w:tr>
      <w:tr w:rsidR="00560EA0" w14:paraId="11A19452" w14:textId="77777777" w:rsidTr="00C04628">
        <w:trPr>
          <w:gridAfter w:val="1"/>
          <w:wAfter w:w="41" w:type="dxa"/>
          <w:trHeight w:val="174"/>
        </w:trPr>
        <w:tc>
          <w:tcPr>
            <w:tcW w:w="676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22B27C5" w14:textId="77777777" w:rsidR="00560EA0" w:rsidRPr="005F5561" w:rsidRDefault="006B68FA" w:rsidP="00DF1CB4">
            <w:pPr>
              <w:pStyle w:val="Heading3"/>
            </w:pPr>
            <w:sdt>
              <w:sdtPr>
                <w:rPr>
                  <w:b w:val="0"/>
                  <w:iCs/>
                </w:rPr>
                <w:id w:val="723336852"/>
                <w:placeholder>
                  <w:docPart w:val="FE68C48A9EC8419AA08F11D25AD3DACD"/>
                </w:placeholder>
                <w:temporary/>
                <w:showingPlcHdr/>
                <w15:appearance w15:val="hidden"/>
              </w:sdtPr>
              <w:sdtEndPr>
                <w:rPr>
                  <w:b/>
                  <w:iCs w:val="0"/>
                </w:rPr>
              </w:sdtEnd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7CA19F28" w14:textId="77777777" w:rsidR="00560EA0" w:rsidRDefault="00560EA0" w:rsidP="00DF1CB4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5F63C5A1" w14:textId="77777777" w:rsidR="00560EA0" w:rsidRDefault="00560EA0" w:rsidP="00DF1CB4"/>
        </w:tc>
      </w:tr>
      <w:tr w:rsidR="00560EA0" w14:paraId="142DAE6E" w14:textId="77777777" w:rsidTr="00C04628">
        <w:trPr>
          <w:gridAfter w:val="1"/>
          <w:wAfter w:w="41" w:type="dxa"/>
          <w:trHeight w:val="426"/>
        </w:trPr>
        <w:tc>
          <w:tcPr>
            <w:tcW w:w="676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EC3D7AA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3A3598B5" w14:textId="77777777" w:rsidR="00560EA0" w:rsidRDefault="00560EA0" w:rsidP="00DF1CB4"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 w14:paraId="35302CA6" w14:textId="77777777" w:rsidR="00560EA0" w:rsidRDefault="006B68FA" w:rsidP="00DF1CB4">
            <w:pPr>
              <w:pStyle w:val="Heading3"/>
            </w:pPr>
            <w:sdt>
              <w:sdtPr>
                <w:id w:val="-2075571490"/>
                <w:placeholder>
                  <w:docPart w:val="37ECDD1665CB4C15A3C3C2C4CCDAFA7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391C77B" w14:textId="77777777" w:rsidTr="00C04628">
        <w:trPr>
          <w:gridAfter w:val="1"/>
          <w:wAfter w:w="41" w:type="dxa"/>
          <w:trHeight w:val="1684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3789686F" w14:textId="28145F57" w:rsidR="00AD6FA4" w:rsidRDefault="00FD233D" w:rsidP="00FD233D">
            <w:pPr>
              <w:pStyle w:val="Text"/>
            </w:pPr>
            <w:r>
              <w:t xml:space="preserve">Qualified Warehouse Manager with 10 plus years’ experience in planning, coordinating, </w:t>
            </w:r>
            <w:r w:rsidR="005975CA">
              <w:t>implementing,</w:t>
            </w:r>
            <w:r>
              <w:t xml:space="preserve"> and managing:</w:t>
            </w:r>
            <w:r w:rsidR="00015666">
              <w:t xml:space="preserve"> </w:t>
            </w:r>
            <w:r>
              <w:t xml:space="preserve">shipping, receiving, inventory management, and inventory analysis functions in warehouse, retail, Government, and commercial environments, </w:t>
            </w:r>
          </w:p>
        </w:tc>
        <w:tc>
          <w:tcPr>
            <w:tcW w:w="284" w:type="dxa"/>
            <w:vMerge w:val="restart"/>
            <w:vAlign w:val="center"/>
          </w:tcPr>
          <w:p w14:paraId="2D784630" w14:textId="77777777" w:rsidR="00AD6FA4" w:rsidRDefault="00AD6FA4" w:rsidP="00DF1CB4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14:paraId="7A296D6F" w14:textId="77777777" w:rsidR="00AD6FA4" w:rsidRDefault="00FD7B9F" w:rsidP="00DF1CB4">
            <w:pPr>
              <w:pStyle w:val="Text"/>
            </w:pPr>
            <w:r>
              <w:t>UC Berkley Extension</w:t>
            </w:r>
          </w:p>
          <w:p w14:paraId="22583EE7" w14:textId="77777777" w:rsidR="00AD6FA4" w:rsidRDefault="00FD7B9F" w:rsidP="00DF1CB4">
            <w:pPr>
              <w:pStyle w:val="Text"/>
            </w:pPr>
            <w:r>
              <w:t>Online Campus</w:t>
            </w:r>
          </w:p>
          <w:p w14:paraId="2E71D5E6" w14:textId="77777777" w:rsidR="00FD7B9F" w:rsidRDefault="00FD7B9F" w:rsidP="00DF1CB4">
            <w:pPr>
              <w:pStyle w:val="Text"/>
            </w:pPr>
            <w:r>
              <w:t>Data Analytics</w:t>
            </w:r>
          </w:p>
          <w:p w14:paraId="602791F3" w14:textId="77777777" w:rsidR="00AD6FA4" w:rsidRDefault="00FD7B9F" w:rsidP="00DF1CB4">
            <w:pPr>
              <w:pStyle w:val="Text"/>
            </w:pPr>
            <w:r>
              <w:t>In Progress</w:t>
            </w:r>
          </w:p>
          <w:p w14:paraId="6916F65C" w14:textId="77777777" w:rsidR="00AD6FA4" w:rsidRDefault="00FD7B9F" w:rsidP="00DF1CB4">
            <w:pPr>
              <w:pStyle w:val="Text"/>
            </w:pPr>
            <w:r>
              <w:t>Coursework includes Intermediate Excel, Python, JavaScript, HTML5, API Interactions, SQL, Tableau, Git/GitHub</w:t>
            </w:r>
          </w:p>
          <w:p w14:paraId="30F61485" w14:textId="77777777" w:rsidR="00FD7B9F" w:rsidRDefault="00FD7B9F" w:rsidP="00DF1CB4">
            <w:pPr>
              <w:pStyle w:val="Text"/>
            </w:pPr>
          </w:p>
          <w:p w14:paraId="6B7DF7C6" w14:textId="77777777" w:rsidR="00FD7B9F" w:rsidRDefault="00FD7B9F" w:rsidP="00DF1CB4">
            <w:pPr>
              <w:pStyle w:val="Text"/>
            </w:pPr>
            <w:r>
              <w:t>University of Pheonix</w:t>
            </w:r>
          </w:p>
          <w:p w14:paraId="5A974F61" w14:textId="77777777" w:rsidR="00AD6FA4" w:rsidRDefault="00FD7B9F" w:rsidP="00DF1CB4">
            <w:pPr>
              <w:pStyle w:val="Text"/>
            </w:pPr>
            <w:r>
              <w:t>Online Campus</w:t>
            </w:r>
          </w:p>
          <w:p w14:paraId="79CD1E2B" w14:textId="77777777" w:rsidR="00FD7B9F" w:rsidRDefault="00FD7B9F" w:rsidP="00DF1CB4">
            <w:pPr>
              <w:pStyle w:val="Text"/>
            </w:pPr>
            <w:r>
              <w:t>AA in Business received.</w:t>
            </w:r>
          </w:p>
          <w:p w14:paraId="4D0B40F8" w14:textId="77777777" w:rsidR="00FD7B9F" w:rsidRDefault="00FD7B9F" w:rsidP="00DF1CB4">
            <w:pPr>
              <w:pStyle w:val="Text"/>
            </w:pPr>
            <w:r>
              <w:t>GPA of 3.7 completed 2011.</w:t>
            </w:r>
          </w:p>
          <w:p w14:paraId="43C852EB" w14:textId="77777777" w:rsidR="00FD7B9F" w:rsidRDefault="00FD7B9F" w:rsidP="00DF1CB4">
            <w:pPr>
              <w:pStyle w:val="Text"/>
            </w:pPr>
          </w:p>
          <w:p w14:paraId="7721DFA1" w14:textId="77777777" w:rsidR="00AD6FA4" w:rsidRDefault="006B68FA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7686A93F85744E8F9C0F29A34C728E72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698D10A8" w14:textId="77777777" w:rsidR="00AD6FA4" w:rsidRDefault="00FD7B9F" w:rsidP="00FD7B9F">
            <w:pPr>
              <w:pStyle w:val="ListParagraph"/>
            </w:pPr>
            <w:r>
              <w:t>Warehouse Management</w:t>
            </w:r>
          </w:p>
          <w:p w14:paraId="63C4EFE5" w14:textId="77777777" w:rsidR="00FD7B9F" w:rsidRDefault="00FD7B9F" w:rsidP="00FD7B9F">
            <w:pPr>
              <w:pStyle w:val="ListParagraph"/>
            </w:pPr>
            <w:r>
              <w:t>project management</w:t>
            </w:r>
          </w:p>
          <w:p w14:paraId="15340F7E" w14:textId="77777777" w:rsidR="00FD7B9F" w:rsidRDefault="00FD7B9F" w:rsidP="00FD7B9F">
            <w:pPr>
              <w:pStyle w:val="ListParagraph"/>
            </w:pPr>
            <w:r>
              <w:t>time management</w:t>
            </w:r>
          </w:p>
          <w:p w14:paraId="09430C73" w14:textId="77777777" w:rsidR="00FD7B9F" w:rsidRDefault="00FD7B9F" w:rsidP="00FD7B9F">
            <w:pPr>
              <w:pStyle w:val="ListParagraph"/>
            </w:pPr>
            <w:r>
              <w:t>wms</w:t>
            </w:r>
          </w:p>
          <w:p w14:paraId="6C4149AD" w14:textId="77777777" w:rsidR="00FD7B9F" w:rsidRDefault="00FD7B9F" w:rsidP="00FD7B9F">
            <w:pPr>
              <w:pStyle w:val="ListParagraph"/>
            </w:pPr>
            <w:r>
              <w:t>statistical and database analysis</w:t>
            </w:r>
          </w:p>
          <w:p w14:paraId="1FB47101" w14:textId="77777777" w:rsidR="00AE1A82" w:rsidRDefault="00AE1A82" w:rsidP="00FD7B9F">
            <w:pPr>
              <w:pStyle w:val="ListParagraph"/>
            </w:pPr>
            <w:r>
              <w:t>Microsoft office</w:t>
            </w:r>
          </w:p>
          <w:p w14:paraId="685FF047" w14:textId="77777777" w:rsidR="00AD6FA4" w:rsidRPr="00AD0DDD" w:rsidRDefault="00AE1A82" w:rsidP="00DF1CB4">
            <w:pPr>
              <w:pStyle w:val="ListParagraph"/>
            </w:pPr>
            <w:r>
              <w:t>personnel management</w:t>
            </w:r>
          </w:p>
        </w:tc>
      </w:tr>
      <w:tr w:rsidR="00AD6FA4" w14:paraId="0B217C43" w14:textId="77777777" w:rsidTr="00C04628">
        <w:trPr>
          <w:gridAfter w:val="1"/>
          <w:wAfter w:w="41" w:type="dxa"/>
          <w:trHeight w:val="567"/>
        </w:trPr>
        <w:tc>
          <w:tcPr>
            <w:tcW w:w="676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A9EA4E8" w14:textId="77777777" w:rsidR="00AD6FA4" w:rsidRDefault="006B68FA" w:rsidP="00DF1CB4">
            <w:pPr>
              <w:pStyle w:val="Heading3"/>
            </w:pPr>
            <w:sdt>
              <w:sdtPr>
                <w:id w:val="1813675065"/>
                <w:placeholder>
                  <w:docPart w:val="9E840B00C749458C9B047967E9078712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3292F59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1E0A45B9" w14:textId="77777777" w:rsidR="00AD6FA4" w:rsidRDefault="00AD6FA4" w:rsidP="00DF1CB4"/>
        </w:tc>
      </w:tr>
      <w:tr w:rsidR="00AD6FA4" w14:paraId="6F9684BB" w14:textId="77777777" w:rsidTr="00C04628">
        <w:trPr>
          <w:gridAfter w:val="1"/>
          <w:wAfter w:w="41" w:type="dxa"/>
          <w:trHeight w:val="567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1EA8D6B5" w14:textId="77777777" w:rsidR="00AD6FA4" w:rsidRDefault="000F21AC" w:rsidP="000F21AC">
            <w:pPr>
              <w:pStyle w:val="Dates"/>
              <w:ind w:left="0"/>
            </w:pPr>
            <w:r>
              <w:t xml:space="preserve">   13 Aug 2018</w:t>
            </w:r>
          </w:p>
          <w:p w14:paraId="4E41925A" w14:textId="77777777" w:rsidR="00AD6FA4" w:rsidRPr="006C6293" w:rsidRDefault="000F21AC" w:rsidP="00DF1CB4">
            <w:pPr>
              <w:pStyle w:val="Text"/>
              <w:rPr>
                <w:b/>
              </w:rPr>
            </w:pPr>
            <w:r w:rsidRPr="006C6293">
              <w:rPr>
                <w:b/>
              </w:rPr>
              <w:t>Warehouse Site Manager Cherokee Nation Management and Consulting</w:t>
            </w:r>
          </w:p>
          <w:p w14:paraId="4498742A" w14:textId="77777777" w:rsidR="00AD6FA4" w:rsidRPr="006C6293" w:rsidRDefault="000F21AC" w:rsidP="00DF1CB4">
            <w:pPr>
              <w:pStyle w:val="Dates"/>
              <w:rPr>
                <w:b w:val="0"/>
              </w:rPr>
            </w:pPr>
            <w:r w:rsidRPr="006C6293">
              <w:rPr>
                <w:b w:val="0"/>
              </w:rPr>
              <w:t>Promoted from Site QAS Jan 2021 to Depot QAS/AIS Coordinator</w:t>
            </w:r>
          </w:p>
          <w:p w14:paraId="27AD578F" w14:textId="77777777" w:rsidR="000F21AC" w:rsidRPr="006C6293" w:rsidRDefault="000F21AC" w:rsidP="00DF1CB4">
            <w:pPr>
              <w:pStyle w:val="Dates"/>
              <w:rPr>
                <w:b w:val="0"/>
              </w:rPr>
            </w:pPr>
            <w:r w:rsidRPr="006C6293">
              <w:rPr>
                <w:b w:val="0"/>
              </w:rPr>
              <w:t>Promoted from Depot QAS/AIS Coordinator June 2021 to Warehouse Site Manager</w:t>
            </w:r>
          </w:p>
          <w:p w14:paraId="4004DCCB" w14:textId="77777777" w:rsidR="000F21AC" w:rsidRPr="006C6293" w:rsidRDefault="006C6293" w:rsidP="00DF1CB4">
            <w:pPr>
              <w:pStyle w:val="Dates"/>
              <w:rPr>
                <w:b w:val="0"/>
              </w:rPr>
            </w:pPr>
            <w:r w:rsidRPr="006C6293">
              <w:rPr>
                <w:b w:val="0"/>
              </w:rPr>
              <w:t>Warehouse Man</w:t>
            </w:r>
            <w:r w:rsidR="00015666">
              <w:rPr>
                <w:b w:val="0"/>
              </w:rPr>
              <w:t>a</w:t>
            </w:r>
            <w:r w:rsidRPr="006C6293">
              <w:rPr>
                <w:b w:val="0"/>
              </w:rPr>
              <w:t>ger to Government contract to assist in the requisition and distribution of gear to Military Personnel, and Military Units.</w:t>
            </w:r>
          </w:p>
          <w:p w14:paraId="15973B67" w14:textId="77777777" w:rsidR="00FA4DB0" w:rsidRDefault="000F21AC" w:rsidP="00DF1CB4">
            <w:pPr>
              <w:pStyle w:val="Dates"/>
            </w:pPr>
            <w:r>
              <w:t>13 Apr 2016- 13 Aug 2018</w:t>
            </w:r>
          </w:p>
          <w:p w14:paraId="65CEA838" w14:textId="77777777" w:rsidR="000F21AC" w:rsidRDefault="000F21AC" w:rsidP="00DF1CB4">
            <w:pPr>
              <w:pStyle w:val="Dates"/>
            </w:pPr>
            <w:r>
              <w:t>Crew Chief Serve</w:t>
            </w:r>
            <w:r w:rsidR="00015666">
              <w:t xml:space="preserve"> </w:t>
            </w:r>
            <w:r>
              <w:t>Pro of Indian Wells and Palms Springs</w:t>
            </w:r>
          </w:p>
          <w:p w14:paraId="44186953" w14:textId="77777777" w:rsidR="000F21AC" w:rsidRPr="006C6293" w:rsidRDefault="006C6293" w:rsidP="00DF1CB4">
            <w:pPr>
              <w:pStyle w:val="Dates"/>
              <w:rPr>
                <w:b w:val="0"/>
              </w:rPr>
            </w:pPr>
            <w:r w:rsidRPr="006C6293">
              <w:rPr>
                <w:b w:val="0"/>
              </w:rPr>
              <w:t xml:space="preserve">Oversight for Jobs Managed.  Perform Production processes as scheduled.  Budget keeping of Jobs, file management, </w:t>
            </w:r>
            <w:proofErr w:type="gramStart"/>
            <w:r w:rsidRPr="006C6293">
              <w:rPr>
                <w:b w:val="0"/>
              </w:rPr>
              <w:t>Monitor</w:t>
            </w:r>
            <w:proofErr w:type="gramEnd"/>
            <w:r w:rsidRPr="006C6293">
              <w:rPr>
                <w:b w:val="0"/>
              </w:rPr>
              <w:t xml:space="preserve"> job status, communicate with customer and Contract Insurance Adjusters to address needs and or concerns.</w:t>
            </w:r>
          </w:p>
          <w:p w14:paraId="778D6E17" w14:textId="77777777" w:rsidR="00FA4DB0" w:rsidRDefault="006C6293" w:rsidP="00DF1CB4">
            <w:pPr>
              <w:pStyle w:val="Text"/>
              <w:rPr>
                <w:b/>
              </w:rPr>
            </w:pPr>
            <w:r>
              <w:rPr>
                <w:b/>
              </w:rPr>
              <w:t>1 Apr 2013- 1 Apr 2015</w:t>
            </w:r>
          </w:p>
          <w:p w14:paraId="07C55980" w14:textId="77777777" w:rsidR="006C6293" w:rsidRDefault="006C6293" w:rsidP="00DF1CB4">
            <w:pPr>
              <w:pStyle w:val="Text"/>
              <w:rPr>
                <w:b/>
              </w:rPr>
            </w:pPr>
            <w:r>
              <w:rPr>
                <w:b/>
              </w:rPr>
              <w:t>Assistant Manager Operations and Warehouse Big Lots</w:t>
            </w:r>
          </w:p>
          <w:p w14:paraId="390741C4" w14:textId="77777777" w:rsidR="006C6293" w:rsidRPr="006C6293" w:rsidRDefault="006C6293" w:rsidP="00DF1CB4">
            <w:pPr>
              <w:pStyle w:val="Text"/>
            </w:pPr>
            <w:r>
              <w:t xml:space="preserve">Perform all operations requirements set forth by Big </w:t>
            </w:r>
            <w:proofErr w:type="gramStart"/>
            <w:r>
              <w:t>Lots</w:t>
            </w:r>
            <w:proofErr w:type="gramEnd"/>
            <w:r>
              <w:t xml:space="preserve"> Corporate Office.  Maintain Inventory and Warehouse Levels for Store Location.  Maintain and remedy all shrink for store.</w:t>
            </w:r>
          </w:p>
          <w:p w14:paraId="6672D3DE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5E36D96B" w14:textId="77777777" w:rsidR="00FA4DB0" w:rsidRDefault="006C6293" w:rsidP="00DF1CB4">
            <w:pPr>
              <w:pStyle w:val="Dates"/>
            </w:pPr>
            <w:r>
              <w:t>1 Aug 2007- 1 Apr 2013</w:t>
            </w:r>
          </w:p>
          <w:p w14:paraId="793FBBAE" w14:textId="77777777" w:rsidR="00AD6FA4" w:rsidRDefault="006C6293" w:rsidP="00DF1CB4">
            <w:pPr>
              <w:pStyle w:val="Text"/>
              <w:rPr>
                <w:b/>
              </w:rPr>
            </w:pPr>
            <w:r w:rsidRPr="006C6293">
              <w:rPr>
                <w:b/>
              </w:rPr>
              <w:t>Assistant Manager Operations and Warehouse Walmart</w:t>
            </w:r>
          </w:p>
          <w:p w14:paraId="1D0FEBF0" w14:textId="77777777" w:rsidR="006C6293" w:rsidRPr="006C6293" w:rsidRDefault="006C6293" w:rsidP="00DF1CB4">
            <w:pPr>
              <w:pStyle w:val="Text"/>
            </w:pPr>
            <w:r>
              <w:t xml:space="preserve">Lead all operations and warehouse associate teams to maintain inventory levels for store.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6DB150E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1DC37CC6" w14:textId="77777777" w:rsidR="00AD6FA4" w:rsidRDefault="00AD6FA4" w:rsidP="00DF1CB4"/>
        </w:tc>
      </w:tr>
      <w:tr w:rsidR="00C04628" w14:paraId="1078848F" w14:textId="77777777" w:rsidTr="00C04628">
        <w:trPr>
          <w:gridAfter w:val="1"/>
          <w:wAfter w:w="41" w:type="dxa"/>
          <w:trHeight w:val="567"/>
        </w:trPr>
        <w:tc>
          <w:tcPr>
            <w:tcW w:w="6766" w:type="dxa"/>
            <w:gridSpan w:val="12"/>
            <w:tcBorders>
              <w:top w:val="single" w:sz="8" w:space="0" w:color="2C3B57" w:themeColor="text2"/>
            </w:tcBorders>
          </w:tcPr>
          <w:p w14:paraId="7C6EDABD" w14:textId="77777777" w:rsidR="00C04628" w:rsidRDefault="00C04628" w:rsidP="00DF1CB4">
            <w:pPr>
              <w:pStyle w:val="Heading3"/>
            </w:pPr>
            <w:r>
              <w:t>References</w:t>
            </w:r>
          </w:p>
          <w:p w14:paraId="43CA7893" w14:textId="77777777" w:rsidR="00C04628" w:rsidRDefault="006B68FA" w:rsidP="00DF1CB4">
            <w:pPr>
              <w:pStyle w:val="Heading3"/>
            </w:pPr>
            <w:sdt>
              <w:sdtPr>
                <w:id w:val="155814250"/>
                <w:placeholder>
                  <w:docPart w:val="CDA54880AADA45319523C4E709048888"/>
                </w:placeholder>
                <w:temporary/>
                <w:showingPlcHdr/>
                <w15:appearance w15:val="hidden"/>
              </w:sdtPr>
              <w:sdtEndPr/>
              <w:sdtContent>
                <w:r w:rsidR="00C04628"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980793E" w14:textId="77777777" w:rsidR="00C04628" w:rsidRDefault="00C04628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0B81132" w14:textId="77777777" w:rsidR="00C04628" w:rsidRDefault="00C04628" w:rsidP="00DF1CB4"/>
        </w:tc>
      </w:tr>
      <w:tr w:rsidR="00C04628" w14:paraId="211A1F2C" w14:textId="77777777" w:rsidTr="00C04628">
        <w:trPr>
          <w:gridAfter w:val="1"/>
          <w:wAfter w:w="41" w:type="dxa"/>
          <w:trHeight w:val="567"/>
        </w:trPr>
        <w:tc>
          <w:tcPr>
            <w:tcW w:w="6766" w:type="dxa"/>
            <w:gridSpan w:val="12"/>
            <w:tcBorders>
              <w:bottom w:val="single" w:sz="36" w:space="0" w:color="CADEE5" w:themeColor="background2"/>
            </w:tcBorders>
          </w:tcPr>
          <w:p w14:paraId="7A8209CF" w14:textId="77777777" w:rsidR="00C04628" w:rsidRPr="00560EA0" w:rsidRDefault="00C04628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9BF3C50" w14:textId="77777777" w:rsidR="00C04628" w:rsidRDefault="00C04628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879BB7A" w14:textId="77777777" w:rsidR="00C04628" w:rsidRDefault="00C04628" w:rsidP="00DF1CB4"/>
        </w:tc>
      </w:tr>
    </w:tbl>
    <w:p w14:paraId="022AAB63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8CF6" w14:textId="77777777" w:rsidR="004D419F" w:rsidRDefault="004D419F" w:rsidP="00DF1CB4">
      <w:r>
        <w:separator/>
      </w:r>
    </w:p>
  </w:endnote>
  <w:endnote w:type="continuationSeparator" w:id="0">
    <w:p w14:paraId="0BEF27CE" w14:textId="77777777" w:rsidR="004D419F" w:rsidRDefault="004D419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D188" w14:textId="77777777" w:rsidR="004D419F" w:rsidRDefault="004D419F" w:rsidP="00DF1CB4">
      <w:r>
        <w:separator/>
      </w:r>
    </w:p>
  </w:footnote>
  <w:footnote w:type="continuationSeparator" w:id="0">
    <w:p w14:paraId="56CD534C" w14:textId="77777777" w:rsidR="004D419F" w:rsidRDefault="004D419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58829">
    <w:abstractNumId w:val="0"/>
  </w:num>
  <w:num w:numId="2" w16cid:durableId="345861494">
    <w:abstractNumId w:val="1"/>
  </w:num>
  <w:num w:numId="3" w16cid:durableId="333994681">
    <w:abstractNumId w:val="2"/>
  </w:num>
  <w:num w:numId="4" w16cid:durableId="1856116728">
    <w:abstractNumId w:val="3"/>
  </w:num>
  <w:num w:numId="5" w16cid:durableId="2038506016">
    <w:abstractNumId w:val="8"/>
  </w:num>
  <w:num w:numId="6" w16cid:durableId="1305507183">
    <w:abstractNumId w:val="4"/>
  </w:num>
  <w:num w:numId="7" w16cid:durableId="1862236004">
    <w:abstractNumId w:val="5"/>
  </w:num>
  <w:num w:numId="8" w16cid:durableId="1034577838">
    <w:abstractNumId w:val="6"/>
  </w:num>
  <w:num w:numId="9" w16cid:durableId="288441929">
    <w:abstractNumId w:val="7"/>
  </w:num>
  <w:num w:numId="10" w16cid:durableId="346369777">
    <w:abstractNumId w:val="9"/>
  </w:num>
  <w:num w:numId="11" w16cid:durableId="137188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9F"/>
    <w:rsid w:val="00015666"/>
    <w:rsid w:val="000F21AC"/>
    <w:rsid w:val="002B73E2"/>
    <w:rsid w:val="002D3AB8"/>
    <w:rsid w:val="00405149"/>
    <w:rsid w:val="00413477"/>
    <w:rsid w:val="00420F64"/>
    <w:rsid w:val="004A586E"/>
    <w:rsid w:val="004D419F"/>
    <w:rsid w:val="00553E91"/>
    <w:rsid w:val="00560EA0"/>
    <w:rsid w:val="005975CA"/>
    <w:rsid w:val="005E09DE"/>
    <w:rsid w:val="005F5561"/>
    <w:rsid w:val="00680892"/>
    <w:rsid w:val="006B68FA"/>
    <w:rsid w:val="006C60E6"/>
    <w:rsid w:val="006C6293"/>
    <w:rsid w:val="009835F5"/>
    <w:rsid w:val="00A520FA"/>
    <w:rsid w:val="00AB03FA"/>
    <w:rsid w:val="00AD0DDD"/>
    <w:rsid w:val="00AD6FA4"/>
    <w:rsid w:val="00AE1A82"/>
    <w:rsid w:val="00C04628"/>
    <w:rsid w:val="00D06709"/>
    <w:rsid w:val="00D74C88"/>
    <w:rsid w:val="00DF1CB4"/>
    <w:rsid w:val="00E14266"/>
    <w:rsid w:val="00FA4DB0"/>
    <w:rsid w:val="00FD233D"/>
    <w:rsid w:val="00F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F55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514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5149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405149"/>
  </w:style>
  <w:style w:type="character" w:customStyle="1" w:styleId="break-words">
    <w:name w:val="break-words"/>
    <w:basedOn w:val="DefaultParagraphFont"/>
    <w:rsid w:val="0040514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514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514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mitchell.ct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68C48A9EC8419AA08F11D25AD3D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DB48-7557-4B58-8D2E-F78D2A9B7A30}"/>
      </w:docPartPr>
      <w:docPartBody>
        <w:p w:rsidR="008441C4" w:rsidRDefault="000D22B0">
          <w:pPr>
            <w:pStyle w:val="FE68C48A9EC8419AA08F11D25AD3DACD"/>
          </w:pPr>
          <w:r w:rsidRPr="005F5561">
            <w:t>Objective</w:t>
          </w:r>
        </w:p>
      </w:docPartBody>
    </w:docPart>
    <w:docPart>
      <w:docPartPr>
        <w:name w:val="37ECDD1665CB4C15A3C3C2C4CCDAF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4FF93-3B23-4723-86F4-D363FD8E4DAF}"/>
      </w:docPartPr>
      <w:docPartBody>
        <w:p w:rsidR="008441C4" w:rsidRDefault="000D22B0">
          <w:pPr>
            <w:pStyle w:val="37ECDD1665CB4C15A3C3C2C4CCDAFA74"/>
          </w:pPr>
          <w:r w:rsidRPr="00AD0DDD">
            <w:t>Education</w:t>
          </w:r>
        </w:p>
      </w:docPartBody>
    </w:docPart>
    <w:docPart>
      <w:docPartPr>
        <w:name w:val="7686A93F85744E8F9C0F29A34C728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58959-ECE4-4BC6-B653-A31A9D5DB757}"/>
      </w:docPartPr>
      <w:docPartBody>
        <w:p w:rsidR="008441C4" w:rsidRDefault="000D22B0">
          <w:pPr>
            <w:pStyle w:val="7686A93F85744E8F9C0F29A34C728E72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9E840B00C749458C9B047967E9078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13620-01BD-4754-8A30-4C7F1AE24758}"/>
      </w:docPartPr>
      <w:docPartBody>
        <w:p w:rsidR="008441C4" w:rsidRDefault="000D22B0">
          <w:pPr>
            <w:pStyle w:val="9E840B00C749458C9B047967E9078712"/>
          </w:pPr>
          <w:r w:rsidRPr="00560EA0">
            <w:t>Experience</w:t>
          </w:r>
        </w:p>
      </w:docPartBody>
    </w:docPart>
    <w:docPart>
      <w:docPartPr>
        <w:name w:val="CDA54880AADA45319523C4E709048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13F4-B2F0-44F5-92A4-3A6F93CB153E}"/>
      </w:docPartPr>
      <w:docPartBody>
        <w:p w:rsidR="008441C4" w:rsidRDefault="000D22B0" w:rsidP="000D22B0">
          <w:pPr>
            <w:pStyle w:val="CDA54880AADA45319523C4E709048888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779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B0"/>
    <w:rsid w:val="000D22B0"/>
    <w:rsid w:val="001A4A1C"/>
    <w:rsid w:val="0084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8C48A9EC8419AA08F11D25AD3DACD">
    <w:name w:val="FE68C48A9EC8419AA08F11D25AD3DACD"/>
  </w:style>
  <w:style w:type="paragraph" w:customStyle="1" w:styleId="37ECDD1665CB4C15A3C3C2C4CCDAFA74">
    <w:name w:val="37ECDD1665CB4C15A3C3C2C4CCDAFA74"/>
  </w:style>
  <w:style w:type="paragraph" w:customStyle="1" w:styleId="7686A93F85744E8F9C0F29A34C728E72">
    <w:name w:val="7686A93F85744E8F9C0F29A34C728E72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9E840B00C749458C9B047967E9078712">
    <w:name w:val="9E840B00C749458C9B047967E9078712"/>
  </w:style>
  <w:style w:type="paragraph" w:customStyle="1" w:styleId="CDA54880AADA45319523C4E709048888">
    <w:name w:val="CDA54880AADA45319523C4E709048888"/>
    <w:rsid w:val="000D2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0E64B1B013441973A843717C22223" ma:contentTypeVersion="7" ma:contentTypeDescription="Create a new document." ma:contentTypeScope="" ma:versionID="f58c1a8bc7d55f110d71e4b2050e85ef">
  <xsd:schema xmlns:xsd="http://www.w3.org/2001/XMLSchema" xmlns:xs="http://www.w3.org/2001/XMLSchema" xmlns:p="http://schemas.microsoft.com/office/2006/metadata/properties" xmlns:ns3="6a981298-a3d3-496f-939e-0e079f16b7a0" targetNamespace="http://schemas.microsoft.com/office/2006/metadata/properties" ma:root="true" ma:fieldsID="8f2ca09967d47a0b775463b95e0b2613" ns3:_="">
    <xsd:import namespace="6a981298-a3d3-496f-939e-0e079f16b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1298-a3d3-496f-939e-0e079f16b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1C9988-44FC-4DEB-860C-491E181CA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1298-a3d3-496f-939e-0e079f16b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2023-03-03T00:36:00Z</dcterms:created>
  <dcterms:modified xsi:type="dcterms:W3CDTF">2023-03-03T00:36:00Z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0x0101008180E64B1B013441973A843717C22223</vt:lpwstr>
  </property>
</Properties>
</file>