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58" w:rsidRDefault="000B0758" w:rsidP="000B0758">
      <w:pPr>
        <w:pStyle w:val="berschrift2"/>
        <w:rPr>
          <w:noProof/>
          <w:lang w:eastAsia="de-AT"/>
        </w:rPr>
      </w:pPr>
      <w:r>
        <w:rPr>
          <w:noProof/>
          <w:lang w:eastAsia="de-AT"/>
        </w:rPr>
        <w:t>GUI</w:t>
      </w:r>
    </w:p>
    <w:p w:rsidR="000B0758" w:rsidRPr="000B0758" w:rsidRDefault="000B0758" w:rsidP="000B0758">
      <w:pPr>
        <w:rPr>
          <w:lang w:eastAsia="de-AT"/>
        </w:rPr>
      </w:pPr>
    </w:p>
    <w:p w:rsidR="008E4323" w:rsidRDefault="000B0758">
      <w:r>
        <w:rPr>
          <w:noProof/>
          <w:lang w:eastAsia="de-AT"/>
        </w:rPr>
        <w:drawing>
          <wp:inline distT="0" distB="0" distL="0" distR="0" wp14:anchorId="66EA2B66" wp14:editId="408FE389">
            <wp:extent cx="4849977" cy="4168988"/>
            <wp:effectExtent l="0" t="0" r="825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21" cy="4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58" w:rsidRDefault="000B0758" w:rsidP="000B0758">
      <w:pPr>
        <w:pStyle w:val="Untertitel"/>
      </w:pPr>
      <w:r>
        <w:t>Import Button</w:t>
      </w:r>
    </w:p>
    <w:p w:rsidR="000B0758" w:rsidRDefault="000B0758" w:rsidP="000B0758">
      <w:r>
        <w:t xml:space="preserve">Öffnet beim Klick einen </w:t>
      </w:r>
      <w:proofErr w:type="spellStart"/>
      <w:r>
        <w:t>OpenFileDialog</w:t>
      </w:r>
      <w:proofErr w:type="spellEnd"/>
      <w:r>
        <w:t xml:space="preserve">. </w:t>
      </w:r>
      <w:r w:rsidR="004513A3">
        <w:t xml:space="preserve">Damit ist es möglich Dateien vom Typ CSV oder Shape zu laden (Dateityp unten rechts wählbar). </w:t>
      </w:r>
    </w:p>
    <w:p w:rsidR="004513A3" w:rsidRDefault="004513A3" w:rsidP="000B075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3384220</wp:posOffset>
                </wp:positionH>
                <wp:positionV relativeFrom="paragraph">
                  <wp:posOffset>2364105</wp:posOffset>
                </wp:positionV>
                <wp:extent cx="1448409" cy="343662"/>
                <wp:effectExtent l="0" t="0" r="19050" b="184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43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266.45pt;margin-top:186.15pt;width:114.0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5BD26054" wp14:editId="13C74797">
            <wp:extent cx="4893868" cy="2979713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798" cy="29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3" w:rsidRDefault="004513A3" w:rsidP="000B0758">
      <w:r>
        <w:lastRenderedPageBreak/>
        <w:t xml:space="preserve">Nachdem eine Datei ausgesucht wurde, werden deren Daten mithilfe der zugehörigen DLL ausgelesen und in das </w:t>
      </w:r>
      <w:proofErr w:type="spellStart"/>
      <w:r>
        <w:t>DataGrid</w:t>
      </w:r>
      <w:proofErr w:type="spellEnd"/>
      <w:r>
        <w:t xml:space="preserve"> </w:t>
      </w:r>
      <w:r w:rsidR="00E12DCD">
        <w:t>eingefügt</w:t>
      </w:r>
      <w:r>
        <w:t>.</w:t>
      </w:r>
    </w:p>
    <w:p w:rsidR="004513A3" w:rsidRDefault="004513A3" w:rsidP="004513A3">
      <w:pPr>
        <w:pStyle w:val="Untertitel"/>
      </w:pPr>
      <w:r>
        <w:t>Export</w:t>
      </w:r>
    </w:p>
    <w:p w:rsidR="004513A3" w:rsidRDefault="004513A3" w:rsidP="004513A3">
      <w:r>
        <w:t xml:space="preserve">Nimmt das </w:t>
      </w:r>
      <w:proofErr w:type="spellStart"/>
      <w:r>
        <w:t>DataGrid</w:t>
      </w:r>
      <w:proofErr w:type="spellEnd"/>
      <w:r>
        <w:t xml:space="preserve"> entgegen und exportiert die Daten mithilfe der </w:t>
      </w:r>
      <w:r w:rsidR="001A28CC">
        <w:t xml:space="preserve">zugehörigen </w:t>
      </w:r>
      <w:r>
        <w:t>DLL im Shape oder CSV Format.</w:t>
      </w:r>
    </w:p>
    <w:p w:rsidR="004513A3" w:rsidRDefault="004513A3" w:rsidP="004513A3">
      <w:pPr>
        <w:pStyle w:val="Untertitel"/>
      </w:pPr>
      <w:r>
        <w:t xml:space="preserve">Reverse </w:t>
      </w:r>
      <w:proofErr w:type="spellStart"/>
      <w:r>
        <w:t>Geocoding</w:t>
      </w:r>
      <w:proofErr w:type="spellEnd"/>
    </w:p>
    <w:p w:rsidR="004513A3" w:rsidRDefault="00E12DCD" w:rsidP="004513A3">
      <w:r>
        <w:t xml:space="preserve">Mithilfe dieser Checkbox ist es möglich zu bestimmen, ob man von einer Tabelle mit Adressen die Koordinaten haben möchte oder eine Adresse von </w:t>
      </w:r>
      <w:r w:rsidR="00221081">
        <w:t xml:space="preserve">einer Tabelle mit </w:t>
      </w:r>
      <w:r>
        <w:t>Koordinaten. Im zweiten Fall, muss die Tabelle Spalten mit den Bezeichnungen „x“ und „y“ oder „</w:t>
      </w:r>
      <w:proofErr w:type="spellStart"/>
      <w:r>
        <w:t>lon</w:t>
      </w:r>
      <w:proofErr w:type="spellEnd"/>
      <w:r>
        <w:t>“ und „</w:t>
      </w:r>
      <w:proofErr w:type="spellStart"/>
      <w:r>
        <w:t>lat</w:t>
      </w:r>
      <w:proofErr w:type="spellEnd"/>
      <w:r>
        <w:t>“ enthalten.</w:t>
      </w:r>
    </w:p>
    <w:p w:rsidR="00E12DCD" w:rsidRDefault="00E12DCD" w:rsidP="00E12DCD">
      <w:pPr>
        <w:pStyle w:val="Untertitel"/>
      </w:pPr>
      <w:r>
        <w:t>Service Liste</w:t>
      </w:r>
    </w:p>
    <w:p w:rsidR="00E12DCD" w:rsidRDefault="00E12DCD" w:rsidP="00E12DCD">
      <w:r>
        <w:t>Ent</w:t>
      </w:r>
      <w:r w:rsidR="00221081">
        <w:t xml:space="preserve">hält die vorhanden Services (Google und </w:t>
      </w:r>
      <w:proofErr w:type="spellStart"/>
      <w:r w:rsidR="00221081">
        <w:t>Nominatim</w:t>
      </w:r>
      <w:proofErr w:type="spellEnd"/>
      <w:r w:rsidR="00221081">
        <w:t xml:space="preserve">) die </w:t>
      </w:r>
      <w:r>
        <w:t>zu</w:t>
      </w:r>
      <w:r w:rsidR="00221081">
        <w:t>r</w:t>
      </w:r>
      <w:r>
        <w:t xml:space="preserve"> </w:t>
      </w:r>
      <w:r w:rsidR="00221081">
        <w:t>Geokodierung zur Verfügung stehen</w:t>
      </w:r>
      <w:r>
        <w:t>.</w:t>
      </w:r>
    </w:p>
    <w:p w:rsidR="00221081" w:rsidRDefault="00221081" w:rsidP="00221081">
      <w:pPr>
        <w:pStyle w:val="Untertitel"/>
      </w:pPr>
      <w:r>
        <w:t>Geocodierung</w:t>
      </w:r>
    </w:p>
    <w:p w:rsidR="000B0758" w:rsidRDefault="00221081">
      <w:r>
        <w:t xml:space="preserve">Beim Klick wird jede Zeile des </w:t>
      </w:r>
      <w:proofErr w:type="spellStart"/>
      <w:r>
        <w:t>DataGrids</w:t>
      </w:r>
      <w:proofErr w:type="spellEnd"/>
      <w:r>
        <w:t xml:space="preserve"> an die </w:t>
      </w:r>
      <w:proofErr w:type="spellStart"/>
      <w:r>
        <w:t>RestAPI</w:t>
      </w:r>
      <w:proofErr w:type="spellEnd"/>
      <w:r>
        <w:t xml:space="preserve"> Schnittstelle </w:t>
      </w:r>
      <w:r w:rsidR="00AF0A39">
        <w:t>zum Geokodieren ge</w:t>
      </w:r>
      <w:r>
        <w:t xml:space="preserve">schickt. </w:t>
      </w:r>
      <w:r w:rsidR="00AF0A39">
        <w:t xml:space="preserve">Die durch das Geokodieren </w:t>
      </w:r>
      <w:r w:rsidR="001A28CC">
        <w:t>empfangenen</w:t>
      </w:r>
      <w:r w:rsidR="00AF0A39">
        <w:t xml:space="preserve"> Daten </w:t>
      </w:r>
      <w:r w:rsidR="00AF0A39">
        <w:t xml:space="preserve">(entweder Koordinaten oder eine Adresse) </w:t>
      </w:r>
      <w:r w:rsidR="00AF0A39">
        <w:t xml:space="preserve"> werden an das </w:t>
      </w:r>
      <w:proofErr w:type="spellStart"/>
      <w:r w:rsidR="00AF0A39">
        <w:t>DataGrid</w:t>
      </w:r>
      <w:proofErr w:type="spellEnd"/>
      <w:r w:rsidR="00AF0A39">
        <w:t xml:space="preserve"> drangehängt bzw. wenn sie schon vorhanden sind, aktualisiert.</w:t>
      </w:r>
    </w:p>
    <w:p w:rsidR="00AF0A39" w:rsidRDefault="00AF0A39" w:rsidP="00AF0A39">
      <w:pPr>
        <w:pStyle w:val="Untertitel"/>
      </w:pPr>
      <w:proofErr w:type="spellStart"/>
      <w:r>
        <w:t>Map</w:t>
      </w:r>
      <w:proofErr w:type="spellEnd"/>
    </w:p>
    <w:p w:rsidR="00AF0A39" w:rsidRDefault="00AF0A39" w:rsidP="00AF0A39">
      <w:r>
        <w:t xml:space="preserve">Das </w:t>
      </w:r>
      <w:r w:rsidR="00E049A2">
        <w:t xml:space="preserve">leere </w:t>
      </w:r>
      <w:bookmarkStart w:id="0" w:name="_GoBack"/>
      <w:bookmarkEnd w:id="0"/>
      <w:r>
        <w:t xml:space="preserve">WPF-Kartenelement wurde mithilfe der </w:t>
      </w:r>
      <w:proofErr w:type="spellStart"/>
      <w:r>
        <w:t>DotSpatial</w:t>
      </w:r>
      <w:proofErr w:type="spellEnd"/>
      <w:r>
        <w:t xml:space="preserve"> Library erstellt. Die darauf zu sehende Karte </w:t>
      </w:r>
      <w:r w:rsidR="001A28CC">
        <w:t xml:space="preserve">ist eine Bing Karte, die mithilfe der </w:t>
      </w:r>
      <w:proofErr w:type="spellStart"/>
      <w:r w:rsidR="001A28CC">
        <w:t>BruTile</w:t>
      </w:r>
      <w:proofErr w:type="spellEnd"/>
      <w:r w:rsidR="001A28CC">
        <w:t xml:space="preserve"> Library erstellt wurde.</w:t>
      </w:r>
    </w:p>
    <w:p w:rsidR="001A28CC" w:rsidRDefault="001A28CC" w:rsidP="001A28CC">
      <w:pPr>
        <w:pStyle w:val="Untertitel"/>
      </w:pPr>
      <w:proofErr w:type="spellStart"/>
      <w:r>
        <w:t>DataGrid</w:t>
      </w:r>
      <w:proofErr w:type="spellEnd"/>
    </w:p>
    <w:p w:rsidR="001A28CC" w:rsidRPr="001A28CC" w:rsidRDefault="001A28CC" w:rsidP="001A28CC">
      <w:r>
        <w:t>Die Tabelle zur Anzeige der Daten.</w:t>
      </w:r>
    </w:p>
    <w:sectPr w:rsidR="001A28CC" w:rsidRPr="001A28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7B"/>
    <w:rsid w:val="000B0758"/>
    <w:rsid w:val="001A28CC"/>
    <w:rsid w:val="00221081"/>
    <w:rsid w:val="003C157B"/>
    <w:rsid w:val="004513A3"/>
    <w:rsid w:val="008E4323"/>
    <w:rsid w:val="00AF0A39"/>
    <w:rsid w:val="00E049A2"/>
    <w:rsid w:val="00E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075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0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0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075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0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0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</dc:creator>
  <cp:lastModifiedBy>Ilja</cp:lastModifiedBy>
  <cp:revision>2</cp:revision>
  <dcterms:created xsi:type="dcterms:W3CDTF">2015-03-04T13:47:00Z</dcterms:created>
  <dcterms:modified xsi:type="dcterms:W3CDTF">2015-03-04T13:47:00Z</dcterms:modified>
</cp:coreProperties>
</file>