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BA2A" w14:textId="37D41D28" w:rsidR="001D66E1" w:rsidRDefault="001D66E1" w:rsidP="001D66E1">
      <w:pPr>
        <w:jc w:val="center"/>
        <w:rPr>
          <w:b/>
          <w:bCs/>
        </w:rPr>
      </w:pPr>
      <w:r>
        <w:rPr>
          <w:b/>
          <w:bCs/>
        </w:rPr>
        <w:t>UNIT - V</w:t>
      </w:r>
    </w:p>
    <w:p w14:paraId="63EFC0C9" w14:textId="5F6F5049" w:rsidR="001D66E1" w:rsidRPr="001D66E1" w:rsidRDefault="001D66E1" w:rsidP="001D66E1">
      <w:pPr>
        <w:jc w:val="center"/>
        <w:rPr>
          <w:b/>
          <w:bCs/>
        </w:rPr>
      </w:pPr>
      <w:r w:rsidRPr="001D66E1">
        <w:rPr>
          <w:b/>
          <w:bCs/>
        </w:rPr>
        <w:t>Uncertainty, Effective Visualization, and Common Visualization Pitfalls</w:t>
      </w:r>
    </w:p>
    <w:p w14:paraId="7FC3CAD6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1. Uncertainty of Point Estimates</w:t>
      </w:r>
    </w:p>
    <w:p w14:paraId="1549828F" w14:textId="77777777" w:rsidR="001D66E1" w:rsidRPr="001D66E1" w:rsidRDefault="001D66E1" w:rsidP="001D66E1">
      <w:r w:rsidRPr="001D66E1">
        <w:t xml:space="preserve">A </w:t>
      </w:r>
      <w:r w:rsidRPr="001D66E1">
        <w:rPr>
          <w:b/>
          <w:bCs/>
        </w:rPr>
        <w:t>point estimate</w:t>
      </w:r>
      <w:r w:rsidRPr="001D66E1">
        <w:t xml:space="preserve"> is a single value used to summarize an unknown population parameter.</w:t>
      </w:r>
    </w:p>
    <w:p w14:paraId="40226384" w14:textId="77777777" w:rsidR="001D66E1" w:rsidRPr="001D66E1" w:rsidRDefault="001D66E1" w:rsidP="001D66E1">
      <w:r w:rsidRPr="001D66E1">
        <w:t>Examples:</w:t>
      </w:r>
    </w:p>
    <w:p w14:paraId="0250A84E" w14:textId="77777777" w:rsidR="001D66E1" w:rsidRPr="001D66E1" w:rsidRDefault="001D66E1" w:rsidP="001D66E1">
      <w:pPr>
        <w:numPr>
          <w:ilvl w:val="0"/>
          <w:numId w:val="1"/>
        </w:numPr>
      </w:pPr>
      <w:r w:rsidRPr="001D66E1">
        <w:t xml:space="preserve">Sample mean → estimate of population mean </w:t>
      </w:r>
    </w:p>
    <w:p w14:paraId="6B557AA5" w14:textId="77777777" w:rsidR="001D66E1" w:rsidRPr="001D66E1" w:rsidRDefault="001D66E1" w:rsidP="001D66E1">
      <w:pPr>
        <w:numPr>
          <w:ilvl w:val="0"/>
          <w:numId w:val="1"/>
        </w:numPr>
      </w:pPr>
      <w:r w:rsidRPr="001D66E1">
        <w:t xml:space="preserve">Sample proportion → estimate of population proportion </w:t>
      </w:r>
    </w:p>
    <w:p w14:paraId="494F02A1" w14:textId="77777777" w:rsidR="001D66E1" w:rsidRPr="001D66E1" w:rsidRDefault="001D66E1" w:rsidP="001D66E1">
      <w:pPr>
        <w:numPr>
          <w:ilvl w:val="0"/>
          <w:numId w:val="1"/>
        </w:numPr>
      </w:pPr>
      <w:r w:rsidRPr="001D66E1">
        <w:t xml:space="preserve">Regression coefficient → estimate of the relationship between variables </w:t>
      </w:r>
    </w:p>
    <w:p w14:paraId="7724C09D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Why uncertainty matters</w:t>
      </w:r>
    </w:p>
    <w:p w14:paraId="57FE36FA" w14:textId="77777777" w:rsidR="001D66E1" w:rsidRPr="001D66E1" w:rsidRDefault="001D66E1" w:rsidP="001D66E1">
      <w:r w:rsidRPr="001D66E1">
        <w:t>A point estimate alone does not tell us how reliable the estimate is. Different samples may produce different estimates.</w:t>
      </w:r>
    </w:p>
    <w:p w14:paraId="4E8FFD0C" w14:textId="77777777" w:rsidR="001D66E1" w:rsidRPr="001D66E1" w:rsidRDefault="001D66E1" w:rsidP="001D66E1">
      <w:r w:rsidRPr="001D66E1">
        <w:t>For example:</w:t>
      </w:r>
    </w:p>
    <w:p w14:paraId="04EB823D" w14:textId="77777777" w:rsidR="001D66E1" w:rsidRPr="001D66E1" w:rsidRDefault="001D66E1" w:rsidP="001D66E1">
      <w:r w:rsidRPr="001D66E1">
        <w:t>Average salary = ₹45,000</w:t>
      </w:r>
    </w:p>
    <w:p w14:paraId="59F01F92" w14:textId="77777777" w:rsidR="001D66E1" w:rsidRPr="001D66E1" w:rsidRDefault="001D66E1" w:rsidP="001D66E1">
      <w:r w:rsidRPr="001D66E1">
        <w:t xml:space="preserve">This value is a point estimate. We also need to know </w:t>
      </w:r>
      <w:r w:rsidRPr="001D66E1">
        <w:rPr>
          <w:b/>
          <w:bCs/>
        </w:rPr>
        <w:t>how much the estimate could vary</w:t>
      </w:r>
      <w:r w:rsidRPr="001D66E1">
        <w:t>.</w:t>
      </w:r>
    </w:p>
    <w:p w14:paraId="6BF813D4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Common ways to represent uncertainty</w:t>
      </w:r>
    </w:p>
    <w:p w14:paraId="271DAC85" w14:textId="77777777" w:rsidR="001D66E1" w:rsidRPr="001D66E1" w:rsidRDefault="001D66E1" w:rsidP="001D66E1">
      <w:pPr>
        <w:numPr>
          <w:ilvl w:val="0"/>
          <w:numId w:val="2"/>
        </w:numPr>
      </w:pPr>
      <w:r w:rsidRPr="001D66E1">
        <w:t xml:space="preserve">Confidence intervals </w:t>
      </w:r>
    </w:p>
    <w:p w14:paraId="38703193" w14:textId="77777777" w:rsidR="001D66E1" w:rsidRPr="001D66E1" w:rsidRDefault="001D66E1" w:rsidP="001D66E1">
      <w:pPr>
        <w:numPr>
          <w:ilvl w:val="0"/>
          <w:numId w:val="2"/>
        </w:numPr>
      </w:pPr>
      <w:r w:rsidRPr="001D66E1">
        <w:t xml:space="preserve">Standard errors </w:t>
      </w:r>
    </w:p>
    <w:p w14:paraId="432AA447" w14:textId="77777777" w:rsidR="001D66E1" w:rsidRPr="001D66E1" w:rsidRDefault="001D66E1" w:rsidP="001D66E1">
      <w:pPr>
        <w:numPr>
          <w:ilvl w:val="0"/>
          <w:numId w:val="2"/>
        </w:numPr>
      </w:pPr>
      <w:r w:rsidRPr="001D66E1">
        <w:t xml:space="preserve">Error bars </w:t>
      </w:r>
    </w:p>
    <w:p w14:paraId="55ED0365" w14:textId="77777777" w:rsidR="001D66E1" w:rsidRPr="001D66E1" w:rsidRDefault="001D66E1" w:rsidP="001D66E1">
      <w:pPr>
        <w:numPr>
          <w:ilvl w:val="0"/>
          <w:numId w:val="2"/>
        </w:numPr>
      </w:pPr>
      <w:r w:rsidRPr="001D66E1">
        <w:t xml:space="preserve">Prediction intervals </w:t>
      </w:r>
    </w:p>
    <w:p w14:paraId="00A81E19" w14:textId="77777777" w:rsidR="001D66E1" w:rsidRPr="001D66E1" w:rsidRDefault="001D66E1" w:rsidP="001D66E1">
      <w:pPr>
        <w:numPr>
          <w:ilvl w:val="0"/>
          <w:numId w:val="2"/>
        </w:numPr>
      </w:pPr>
      <w:r w:rsidRPr="001D66E1">
        <w:t xml:space="preserve">Bootstrap distributions </w:t>
      </w:r>
    </w:p>
    <w:p w14:paraId="4C9767D8" w14:textId="77777777" w:rsidR="001D66E1" w:rsidRPr="001D66E1" w:rsidRDefault="001D66E1" w:rsidP="001D66E1">
      <w:r w:rsidRPr="001D66E1">
        <w:rPr>
          <w:b/>
          <w:bCs/>
        </w:rPr>
        <w:t>Key idea:</w:t>
      </w:r>
    </w:p>
    <w:p w14:paraId="67779D3D" w14:textId="77777777" w:rsidR="001D66E1" w:rsidRPr="001D66E1" w:rsidRDefault="001D66E1" w:rsidP="001D66E1">
      <w:r w:rsidRPr="001D66E1">
        <w:t>Always distinguish the estimated value from the uncertainty associated with that estimate.</w:t>
      </w:r>
    </w:p>
    <w:p w14:paraId="72D8154F" w14:textId="77777777" w:rsidR="001D66E1" w:rsidRPr="001D66E1" w:rsidRDefault="00000000" w:rsidP="001D66E1">
      <w:r>
        <w:pict w14:anchorId="4772C8E8">
          <v:rect id="_x0000_i1025" style="width:0;height:1.5pt" o:hralign="center" o:hrstd="t" o:hr="t" fillcolor="#a0a0a0" stroked="f"/>
        </w:pict>
      </w:r>
    </w:p>
    <w:p w14:paraId="66B663F8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2. Uncertainty in Trend Estimation</w:t>
      </w:r>
    </w:p>
    <w:p w14:paraId="7E260D10" w14:textId="77777777" w:rsidR="001D66E1" w:rsidRPr="001D66E1" w:rsidRDefault="001D66E1" w:rsidP="001D66E1">
      <w:r w:rsidRPr="001D66E1">
        <w:t>When a visualization shows a trend, the estimated trend itself has uncertainty.</w:t>
      </w:r>
    </w:p>
    <w:p w14:paraId="14D01534" w14:textId="77777777" w:rsidR="001D66E1" w:rsidRPr="001D66E1" w:rsidRDefault="001D66E1" w:rsidP="001D66E1">
      <w:r w:rsidRPr="001D66E1">
        <w:t>For example, consider a regression line showing the relationship between:</w:t>
      </w:r>
    </w:p>
    <w:p w14:paraId="0DCA1F12" w14:textId="77777777" w:rsidR="001D66E1" w:rsidRPr="001D66E1" w:rsidRDefault="001D66E1" w:rsidP="001D66E1">
      <w:pPr>
        <w:numPr>
          <w:ilvl w:val="0"/>
          <w:numId w:val="3"/>
        </w:numPr>
      </w:pPr>
      <w:r w:rsidRPr="001D66E1">
        <w:t xml:space="preserve">Study hours and marks </w:t>
      </w:r>
    </w:p>
    <w:p w14:paraId="1E16AB57" w14:textId="77777777" w:rsidR="001D66E1" w:rsidRPr="001D66E1" w:rsidRDefault="001D66E1" w:rsidP="001D66E1">
      <w:pPr>
        <w:numPr>
          <w:ilvl w:val="0"/>
          <w:numId w:val="3"/>
        </w:numPr>
      </w:pPr>
      <w:r w:rsidRPr="001D66E1">
        <w:t xml:space="preserve">Temperature and electricity consumption </w:t>
      </w:r>
    </w:p>
    <w:p w14:paraId="66B7EC1D" w14:textId="77777777" w:rsidR="001D66E1" w:rsidRPr="001D66E1" w:rsidRDefault="001D66E1" w:rsidP="001D66E1">
      <w:pPr>
        <w:numPr>
          <w:ilvl w:val="0"/>
          <w:numId w:val="3"/>
        </w:numPr>
      </w:pPr>
      <w:r w:rsidRPr="001D66E1">
        <w:lastRenderedPageBreak/>
        <w:t xml:space="preserve">Age and income </w:t>
      </w:r>
    </w:p>
    <w:p w14:paraId="38EA07A0" w14:textId="77777777" w:rsidR="001D66E1" w:rsidRPr="001D66E1" w:rsidRDefault="001D66E1" w:rsidP="001D66E1">
      <w:r w:rsidRPr="001D66E1">
        <w:t xml:space="preserve">A fitted line represents an </w:t>
      </w:r>
      <w:r w:rsidRPr="001D66E1">
        <w:rPr>
          <w:b/>
          <w:bCs/>
        </w:rPr>
        <w:t>estimated relationship</w:t>
      </w:r>
      <w:r w:rsidRPr="001D66E1">
        <w:t>, not an exact relationship.</w:t>
      </w:r>
    </w:p>
    <w:p w14:paraId="05335EF8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Visualization</w:t>
      </w:r>
    </w:p>
    <w:p w14:paraId="1ECEFB68" w14:textId="77777777" w:rsidR="001D66E1" w:rsidRPr="001D66E1" w:rsidRDefault="001D66E1" w:rsidP="001D66E1">
      <w:r w:rsidRPr="001D66E1">
        <w:t>A common approach is:</w:t>
      </w:r>
    </w:p>
    <w:p w14:paraId="058F77D0" w14:textId="77777777" w:rsidR="001D66E1" w:rsidRPr="001D66E1" w:rsidRDefault="001D66E1" w:rsidP="001D66E1">
      <w:r w:rsidRPr="001D66E1">
        <w:rPr>
          <w:b/>
          <w:bCs/>
        </w:rPr>
        <w:t>Observed data + fitted trend line + confidence band</w:t>
      </w:r>
    </w:p>
    <w:p w14:paraId="6BF40E6C" w14:textId="77777777" w:rsidR="001D66E1" w:rsidRPr="001D66E1" w:rsidRDefault="001D66E1" w:rsidP="001D66E1">
      <w:r w:rsidRPr="001D66E1">
        <w:t>The confidence band indicates the uncertainty around the estimated trend.</w:t>
      </w:r>
    </w:p>
    <w:p w14:paraId="0CDA375B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Interpretation</w:t>
      </w:r>
    </w:p>
    <w:p w14:paraId="2A8A43C0" w14:textId="77777777" w:rsidR="001D66E1" w:rsidRPr="001D66E1" w:rsidRDefault="001D66E1" w:rsidP="001D66E1">
      <w:pPr>
        <w:numPr>
          <w:ilvl w:val="0"/>
          <w:numId w:val="4"/>
        </w:numPr>
      </w:pPr>
      <w:r w:rsidRPr="001D66E1">
        <w:t xml:space="preserve">Narrow band → relatively precise estimate </w:t>
      </w:r>
    </w:p>
    <w:p w14:paraId="1555DE3E" w14:textId="77777777" w:rsidR="001D66E1" w:rsidRPr="001D66E1" w:rsidRDefault="001D66E1" w:rsidP="001D66E1">
      <w:pPr>
        <w:numPr>
          <w:ilvl w:val="0"/>
          <w:numId w:val="4"/>
        </w:numPr>
      </w:pPr>
      <w:r w:rsidRPr="001D66E1">
        <w:t xml:space="preserve">Wide band → greater uncertainty </w:t>
      </w:r>
    </w:p>
    <w:p w14:paraId="1A3B9A90" w14:textId="77777777" w:rsidR="001D66E1" w:rsidRPr="001D66E1" w:rsidRDefault="001D66E1" w:rsidP="001D66E1">
      <w:pPr>
        <w:numPr>
          <w:ilvl w:val="0"/>
          <w:numId w:val="4"/>
        </w:numPr>
      </w:pPr>
      <w:r w:rsidRPr="001D66E1">
        <w:t xml:space="preserve">More observations generally → greater precision </w:t>
      </w:r>
    </w:p>
    <w:p w14:paraId="7BA535F7" w14:textId="77777777" w:rsidR="001D66E1" w:rsidRPr="001D66E1" w:rsidRDefault="001D66E1" w:rsidP="001D66E1">
      <w:pPr>
        <w:numPr>
          <w:ilvl w:val="0"/>
          <w:numId w:val="4"/>
        </w:numPr>
      </w:pPr>
      <w:r w:rsidRPr="001D66E1">
        <w:t xml:space="preserve">Sparse data → greater uncertainty </w:t>
      </w:r>
    </w:p>
    <w:p w14:paraId="0C1432A7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Important distinction</w:t>
      </w:r>
    </w:p>
    <w:p w14:paraId="7DE7F61F" w14:textId="77777777" w:rsidR="001D66E1" w:rsidRPr="001D66E1" w:rsidRDefault="001D66E1" w:rsidP="001D66E1">
      <w:r w:rsidRPr="001D66E1">
        <w:rPr>
          <w:b/>
          <w:bCs/>
        </w:rPr>
        <w:t>Confidence interval:</w:t>
      </w:r>
      <w:r w:rsidRPr="001D66E1">
        <w:t xml:space="preserve"> uncertainty about an estimated population parameter.</w:t>
      </w:r>
    </w:p>
    <w:p w14:paraId="46DA1213" w14:textId="77777777" w:rsidR="001D66E1" w:rsidRPr="001D66E1" w:rsidRDefault="001D66E1" w:rsidP="001D66E1">
      <w:r w:rsidRPr="001D66E1">
        <w:rPr>
          <w:b/>
          <w:bCs/>
        </w:rPr>
        <w:t>Prediction interval:</w:t>
      </w:r>
      <w:r w:rsidRPr="001D66E1">
        <w:t xml:space="preserve"> uncertainty about an individual future observation.</w:t>
      </w:r>
    </w:p>
    <w:p w14:paraId="36F444D6" w14:textId="77777777" w:rsidR="001D66E1" w:rsidRPr="001D66E1" w:rsidRDefault="00000000" w:rsidP="001D66E1">
      <w:r>
        <w:pict w14:anchorId="19923F88">
          <v:rect id="_x0000_i1026" style="width:0;height:1.5pt" o:hralign="center" o:hrstd="t" o:hr="t" fillcolor="#a0a0a0" stroked="f"/>
        </w:pict>
      </w:r>
    </w:p>
    <w:p w14:paraId="540188BA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3. Hypothetical Outcome Plots</w:t>
      </w:r>
    </w:p>
    <w:p w14:paraId="59E7303E" w14:textId="77777777" w:rsidR="001D66E1" w:rsidRPr="001D66E1" w:rsidRDefault="001D66E1" w:rsidP="001D66E1">
      <w:r w:rsidRPr="001D66E1">
        <w:t xml:space="preserve">A </w:t>
      </w:r>
      <w:r w:rsidRPr="001D66E1">
        <w:rPr>
          <w:b/>
          <w:bCs/>
        </w:rPr>
        <w:t>Hypothetical Outcome Plot (HOP)</w:t>
      </w:r>
      <w:r w:rsidRPr="001D66E1">
        <w:t xml:space="preserve"> represents uncertainty through animation or repeated visual samples.</w:t>
      </w:r>
    </w:p>
    <w:p w14:paraId="1532B136" w14:textId="77777777" w:rsidR="001D66E1" w:rsidRPr="001D66E1" w:rsidRDefault="001D66E1" w:rsidP="001D66E1">
      <w:r w:rsidRPr="001D66E1">
        <w:t>Instead of showing uncertainty only using an error bar, multiple possible outcomes are displayed sequentially.</w:t>
      </w:r>
    </w:p>
    <w:p w14:paraId="54C533AA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Example</w:t>
      </w:r>
    </w:p>
    <w:p w14:paraId="2C5BF2CD" w14:textId="77777777" w:rsidR="001D66E1" w:rsidRPr="001D66E1" w:rsidRDefault="001D66E1" w:rsidP="001D66E1">
      <w:r w:rsidRPr="001D66E1">
        <w:t>Suppose a study estimates:</w:t>
      </w:r>
    </w:p>
    <w:p w14:paraId="5E7E677B" w14:textId="77777777" w:rsidR="001D66E1" w:rsidRPr="001D66E1" w:rsidRDefault="001D66E1" w:rsidP="001D66E1">
      <w:r w:rsidRPr="001D66E1">
        <w:t>Average treatment effect = 12%</w:t>
      </w:r>
    </w:p>
    <w:p w14:paraId="3254BEB0" w14:textId="77777777" w:rsidR="001D66E1" w:rsidRPr="001D66E1" w:rsidRDefault="001D66E1" w:rsidP="001D66E1">
      <w:r w:rsidRPr="001D66E1">
        <w:t>Instead of showing only:</w:t>
      </w:r>
    </w:p>
    <w:p w14:paraId="78243A14" w14:textId="77777777" w:rsidR="001D66E1" w:rsidRPr="001D66E1" w:rsidRDefault="001D66E1" w:rsidP="001D66E1">
      <w:r w:rsidRPr="001D66E1">
        <w:rPr>
          <w:b/>
          <w:bCs/>
        </w:rPr>
        <w:t>12% ± 3%</w:t>
      </w:r>
    </w:p>
    <w:p w14:paraId="20D510CC" w14:textId="77777777" w:rsidR="001D66E1" w:rsidRPr="001D66E1" w:rsidRDefault="001D66E1" w:rsidP="001D66E1">
      <w:r w:rsidRPr="001D66E1">
        <w:t>a HOP can display many plausible estimates:</w:t>
      </w:r>
    </w:p>
    <w:p w14:paraId="28F21B95" w14:textId="77777777" w:rsidR="001D66E1" w:rsidRPr="001D66E1" w:rsidRDefault="001D66E1" w:rsidP="001D66E1">
      <w:r w:rsidRPr="001D66E1">
        <w:t>11%, 14%, 10%, 13%, 12%, 15%, ...</w:t>
      </w:r>
    </w:p>
    <w:p w14:paraId="6B18E2D1" w14:textId="77777777" w:rsidR="001D66E1" w:rsidRPr="001D66E1" w:rsidRDefault="001D66E1" w:rsidP="001D66E1">
      <w:r w:rsidRPr="001D66E1">
        <w:t xml:space="preserve">The viewer sees the </w:t>
      </w:r>
      <w:r w:rsidRPr="001D66E1">
        <w:rPr>
          <w:b/>
          <w:bCs/>
        </w:rPr>
        <w:t>distribution of plausible outcomes</w:t>
      </w:r>
      <w:r w:rsidRPr="001D66E1">
        <w:t>.</w:t>
      </w:r>
    </w:p>
    <w:p w14:paraId="34C254E7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Advantages</w:t>
      </w:r>
    </w:p>
    <w:p w14:paraId="1E3FE7D4" w14:textId="77777777" w:rsidR="001D66E1" w:rsidRPr="001D66E1" w:rsidRDefault="001D66E1" w:rsidP="001D66E1">
      <w:pPr>
        <w:numPr>
          <w:ilvl w:val="0"/>
          <w:numId w:val="5"/>
        </w:numPr>
      </w:pPr>
      <w:r w:rsidRPr="001D66E1">
        <w:lastRenderedPageBreak/>
        <w:t xml:space="preserve">Intuitive representation of uncertainty </w:t>
      </w:r>
    </w:p>
    <w:p w14:paraId="14AD758D" w14:textId="77777777" w:rsidR="001D66E1" w:rsidRPr="001D66E1" w:rsidRDefault="001D66E1" w:rsidP="001D66E1">
      <w:pPr>
        <w:numPr>
          <w:ilvl w:val="0"/>
          <w:numId w:val="5"/>
        </w:numPr>
      </w:pPr>
      <w:r w:rsidRPr="001D66E1">
        <w:t xml:space="preserve">Useful for non-technical audiences </w:t>
      </w:r>
    </w:p>
    <w:p w14:paraId="5D836B47" w14:textId="77777777" w:rsidR="001D66E1" w:rsidRPr="001D66E1" w:rsidRDefault="001D66E1" w:rsidP="001D66E1">
      <w:pPr>
        <w:numPr>
          <w:ilvl w:val="0"/>
          <w:numId w:val="5"/>
        </w:numPr>
      </w:pPr>
      <w:r w:rsidRPr="001D66E1">
        <w:t xml:space="preserve">Shows the variability of possible outcomes </w:t>
      </w:r>
    </w:p>
    <w:p w14:paraId="15B76075" w14:textId="77777777" w:rsidR="001D66E1" w:rsidRPr="001D66E1" w:rsidRDefault="001D66E1" w:rsidP="001D66E1">
      <w:pPr>
        <w:numPr>
          <w:ilvl w:val="0"/>
          <w:numId w:val="5"/>
        </w:numPr>
      </w:pPr>
      <w:r w:rsidRPr="001D66E1">
        <w:t xml:space="preserve">Avoids relying solely on statistical notation </w:t>
      </w:r>
    </w:p>
    <w:p w14:paraId="36FC1DEE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Limitation</w:t>
      </w:r>
    </w:p>
    <w:p w14:paraId="0114FA7F" w14:textId="77777777" w:rsidR="001D66E1" w:rsidRPr="001D66E1" w:rsidRDefault="001D66E1" w:rsidP="001D66E1">
      <w:r w:rsidRPr="001D66E1">
        <w:t>Animated plots may be difficult to compare precisely and may not be accessible to everyone.</w:t>
      </w:r>
    </w:p>
    <w:p w14:paraId="1CDA951C" w14:textId="77777777" w:rsidR="001D66E1" w:rsidRPr="001D66E1" w:rsidRDefault="00000000" w:rsidP="001D66E1">
      <w:r>
        <w:pict w14:anchorId="1A9BFEB4">
          <v:rect id="_x0000_i1027" style="width:0;height:1.5pt" o:hralign="center" o:hrstd="t" o:hr="t" fillcolor="#a0a0a0" stroked="f"/>
        </w:pict>
      </w:r>
    </w:p>
    <w:p w14:paraId="089704C7" w14:textId="77777777" w:rsidR="001D66E1" w:rsidRDefault="001D66E1" w:rsidP="001D66E1">
      <w:pPr>
        <w:rPr>
          <w:b/>
          <w:bCs/>
        </w:rPr>
      </w:pPr>
      <w:r w:rsidRPr="001D66E1">
        <w:rPr>
          <w:b/>
          <w:bCs/>
        </w:rPr>
        <w:t>4. Bootstrapping and Confidence Intervals</w:t>
      </w:r>
    </w:p>
    <w:p w14:paraId="2EA2CA41" w14:textId="77777777" w:rsidR="00352A9B" w:rsidRPr="001D66E1" w:rsidRDefault="00352A9B" w:rsidP="001D66E1">
      <w:pPr>
        <w:rPr>
          <w:b/>
          <w:bCs/>
        </w:rPr>
      </w:pPr>
    </w:p>
    <w:p w14:paraId="249F0EB7" w14:textId="77777777" w:rsidR="001D66E1" w:rsidRPr="001D66E1" w:rsidRDefault="001D66E1" w:rsidP="001D66E1">
      <w:r w:rsidRPr="001D66E1">
        <w:rPr>
          <w:b/>
          <w:bCs/>
        </w:rPr>
        <w:t>Bootstrapping</w:t>
      </w:r>
      <w:r w:rsidRPr="001D66E1">
        <w:t xml:space="preserve"> is a resampling technique used to estimate the uncertainty of a statistic.</w:t>
      </w:r>
    </w:p>
    <w:p w14:paraId="05043818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Basic procedure</w:t>
      </w:r>
    </w:p>
    <w:p w14:paraId="0DE8B5FE" w14:textId="77777777" w:rsidR="001D66E1" w:rsidRPr="001D66E1" w:rsidRDefault="001D66E1" w:rsidP="001D66E1">
      <w:r w:rsidRPr="001D66E1">
        <w:t>Suppose we have:</w:t>
      </w:r>
    </w:p>
    <w:p w14:paraId="339A951F" w14:textId="77777777" w:rsidR="001D66E1" w:rsidRPr="001D66E1" w:rsidRDefault="001D66E1" w:rsidP="001D66E1">
      <w:r w:rsidRPr="001D66E1">
        <w:t>10, 15, 20, 25, 30</w:t>
      </w:r>
    </w:p>
    <w:p w14:paraId="4C579F2A" w14:textId="77777777" w:rsidR="001D66E1" w:rsidRPr="001D66E1" w:rsidRDefault="001D66E1" w:rsidP="001D66E1">
      <w:pPr>
        <w:numPr>
          <w:ilvl w:val="0"/>
          <w:numId w:val="6"/>
        </w:numPr>
      </w:pPr>
      <w:r w:rsidRPr="001D66E1">
        <w:t xml:space="preserve">Randomly sample observations </w:t>
      </w:r>
      <w:r w:rsidRPr="001D66E1">
        <w:rPr>
          <w:b/>
          <w:bCs/>
        </w:rPr>
        <w:t>with replacement</w:t>
      </w:r>
      <w:r w:rsidRPr="001D66E1">
        <w:t xml:space="preserve">. </w:t>
      </w:r>
    </w:p>
    <w:p w14:paraId="5881E8BC" w14:textId="77777777" w:rsidR="001D66E1" w:rsidRPr="001D66E1" w:rsidRDefault="001D66E1" w:rsidP="001D66E1">
      <w:pPr>
        <w:numPr>
          <w:ilvl w:val="0"/>
          <w:numId w:val="6"/>
        </w:numPr>
      </w:pPr>
      <w:r w:rsidRPr="001D66E1">
        <w:t xml:space="preserve">Create a bootstrap sample of the same size. </w:t>
      </w:r>
    </w:p>
    <w:p w14:paraId="0ACA479F" w14:textId="77777777" w:rsidR="001D66E1" w:rsidRPr="001D66E1" w:rsidRDefault="001D66E1" w:rsidP="001D66E1">
      <w:pPr>
        <w:numPr>
          <w:ilvl w:val="0"/>
          <w:numId w:val="6"/>
        </w:numPr>
      </w:pPr>
      <w:r w:rsidRPr="001D66E1">
        <w:t xml:space="preserve">Calculate the statistic, such as the mean. </w:t>
      </w:r>
    </w:p>
    <w:p w14:paraId="0D2A51A4" w14:textId="77777777" w:rsidR="001D66E1" w:rsidRPr="001D66E1" w:rsidRDefault="001D66E1" w:rsidP="001D66E1">
      <w:pPr>
        <w:numPr>
          <w:ilvl w:val="0"/>
          <w:numId w:val="6"/>
        </w:numPr>
      </w:pPr>
      <w:r w:rsidRPr="001D66E1">
        <w:t xml:space="preserve">Repeat many times. </w:t>
      </w:r>
    </w:p>
    <w:p w14:paraId="2B8AC0DE" w14:textId="77777777" w:rsidR="001D66E1" w:rsidRPr="001D66E1" w:rsidRDefault="001D66E1" w:rsidP="001D66E1">
      <w:pPr>
        <w:numPr>
          <w:ilvl w:val="0"/>
          <w:numId w:val="6"/>
        </w:numPr>
      </w:pPr>
      <w:r w:rsidRPr="001D66E1">
        <w:t xml:space="preserve">Examine the distribution of bootstrap estimates. </w:t>
      </w:r>
    </w:p>
    <w:p w14:paraId="0515D8A6" w14:textId="77777777" w:rsidR="001D66E1" w:rsidRPr="001D66E1" w:rsidRDefault="001D66E1" w:rsidP="001D66E1">
      <w:pPr>
        <w:numPr>
          <w:ilvl w:val="0"/>
          <w:numId w:val="6"/>
        </w:numPr>
      </w:pPr>
      <w:r w:rsidRPr="001D66E1">
        <w:t xml:space="preserve">Obtain a confidence interval from this distribution. </w:t>
      </w:r>
    </w:p>
    <w:p w14:paraId="3224FD2C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Example</w:t>
      </w:r>
    </w:p>
    <w:p w14:paraId="5011428C" w14:textId="77777777" w:rsidR="001D66E1" w:rsidRPr="001D66E1" w:rsidRDefault="001D66E1" w:rsidP="001D66E1">
      <w:r w:rsidRPr="001D66E1">
        <w:t>Original sample:</w:t>
      </w:r>
    </w:p>
    <w:p w14:paraId="4132CC3A" w14:textId="77777777" w:rsidR="001D66E1" w:rsidRPr="001D66E1" w:rsidRDefault="001D66E1" w:rsidP="001D66E1">
      <w:r w:rsidRPr="001D66E1">
        <w:t>10, 15, 20, 25, 30</w:t>
      </w:r>
    </w:p>
    <w:p w14:paraId="54D19EF7" w14:textId="77777777" w:rsidR="001D66E1" w:rsidRPr="001D66E1" w:rsidRDefault="001D66E1" w:rsidP="001D66E1">
      <w:r w:rsidRPr="001D66E1">
        <w:t>Possible bootstrap sample:</w:t>
      </w:r>
    </w:p>
    <w:p w14:paraId="08CC5807" w14:textId="77777777" w:rsidR="001D66E1" w:rsidRPr="001D66E1" w:rsidRDefault="001D66E1" w:rsidP="001D66E1">
      <w:r w:rsidRPr="001D66E1">
        <w:t>15, 15, 20, 30, 30</w:t>
      </w:r>
    </w:p>
    <w:p w14:paraId="2259C668" w14:textId="77777777" w:rsidR="001D66E1" w:rsidRPr="001D66E1" w:rsidRDefault="001D66E1" w:rsidP="001D66E1">
      <w:r w:rsidRPr="001D66E1">
        <w:t>Calculate its mean.</w:t>
      </w:r>
    </w:p>
    <w:p w14:paraId="691D50A8" w14:textId="77777777" w:rsidR="001D66E1" w:rsidRPr="001D66E1" w:rsidRDefault="001D66E1" w:rsidP="001D66E1">
      <w:r w:rsidRPr="001D66E1">
        <w:t>Repeat this process thousands of times.</w:t>
      </w:r>
    </w:p>
    <w:p w14:paraId="24AC24CF" w14:textId="77777777" w:rsidR="001D66E1" w:rsidRPr="001D66E1" w:rsidRDefault="001D66E1" w:rsidP="001D66E1">
      <w:r w:rsidRPr="001D66E1">
        <w:t xml:space="preserve">The resulting distribution represents the </w:t>
      </w:r>
      <w:r w:rsidRPr="001D66E1">
        <w:rPr>
          <w:b/>
          <w:bCs/>
        </w:rPr>
        <w:t>bootstrap distribution</w:t>
      </w:r>
      <w:r w:rsidRPr="001D66E1">
        <w:t>.</w:t>
      </w:r>
    </w:p>
    <w:p w14:paraId="7B0CE2A0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Confidence Interval</w:t>
      </w:r>
    </w:p>
    <w:p w14:paraId="385F14A1" w14:textId="77777777" w:rsidR="001D66E1" w:rsidRPr="001D66E1" w:rsidRDefault="001D66E1" w:rsidP="001D66E1">
      <w:r w:rsidRPr="001D66E1">
        <w:lastRenderedPageBreak/>
        <w:t xml:space="preserve">A commonly used approximate 95% bootstrap confidence interval can be obtained from the </w:t>
      </w:r>
      <w:r w:rsidRPr="001D66E1">
        <w:rPr>
          <w:b/>
          <w:bCs/>
        </w:rPr>
        <w:t>2.5th and 97.5th percentiles</w:t>
      </w:r>
      <w:r w:rsidRPr="001D66E1">
        <w:t xml:space="preserve"> of the bootstrap estimates.</w:t>
      </w:r>
    </w:p>
    <w:p w14:paraId="32A72BBF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Advantages</w:t>
      </w:r>
    </w:p>
    <w:p w14:paraId="52460E42" w14:textId="77777777" w:rsidR="001D66E1" w:rsidRPr="001D66E1" w:rsidRDefault="001D66E1" w:rsidP="001D66E1">
      <w:pPr>
        <w:numPr>
          <w:ilvl w:val="0"/>
          <w:numId w:val="7"/>
        </w:numPr>
      </w:pPr>
      <w:r w:rsidRPr="001D66E1">
        <w:t xml:space="preserve">Simple and flexible </w:t>
      </w:r>
    </w:p>
    <w:p w14:paraId="649DEBF1" w14:textId="77777777" w:rsidR="001D66E1" w:rsidRPr="001D66E1" w:rsidRDefault="001D66E1" w:rsidP="001D66E1">
      <w:pPr>
        <w:numPr>
          <w:ilvl w:val="0"/>
          <w:numId w:val="7"/>
        </w:numPr>
      </w:pPr>
      <w:r w:rsidRPr="001D66E1">
        <w:t xml:space="preserve">Useful when theoretical formulas are difficult </w:t>
      </w:r>
    </w:p>
    <w:p w14:paraId="197160F5" w14:textId="77777777" w:rsidR="001D66E1" w:rsidRPr="001D66E1" w:rsidRDefault="001D66E1" w:rsidP="001D66E1">
      <w:pPr>
        <w:numPr>
          <w:ilvl w:val="0"/>
          <w:numId w:val="7"/>
        </w:numPr>
      </w:pPr>
      <w:r w:rsidRPr="001D66E1">
        <w:t xml:space="preserve">Works with many statistics </w:t>
      </w:r>
    </w:p>
    <w:p w14:paraId="2DA159C4" w14:textId="77777777" w:rsidR="001D66E1" w:rsidRPr="001D66E1" w:rsidRDefault="001D66E1" w:rsidP="001D66E1">
      <w:pPr>
        <w:numPr>
          <w:ilvl w:val="0"/>
          <w:numId w:val="7"/>
        </w:numPr>
      </w:pPr>
      <w:r w:rsidRPr="001D66E1">
        <w:t xml:space="preserve">Helps visualize sampling variability </w:t>
      </w:r>
    </w:p>
    <w:p w14:paraId="21FD87FA" w14:textId="77777777" w:rsidR="001D66E1" w:rsidRPr="001D66E1" w:rsidRDefault="00000000" w:rsidP="001D66E1">
      <w:r>
        <w:pict w14:anchorId="6D86FF01">
          <v:rect id="_x0000_i1028" style="width:0;height:1.5pt" o:hralign="center" o:hrstd="t" o:hr="t" fillcolor="#a0a0a0" stroked="f"/>
        </w:pict>
      </w:r>
    </w:p>
    <w:p w14:paraId="16563825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5. Principles of Effective Visualization</w:t>
      </w:r>
    </w:p>
    <w:p w14:paraId="04B4B15F" w14:textId="77777777" w:rsidR="001D66E1" w:rsidRPr="001D66E1" w:rsidRDefault="001D66E1" w:rsidP="001D66E1">
      <w:r w:rsidRPr="001D66E1">
        <w:t>An effective visualization should:</w:t>
      </w:r>
    </w:p>
    <w:p w14:paraId="23053965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1. Clearly communicate the message</w:t>
      </w:r>
    </w:p>
    <w:p w14:paraId="1A778DCB" w14:textId="77777777" w:rsidR="001D66E1" w:rsidRPr="001D66E1" w:rsidRDefault="001D66E1" w:rsidP="001D66E1">
      <w:r w:rsidRPr="001D66E1">
        <w:t>The viewer should understand the main finding quickly.</w:t>
      </w:r>
    </w:p>
    <w:p w14:paraId="77875DC3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2. Use appropriate visual encodings</w:t>
      </w:r>
    </w:p>
    <w:p w14:paraId="1F250AD0" w14:textId="77777777" w:rsidR="001D66E1" w:rsidRPr="001D66E1" w:rsidRDefault="001D66E1" w:rsidP="001D66E1">
      <w:r w:rsidRPr="001D66E1">
        <w:t>Choose position, length, area, color, etc., according to the data.</w:t>
      </w:r>
    </w:p>
    <w:p w14:paraId="6B1C8289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3. Minimize unnecessary decoration</w:t>
      </w:r>
    </w:p>
    <w:p w14:paraId="3FC8ABB8" w14:textId="77777777" w:rsidR="001D66E1" w:rsidRPr="001D66E1" w:rsidRDefault="001D66E1" w:rsidP="001D66E1">
      <w:r w:rsidRPr="001D66E1">
        <w:t>Avoid excessive:</w:t>
      </w:r>
    </w:p>
    <w:p w14:paraId="107085B1" w14:textId="77777777" w:rsidR="001D66E1" w:rsidRPr="001D66E1" w:rsidRDefault="001D66E1" w:rsidP="001D66E1">
      <w:pPr>
        <w:numPr>
          <w:ilvl w:val="0"/>
          <w:numId w:val="8"/>
        </w:numPr>
      </w:pPr>
      <w:r w:rsidRPr="001D66E1">
        <w:t xml:space="preserve">Gridlines </w:t>
      </w:r>
    </w:p>
    <w:p w14:paraId="47C59498" w14:textId="77777777" w:rsidR="001D66E1" w:rsidRPr="001D66E1" w:rsidRDefault="001D66E1" w:rsidP="001D66E1">
      <w:pPr>
        <w:numPr>
          <w:ilvl w:val="0"/>
          <w:numId w:val="8"/>
        </w:numPr>
      </w:pPr>
      <w:r w:rsidRPr="001D66E1">
        <w:t xml:space="preserve">3D effects </w:t>
      </w:r>
    </w:p>
    <w:p w14:paraId="01E25507" w14:textId="77777777" w:rsidR="001D66E1" w:rsidRPr="001D66E1" w:rsidRDefault="001D66E1" w:rsidP="001D66E1">
      <w:pPr>
        <w:numPr>
          <w:ilvl w:val="0"/>
          <w:numId w:val="8"/>
        </w:numPr>
      </w:pPr>
      <w:r w:rsidRPr="001D66E1">
        <w:t xml:space="preserve">Shadows </w:t>
      </w:r>
    </w:p>
    <w:p w14:paraId="62E49DCC" w14:textId="77777777" w:rsidR="001D66E1" w:rsidRPr="001D66E1" w:rsidRDefault="001D66E1" w:rsidP="001D66E1">
      <w:pPr>
        <w:numPr>
          <w:ilvl w:val="0"/>
          <w:numId w:val="8"/>
        </w:numPr>
      </w:pPr>
      <w:r w:rsidRPr="001D66E1">
        <w:t xml:space="preserve">Background patterns </w:t>
      </w:r>
    </w:p>
    <w:p w14:paraId="7786740C" w14:textId="77777777" w:rsidR="001D66E1" w:rsidRPr="001D66E1" w:rsidRDefault="001D66E1" w:rsidP="001D66E1">
      <w:pPr>
        <w:numPr>
          <w:ilvl w:val="0"/>
          <w:numId w:val="8"/>
        </w:numPr>
      </w:pPr>
      <w:r w:rsidRPr="001D66E1">
        <w:t xml:space="preserve">Decorative elements </w:t>
      </w:r>
    </w:p>
    <w:p w14:paraId="7C1EF880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4. Maintain accuracy</w:t>
      </w:r>
    </w:p>
    <w:p w14:paraId="4B30485A" w14:textId="77777777" w:rsidR="001D66E1" w:rsidRPr="001D66E1" w:rsidRDefault="001D66E1" w:rsidP="001D66E1">
      <w:r w:rsidRPr="001D66E1">
        <w:t>The graphical representation should not exaggerate or hide differences.</w:t>
      </w:r>
    </w:p>
    <w:p w14:paraId="1654764C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5. Provide context</w:t>
      </w:r>
    </w:p>
    <w:p w14:paraId="414AEDAB" w14:textId="77777777" w:rsidR="001D66E1" w:rsidRPr="001D66E1" w:rsidRDefault="001D66E1" w:rsidP="001D66E1">
      <w:r w:rsidRPr="001D66E1">
        <w:t>Include:</w:t>
      </w:r>
    </w:p>
    <w:p w14:paraId="728C8B77" w14:textId="77777777" w:rsidR="001D66E1" w:rsidRPr="001D66E1" w:rsidRDefault="001D66E1" w:rsidP="001D66E1">
      <w:pPr>
        <w:numPr>
          <w:ilvl w:val="0"/>
          <w:numId w:val="9"/>
        </w:numPr>
      </w:pPr>
      <w:r w:rsidRPr="001D66E1">
        <w:t xml:space="preserve">Meaningful labels </w:t>
      </w:r>
    </w:p>
    <w:p w14:paraId="14CF45F9" w14:textId="77777777" w:rsidR="001D66E1" w:rsidRPr="001D66E1" w:rsidRDefault="001D66E1" w:rsidP="001D66E1">
      <w:pPr>
        <w:numPr>
          <w:ilvl w:val="0"/>
          <w:numId w:val="9"/>
        </w:numPr>
      </w:pPr>
      <w:r w:rsidRPr="001D66E1">
        <w:t xml:space="preserve">Units </w:t>
      </w:r>
    </w:p>
    <w:p w14:paraId="6EBC311A" w14:textId="77777777" w:rsidR="001D66E1" w:rsidRPr="001D66E1" w:rsidRDefault="001D66E1" w:rsidP="001D66E1">
      <w:pPr>
        <w:numPr>
          <w:ilvl w:val="0"/>
          <w:numId w:val="9"/>
        </w:numPr>
      </w:pPr>
      <w:r w:rsidRPr="001D66E1">
        <w:t xml:space="preserve">Titles </w:t>
      </w:r>
    </w:p>
    <w:p w14:paraId="44B4B5DF" w14:textId="77777777" w:rsidR="001D66E1" w:rsidRPr="001D66E1" w:rsidRDefault="001D66E1" w:rsidP="001D66E1">
      <w:pPr>
        <w:numPr>
          <w:ilvl w:val="0"/>
          <w:numId w:val="9"/>
        </w:numPr>
      </w:pPr>
      <w:r w:rsidRPr="001D66E1">
        <w:lastRenderedPageBreak/>
        <w:t xml:space="preserve">Legends where necessary </w:t>
      </w:r>
    </w:p>
    <w:p w14:paraId="63B1F690" w14:textId="77777777" w:rsidR="001D66E1" w:rsidRPr="001D66E1" w:rsidRDefault="001D66E1" w:rsidP="001D66E1">
      <w:pPr>
        <w:numPr>
          <w:ilvl w:val="0"/>
          <w:numId w:val="9"/>
        </w:numPr>
      </w:pPr>
      <w:r w:rsidRPr="001D66E1">
        <w:t xml:space="preserve">Appropriate scales </w:t>
      </w:r>
    </w:p>
    <w:p w14:paraId="3D4CE840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6. Consider accessibility</w:t>
      </w:r>
    </w:p>
    <w:p w14:paraId="4A76B558" w14:textId="77777777" w:rsidR="001D66E1" w:rsidRPr="001D66E1" w:rsidRDefault="001D66E1" w:rsidP="001D66E1">
      <w:r w:rsidRPr="001D66E1">
        <w:t>Design visualizations so that people with different visual abilities can interpret them.</w:t>
      </w:r>
    </w:p>
    <w:p w14:paraId="4717BF7E" w14:textId="77777777" w:rsidR="001D66E1" w:rsidRPr="001D66E1" w:rsidRDefault="00000000" w:rsidP="001D66E1">
      <w:r>
        <w:pict w14:anchorId="6EF1AB5E">
          <v:rect id="_x0000_i1029" style="width:0;height:1.5pt" o:hralign="center" o:hrstd="t" o:hr="t" fillcolor="#a0a0a0" stroked="f"/>
        </w:pict>
      </w:r>
    </w:p>
    <w:p w14:paraId="751A2C65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6. Principle of Proportional Ink</w:t>
      </w:r>
    </w:p>
    <w:p w14:paraId="082626EA" w14:textId="77777777" w:rsidR="001D66E1" w:rsidRPr="001D66E1" w:rsidRDefault="001D66E1" w:rsidP="001D66E1">
      <w:r w:rsidRPr="001D66E1">
        <w:t xml:space="preserve">The </w:t>
      </w:r>
      <w:r w:rsidRPr="001D66E1">
        <w:rPr>
          <w:b/>
          <w:bCs/>
        </w:rPr>
        <w:t>Principle of Proportional Ink</w:t>
      </w:r>
      <w:r w:rsidRPr="001D66E1">
        <w:t xml:space="preserve"> states that the visual amount of ink used to represent a quantitative value should be proportional to that value.</w:t>
      </w:r>
    </w:p>
    <w:p w14:paraId="3AAF9B2D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Good example</w:t>
      </w:r>
    </w:p>
    <w:p w14:paraId="7DE0E1B7" w14:textId="77777777" w:rsidR="001D66E1" w:rsidRPr="001D66E1" w:rsidRDefault="001D66E1" w:rsidP="001D66E1">
      <w:r w:rsidRPr="001D66E1">
        <w:t>A bar representing 20 should have approximately twice the visual magnitude of a bar representing 10.</w:t>
      </w:r>
    </w:p>
    <w:p w14:paraId="3740178D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Problem</w:t>
      </w:r>
    </w:p>
    <w:p w14:paraId="30D44F9E" w14:textId="77777777" w:rsidR="001D66E1" w:rsidRPr="001D66E1" w:rsidRDefault="001D66E1" w:rsidP="001D66E1">
      <w:r w:rsidRPr="001D66E1">
        <w:t>If a bar chart starts its y-axis at 90 instead of 0:</w:t>
      </w:r>
    </w:p>
    <w:p w14:paraId="5BFF409B" w14:textId="77777777" w:rsidR="001D66E1" w:rsidRPr="001D66E1" w:rsidRDefault="001D66E1" w:rsidP="001D66E1">
      <w:pPr>
        <w:numPr>
          <w:ilvl w:val="0"/>
          <w:numId w:val="10"/>
        </w:numPr>
      </w:pPr>
      <w:r w:rsidRPr="001D66E1">
        <w:t xml:space="preserve">Value A = 95 </w:t>
      </w:r>
    </w:p>
    <w:p w14:paraId="6A5E5CD6" w14:textId="77777777" w:rsidR="001D66E1" w:rsidRPr="001D66E1" w:rsidRDefault="001D66E1" w:rsidP="001D66E1">
      <w:pPr>
        <w:numPr>
          <w:ilvl w:val="0"/>
          <w:numId w:val="10"/>
        </w:numPr>
      </w:pPr>
      <w:r w:rsidRPr="001D66E1">
        <w:t xml:space="preserve">Value B = 100 </w:t>
      </w:r>
    </w:p>
    <w:p w14:paraId="411C787A" w14:textId="77777777" w:rsidR="001D66E1" w:rsidRPr="001D66E1" w:rsidRDefault="001D66E1" w:rsidP="001D66E1">
      <w:r w:rsidRPr="001D66E1">
        <w:t>The visual difference may appear much larger than the actual 5-unit difference.</w:t>
      </w:r>
    </w:p>
    <w:p w14:paraId="7C46A806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Key principle</w:t>
      </w:r>
    </w:p>
    <w:p w14:paraId="3DA8E7DD" w14:textId="77777777" w:rsidR="001D66E1" w:rsidRPr="001D66E1" w:rsidRDefault="001D66E1" w:rsidP="001D66E1">
      <w:r w:rsidRPr="001D66E1">
        <w:t>The visual representation should preserve the proportional relationship between values.</w:t>
      </w:r>
    </w:p>
    <w:p w14:paraId="13D3E287" w14:textId="77777777" w:rsidR="001D66E1" w:rsidRPr="001D66E1" w:rsidRDefault="001D66E1" w:rsidP="001D66E1">
      <w:r w:rsidRPr="001D66E1">
        <w:t>This is especially important for:</w:t>
      </w:r>
    </w:p>
    <w:p w14:paraId="42A61555" w14:textId="77777777" w:rsidR="001D66E1" w:rsidRPr="001D66E1" w:rsidRDefault="001D66E1" w:rsidP="001D66E1">
      <w:pPr>
        <w:numPr>
          <w:ilvl w:val="0"/>
          <w:numId w:val="11"/>
        </w:numPr>
      </w:pPr>
      <w:r w:rsidRPr="001D66E1">
        <w:t xml:space="preserve">Bar charts </w:t>
      </w:r>
    </w:p>
    <w:p w14:paraId="788D31DF" w14:textId="77777777" w:rsidR="001D66E1" w:rsidRPr="001D66E1" w:rsidRDefault="001D66E1" w:rsidP="001D66E1">
      <w:pPr>
        <w:numPr>
          <w:ilvl w:val="0"/>
          <w:numId w:val="11"/>
        </w:numPr>
      </w:pPr>
      <w:r w:rsidRPr="001D66E1">
        <w:t xml:space="preserve">Area charts </w:t>
      </w:r>
    </w:p>
    <w:p w14:paraId="5BBF299A" w14:textId="77777777" w:rsidR="001D66E1" w:rsidRPr="001D66E1" w:rsidRDefault="001D66E1" w:rsidP="001D66E1">
      <w:pPr>
        <w:numPr>
          <w:ilvl w:val="0"/>
          <w:numId w:val="11"/>
        </w:numPr>
      </w:pPr>
      <w:r w:rsidRPr="001D66E1">
        <w:t xml:space="preserve">Pictograms </w:t>
      </w:r>
    </w:p>
    <w:p w14:paraId="4FABE0DF" w14:textId="77777777" w:rsidR="001D66E1" w:rsidRPr="001D66E1" w:rsidRDefault="00000000" w:rsidP="001D66E1">
      <w:r>
        <w:pict w14:anchorId="48482577">
          <v:rect id="_x0000_i1030" style="width:0;height:1.5pt" o:hralign="center" o:hrstd="t" o:hr="t" fillcolor="#a0a0a0" stroked="f"/>
        </w:pict>
      </w:r>
    </w:p>
    <w:p w14:paraId="0FDEA262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7. Visualizations Along Linear Axes</w:t>
      </w:r>
    </w:p>
    <w:p w14:paraId="6B083522" w14:textId="77777777" w:rsidR="001D66E1" w:rsidRPr="001D66E1" w:rsidRDefault="001D66E1" w:rsidP="001D66E1">
      <w:r w:rsidRPr="001D66E1">
        <w:t xml:space="preserve">A </w:t>
      </w:r>
      <w:r w:rsidRPr="001D66E1">
        <w:rPr>
          <w:b/>
          <w:bCs/>
        </w:rPr>
        <w:t>linear axis</w:t>
      </w:r>
      <w:r w:rsidRPr="001D66E1">
        <w:t xml:space="preserve"> represents equal numerical intervals using equal physical distances.</w:t>
      </w:r>
    </w:p>
    <w:p w14:paraId="34EB47A6" w14:textId="77777777" w:rsidR="001D66E1" w:rsidRPr="001D66E1" w:rsidRDefault="001D66E1" w:rsidP="001D66E1">
      <w:r w:rsidRPr="001D66E1">
        <w:t>For example:</w:t>
      </w:r>
    </w:p>
    <w:p w14:paraId="41286D2B" w14:textId="77777777" w:rsidR="001D66E1" w:rsidRPr="001D66E1" w:rsidRDefault="001D66E1" w:rsidP="001D66E1">
      <w:r w:rsidRPr="001D66E1">
        <w:t>0 — 10 — 20 — 30 — 40</w:t>
      </w:r>
    </w:p>
    <w:p w14:paraId="46F0D77F" w14:textId="77777777" w:rsidR="001D66E1" w:rsidRPr="001D66E1" w:rsidRDefault="001D66E1" w:rsidP="001D66E1">
      <w:r w:rsidRPr="001D66E1">
        <w:t>The distance between 10 and 20 is the same as between 30 and 40.</w:t>
      </w:r>
    </w:p>
    <w:p w14:paraId="20880AEA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Suitable for</w:t>
      </w:r>
    </w:p>
    <w:p w14:paraId="1E177C71" w14:textId="77777777" w:rsidR="001D66E1" w:rsidRPr="001D66E1" w:rsidRDefault="001D66E1" w:rsidP="001D66E1">
      <w:pPr>
        <w:numPr>
          <w:ilvl w:val="0"/>
          <w:numId w:val="12"/>
        </w:numPr>
      </w:pPr>
      <w:r w:rsidRPr="001D66E1">
        <w:lastRenderedPageBreak/>
        <w:t xml:space="preserve">Bar charts </w:t>
      </w:r>
    </w:p>
    <w:p w14:paraId="060DAED5" w14:textId="77777777" w:rsidR="001D66E1" w:rsidRPr="001D66E1" w:rsidRDefault="001D66E1" w:rsidP="001D66E1">
      <w:pPr>
        <w:numPr>
          <w:ilvl w:val="0"/>
          <w:numId w:val="12"/>
        </w:numPr>
      </w:pPr>
      <w:r w:rsidRPr="001D66E1">
        <w:t xml:space="preserve">Scatterplots </w:t>
      </w:r>
    </w:p>
    <w:p w14:paraId="55F8C232" w14:textId="77777777" w:rsidR="001D66E1" w:rsidRPr="001D66E1" w:rsidRDefault="001D66E1" w:rsidP="001D66E1">
      <w:pPr>
        <w:numPr>
          <w:ilvl w:val="0"/>
          <w:numId w:val="12"/>
        </w:numPr>
      </w:pPr>
      <w:r w:rsidRPr="001D66E1">
        <w:t xml:space="preserve">Line charts </w:t>
      </w:r>
    </w:p>
    <w:p w14:paraId="433EE76F" w14:textId="77777777" w:rsidR="001D66E1" w:rsidRPr="001D66E1" w:rsidRDefault="001D66E1" w:rsidP="001D66E1">
      <w:pPr>
        <w:numPr>
          <w:ilvl w:val="0"/>
          <w:numId w:val="12"/>
        </w:numPr>
      </w:pPr>
      <w:r w:rsidRPr="001D66E1">
        <w:t xml:space="preserve">Histograms </w:t>
      </w:r>
    </w:p>
    <w:p w14:paraId="5F415D0C" w14:textId="77777777" w:rsidR="001D66E1" w:rsidRPr="001D66E1" w:rsidRDefault="001D66E1" w:rsidP="001D66E1">
      <w:pPr>
        <w:numPr>
          <w:ilvl w:val="0"/>
          <w:numId w:val="12"/>
        </w:numPr>
      </w:pPr>
      <w:r w:rsidRPr="001D66E1">
        <w:t xml:space="preserve">Boxplots </w:t>
      </w:r>
    </w:p>
    <w:p w14:paraId="699B7963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Advantage</w:t>
      </w:r>
    </w:p>
    <w:p w14:paraId="0C8CB79D" w14:textId="77777777" w:rsidR="001D66E1" w:rsidRPr="001D66E1" w:rsidRDefault="001D66E1" w:rsidP="001D66E1">
      <w:r w:rsidRPr="001D66E1">
        <w:t>Easy to interpret when the data has a relatively uniform numerical scale.</w:t>
      </w:r>
    </w:p>
    <w:p w14:paraId="0D6CC40D" w14:textId="77777777" w:rsidR="001D66E1" w:rsidRPr="001D66E1" w:rsidRDefault="00000000" w:rsidP="001D66E1">
      <w:r>
        <w:pict w14:anchorId="12D22ADD">
          <v:rect id="_x0000_i1031" style="width:0;height:1.5pt" o:hralign="center" o:hrstd="t" o:hr="t" fillcolor="#a0a0a0" stroked="f"/>
        </w:pict>
      </w:r>
    </w:p>
    <w:p w14:paraId="20A9DB2D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8. Visualizations Along Logarithmic Axes</w:t>
      </w:r>
    </w:p>
    <w:p w14:paraId="2F4A0685" w14:textId="77777777" w:rsidR="001D66E1" w:rsidRPr="001D66E1" w:rsidRDefault="001D66E1" w:rsidP="001D66E1">
      <w:r w:rsidRPr="001D66E1">
        <w:t xml:space="preserve">A </w:t>
      </w:r>
      <w:r w:rsidRPr="001D66E1">
        <w:rPr>
          <w:b/>
          <w:bCs/>
        </w:rPr>
        <w:t>logarithmic axis</w:t>
      </w:r>
      <w:r w:rsidRPr="001D66E1">
        <w:t xml:space="preserve"> represents ratios rather than differences.</w:t>
      </w:r>
    </w:p>
    <w:p w14:paraId="45E8E67F" w14:textId="77777777" w:rsidR="001D66E1" w:rsidRPr="001D66E1" w:rsidRDefault="001D66E1" w:rsidP="001D66E1">
      <w:r w:rsidRPr="001D66E1">
        <w:t>For example:</w:t>
      </w:r>
    </w:p>
    <w:p w14:paraId="12DF693C" w14:textId="77777777" w:rsidR="001D66E1" w:rsidRPr="001D66E1" w:rsidRDefault="001D66E1" w:rsidP="001D66E1">
      <w:r w:rsidRPr="001D66E1">
        <w:t>1 — 10 — 100 — 1000</w:t>
      </w:r>
    </w:p>
    <w:p w14:paraId="1FD4E722" w14:textId="77777777" w:rsidR="001D66E1" w:rsidRPr="001D66E1" w:rsidRDefault="001D66E1" w:rsidP="001D66E1">
      <w:r w:rsidRPr="001D66E1">
        <w:t>Each step represents a multiplication by 10.</w:t>
      </w:r>
    </w:p>
    <w:p w14:paraId="45B3D001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Useful when</w:t>
      </w:r>
    </w:p>
    <w:p w14:paraId="1E3F893D" w14:textId="77777777" w:rsidR="001D66E1" w:rsidRPr="001D66E1" w:rsidRDefault="001D66E1" w:rsidP="001D66E1">
      <w:r w:rsidRPr="001D66E1">
        <w:t>Data spans several orders of magnitude.</w:t>
      </w:r>
    </w:p>
    <w:p w14:paraId="06809898" w14:textId="77777777" w:rsidR="001D66E1" w:rsidRPr="001D66E1" w:rsidRDefault="001D66E1" w:rsidP="001D66E1">
      <w:r w:rsidRPr="001D66E1">
        <w:t>Examples:</w:t>
      </w:r>
    </w:p>
    <w:p w14:paraId="0E6AB1E0" w14:textId="77777777" w:rsidR="001D66E1" w:rsidRPr="001D66E1" w:rsidRDefault="001D66E1" w:rsidP="001D66E1">
      <w:pPr>
        <w:numPr>
          <w:ilvl w:val="0"/>
          <w:numId w:val="13"/>
        </w:numPr>
      </w:pPr>
      <w:r w:rsidRPr="001D66E1">
        <w:t xml:space="preserve">Population sizes </w:t>
      </w:r>
    </w:p>
    <w:p w14:paraId="2E3689C3" w14:textId="77777777" w:rsidR="001D66E1" w:rsidRPr="001D66E1" w:rsidRDefault="001D66E1" w:rsidP="001D66E1">
      <w:pPr>
        <w:numPr>
          <w:ilvl w:val="0"/>
          <w:numId w:val="13"/>
        </w:numPr>
      </w:pPr>
      <w:r w:rsidRPr="001D66E1">
        <w:t xml:space="preserve">Income distributions </w:t>
      </w:r>
    </w:p>
    <w:p w14:paraId="7D4FB7D5" w14:textId="77777777" w:rsidR="001D66E1" w:rsidRPr="001D66E1" w:rsidRDefault="001D66E1" w:rsidP="001D66E1">
      <w:pPr>
        <w:numPr>
          <w:ilvl w:val="0"/>
          <w:numId w:val="13"/>
        </w:numPr>
      </w:pPr>
      <w:r w:rsidRPr="001D66E1">
        <w:t xml:space="preserve">Scientific measurements </w:t>
      </w:r>
    </w:p>
    <w:p w14:paraId="764C56D8" w14:textId="77777777" w:rsidR="001D66E1" w:rsidRPr="001D66E1" w:rsidRDefault="001D66E1" w:rsidP="001D66E1">
      <w:pPr>
        <w:numPr>
          <w:ilvl w:val="0"/>
          <w:numId w:val="13"/>
        </w:numPr>
      </w:pPr>
      <w:r w:rsidRPr="001D66E1">
        <w:t xml:space="preserve">Exponential growth </w:t>
      </w:r>
    </w:p>
    <w:p w14:paraId="69AC8F08" w14:textId="77777777" w:rsidR="001D66E1" w:rsidRPr="001D66E1" w:rsidRDefault="001D66E1" w:rsidP="001D66E1">
      <w:pPr>
        <w:numPr>
          <w:ilvl w:val="0"/>
          <w:numId w:val="13"/>
        </w:numPr>
      </w:pPr>
      <w:r w:rsidRPr="001D66E1">
        <w:t xml:space="preserve">Earthquake magnitude </w:t>
      </w:r>
    </w:p>
    <w:p w14:paraId="1BF81BC5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Example</w:t>
      </w:r>
    </w:p>
    <w:p w14:paraId="184E23B2" w14:textId="77777777" w:rsidR="001D66E1" w:rsidRPr="001D66E1" w:rsidRDefault="001D66E1" w:rsidP="001D66E1">
      <w:r w:rsidRPr="001D66E1">
        <w:t>Suppose values are:</w:t>
      </w:r>
    </w:p>
    <w:p w14:paraId="08BC0FF3" w14:textId="77777777" w:rsidR="001D66E1" w:rsidRPr="001D66E1" w:rsidRDefault="001D66E1" w:rsidP="001D66E1">
      <w:r w:rsidRPr="001D66E1">
        <w:t>1, 10, 100, 1000</w:t>
      </w:r>
    </w:p>
    <w:p w14:paraId="31BC9E2B" w14:textId="77777777" w:rsidR="001D66E1" w:rsidRPr="001D66E1" w:rsidRDefault="001D66E1" w:rsidP="001D66E1">
      <w:r w:rsidRPr="001D66E1">
        <w:t>A linear scale makes the smaller values difficult to see.</w:t>
      </w:r>
    </w:p>
    <w:p w14:paraId="2C0C96A3" w14:textId="77777777" w:rsidR="001D66E1" w:rsidRPr="001D66E1" w:rsidRDefault="001D66E1" w:rsidP="001D66E1">
      <w:r w:rsidRPr="001D66E1">
        <w:t>A log scale makes the entire range more visible.</w:t>
      </w:r>
    </w:p>
    <w:p w14:paraId="79FBBBD6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Important caution</w:t>
      </w:r>
    </w:p>
    <w:p w14:paraId="4961EBAA" w14:textId="77777777" w:rsidR="001D66E1" w:rsidRPr="001D66E1" w:rsidRDefault="001D66E1" w:rsidP="001D66E1">
      <w:r w:rsidRPr="001D66E1">
        <w:lastRenderedPageBreak/>
        <w:t>A log scale can be misleading if the audience is unfamiliar with it. Always clearly label the axis.</w:t>
      </w:r>
    </w:p>
    <w:p w14:paraId="4C9ABA64" w14:textId="77777777" w:rsidR="001D66E1" w:rsidRPr="001D66E1" w:rsidRDefault="00000000" w:rsidP="001D66E1">
      <w:r>
        <w:pict w14:anchorId="23C31197">
          <v:rect id="_x0000_i1032" style="width:0;height:1.5pt" o:hralign="center" o:hrstd="t" o:hr="t" fillcolor="#a0a0a0" stroked="f"/>
        </w:pict>
      </w:r>
    </w:p>
    <w:p w14:paraId="66ED5BCD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9. Direct Area Visualizations</w:t>
      </w:r>
    </w:p>
    <w:p w14:paraId="3AE7C0A2" w14:textId="77777777" w:rsidR="001D66E1" w:rsidRPr="001D66E1" w:rsidRDefault="001D66E1" w:rsidP="001D66E1">
      <w:r w:rsidRPr="001D66E1">
        <w:t>Area can be used to represent quantitative values.</w:t>
      </w:r>
    </w:p>
    <w:p w14:paraId="67D5D5AD" w14:textId="77777777" w:rsidR="001D66E1" w:rsidRPr="001D66E1" w:rsidRDefault="001D66E1" w:rsidP="001D66E1">
      <w:r w:rsidRPr="001D66E1">
        <w:t>Examples:</w:t>
      </w:r>
    </w:p>
    <w:p w14:paraId="11732AFD" w14:textId="77777777" w:rsidR="001D66E1" w:rsidRPr="001D66E1" w:rsidRDefault="001D66E1" w:rsidP="001D66E1">
      <w:pPr>
        <w:numPr>
          <w:ilvl w:val="0"/>
          <w:numId w:val="14"/>
        </w:numPr>
      </w:pPr>
      <w:r w:rsidRPr="001D66E1">
        <w:t xml:space="preserve">Bubble charts </w:t>
      </w:r>
    </w:p>
    <w:p w14:paraId="0A44D6EC" w14:textId="77777777" w:rsidR="001D66E1" w:rsidRPr="001D66E1" w:rsidRDefault="001D66E1" w:rsidP="001D66E1">
      <w:pPr>
        <w:numPr>
          <w:ilvl w:val="0"/>
          <w:numId w:val="14"/>
        </w:numPr>
      </w:pPr>
      <w:r w:rsidRPr="001D66E1">
        <w:t xml:space="preserve">Circle plots </w:t>
      </w:r>
    </w:p>
    <w:p w14:paraId="0DF5D941" w14:textId="77777777" w:rsidR="001D66E1" w:rsidRPr="001D66E1" w:rsidRDefault="001D66E1" w:rsidP="001D66E1">
      <w:pPr>
        <w:numPr>
          <w:ilvl w:val="0"/>
          <w:numId w:val="14"/>
        </w:numPr>
      </w:pPr>
      <w:r w:rsidRPr="001D66E1">
        <w:t xml:space="preserve">Proportional symbols </w:t>
      </w:r>
    </w:p>
    <w:p w14:paraId="2B9C4AF6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Problem with area</w:t>
      </w:r>
    </w:p>
    <w:p w14:paraId="25F4899F" w14:textId="77777777" w:rsidR="001D66E1" w:rsidRPr="001D66E1" w:rsidRDefault="001D66E1" w:rsidP="001D66E1">
      <w:r w:rsidRPr="001D66E1">
        <w:t>Humans are generally better at comparing:</w:t>
      </w:r>
    </w:p>
    <w:p w14:paraId="315072D4" w14:textId="77777777" w:rsidR="001D66E1" w:rsidRPr="001D66E1" w:rsidRDefault="001D66E1" w:rsidP="001D66E1">
      <w:pPr>
        <w:numPr>
          <w:ilvl w:val="0"/>
          <w:numId w:val="15"/>
        </w:numPr>
      </w:pPr>
      <w:r w:rsidRPr="001D66E1">
        <w:t xml:space="preserve">Position </w:t>
      </w:r>
    </w:p>
    <w:p w14:paraId="7651EF3A" w14:textId="77777777" w:rsidR="001D66E1" w:rsidRPr="001D66E1" w:rsidRDefault="001D66E1" w:rsidP="001D66E1">
      <w:pPr>
        <w:numPr>
          <w:ilvl w:val="0"/>
          <w:numId w:val="15"/>
        </w:numPr>
      </w:pPr>
      <w:r w:rsidRPr="001D66E1">
        <w:t xml:space="preserve">Length </w:t>
      </w:r>
    </w:p>
    <w:p w14:paraId="40537776" w14:textId="77777777" w:rsidR="001D66E1" w:rsidRPr="001D66E1" w:rsidRDefault="001D66E1" w:rsidP="001D66E1">
      <w:r w:rsidRPr="001D66E1">
        <w:t>than comparing:</w:t>
      </w:r>
    </w:p>
    <w:p w14:paraId="5D1AB937" w14:textId="77777777" w:rsidR="001D66E1" w:rsidRPr="001D66E1" w:rsidRDefault="001D66E1" w:rsidP="001D66E1">
      <w:pPr>
        <w:numPr>
          <w:ilvl w:val="0"/>
          <w:numId w:val="16"/>
        </w:numPr>
      </w:pPr>
      <w:r w:rsidRPr="001D66E1">
        <w:t xml:space="preserve">Area </w:t>
      </w:r>
    </w:p>
    <w:p w14:paraId="65405A88" w14:textId="77777777" w:rsidR="001D66E1" w:rsidRPr="001D66E1" w:rsidRDefault="001D66E1" w:rsidP="001D66E1">
      <w:pPr>
        <w:numPr>
          <w:ilvl w:val="0"/>
          <w:numId w:val="16"/>
        </w:numPr>
      </w:pPr>
      <w:r w:rsidRPr="001D66E1">
        <w:t xml:space="preserve">Volume </w:t>
      </w:r>
    </w:p>
    <w:p w14:paraId="70DDEE4B" w14:textId="77777777" w:rsidR="001D66E1" w:rsidRPr="001D66E1" w:rsidRDefault="001D66E1" w:rsidP="001D66E1">
      <w:r w:rsidRPr="001D66E1">
        <w:t xml:space="preserve">For example, a circle with twice the radius has </w:t>
      </w:r>
      <w:r w:rsidRPr="001D66E1">
        <w:rPr>
          <w:b/>
          <w:bCs/>
        </w:rPr>
        <w:t>four times the area</w:t>
      </w:r>
      <w:r w:rsidRPr="001D66E1">
        <w:t>.</w:t>
      </w:r>
    </w:p>
    <w:p w14:paraId="0D0B99C0" w14:textId="77777777" w:rsidR="001D66E1" w:rsidRPr="001D66E1" w:rsidRDefault="001D66E1" w:rsidP="001D66E1">
      <w:r w:rsidRPr="001D66E1">
        <w:t>Therefore, area-based visualizations can exaggerate differences if not designed carefully.</w:t>
      </w:r>
    </w:p>
    <w:p w14:paraId="111620D0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Best practice</w:t>
      </w:r>
    </w:p>
    <w:p w14:paraId="18F578AC" w14:textId="77777777" w:rsidR="001D66E1" w:rsidRPr="001D66E1" w:rsidRDefault="001D66E1" w:rsidP="001D66E1">
      <w:r w:rsidRPr="001D66E1">
        <w:t>Use area encoding only when it provides a clear advantage and ensure the scaling is proportional to the data.</w:t>
      </w:r>
    </w:p>
    <w:p w14:paraId="1C231F4D" w14:textId="77777777" w:rsidR="001D66E1" w:rsidRPr="001D66E1" w:rsidRDefault="00000000" w:rsidP="001D66E1">
      <w:r>
        <w:pict w14:anchorId="0D869544">
          <v:rect id="_x0000_i1033" style="width:0;height:1.5pt" o:hralign="center" o:hrstd="t" o:hr="t" fillcolor="#a0a0a0" stroked="f"/>
        </w:pict>
      </w:r>
    </w:p>
    <w:p w14:paraId="0A748506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10. Handling Overlapping Points</w:t>
      </w:r>
    </w:p>
    <w:p w14:paraId="331FE590" w14:textId="77777777" w:rsidR="001D66E1" w:rsidRPr="001D66E1" w:rsidRDefault="001D66E1" w:rsidP="001D66E1">
      <w:r w:rsidRPr="001D66E1">
        <w:t>In a scatterplot, many observations may occupy the same or nearly the same position.</w:t>
      </w:r>
    </w:p>
    <w:p w14:paraId="69B6897F" w14:textId="77777777" w:rsidR="001D66E1" w:rsidRPr="001D66E1" w:rsidRDefault="001D66E1" w:rsidP="001D66E1">
      <w:r w:rsidRPr="001D66E1">
        <w:t xml:space="preserve">This is called </w:t>
      </w:r>
      <w:r w:rsidRPr="001D66E1">
        <w:rPr>
          <w:b/>
          <w:bCs/>
        </w:rPr>
        <w:t>overplotting</w:t>
      </w:r>
      <w:r w:rsidRPr="001D66E1">
        <w:t>.</w:t>
      </w:r>
    </w:p>
    <w:p w14:paraId="1AC5B238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Example</w:t>
      </w:r>
    </w:p>
    <w:p w14:paraId="2D52C318" w14:textId="77777777" w:rsidR="001D66E1" w:rsidRPr="001D66E1" w:rsidRDefault="001D66E1" w:rsidP="001D66E1">
      <w:r w:rsidRPr="001D66E1">
        <w:t>Suppose 5,000 students have similar:</w:t>
      </w:r>
    </w:p>
    <w:p w14:paraId="5B1344C3" w14:textId="77777777" w:rsidR="001D66E1" w:rsidRPr="001D66E1" w:rsidRDefault="001D66E1" w:rsidP="001D66E1">
      <w:pPr>
        <w:numPr>
          <w:ilvl w:val="0"/>
          <w:numId w:val="17"/>
        </w:numPr>
      </w:pPr>
      <w:r w:rsidRPr="001D66E1">
        <w:t xml:space="preserve">Study hours </w:t>
      </w:r>
    </w:p>
    <w:p w14:paraId="0D41CCE7" w14:textId="77777777" w:rsidR="001D66E1" w:rsidRPr="001D66E1" w:rsidRDefault="001D66E1" w:rsidP="001D66E1">
      <w:pPr>
        <w:numPr>
          <w:ilvl w:val="0"/>
          <w:numId w:val="17"/>
        </w:numPr>
      </w:pPr>
      <w:r w:rsidRPr="001D66E1">
        <w:t xml:space="preserve">Examination marks </w:t>
      </w:r>
    </w:p>
    <w:p w14:paraId="305E6826" w14:textId="77777777" w:rsidR="001D66E1" w:rsidRPr="001D66E1" w:rsidRDefault="001D66E1" w:rsidP="001D66E1">
      <w:r w:rsidRPr="001D66E1">
        <w:lastRenderedPageBreak/>
        <w:t>Many points may overlap, hiding the density of observations.</w:t>
      </w:r>
    </w:p>
    <w:p w14:paraId="30CE566B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Solutions</w:t>
      </w:r>
    </w:p>
    <w:p w14:paraId="76D60DD3" w14:textId="77777777" w:rsidR="001D66E1" w:rsidRPr="001D66E1" w:rsidRDefault="001D66E1" w:rsidP="001D66E1">
      <w:pPr>
        <w:numPr>
          <w:ilvl w:val="0"/>
          <w:numId w:val="18"/>
        </w:numPr>
      </w:pPr>
      <w:r w:rsidRPr="001D66E1">
        <w:t xml:space="preserve">Transparency </w:t>
      </w:r>
    </w:p>
    <w:p w14:paraId="0CDD5862" w14:textId="77777777" w:rsidR="001D66E1" w:rsidRPr="001D66E1" w:rsidRDefault="001D66E1" w:rsidP="001D66E1">
      <w:pPr>
        <w:numPr>
          <w:ilvl w:val="0"/>
          <w:numId w:val="18"/>
        </w:numPr>
      </w:pPr>
      <w:r w:rsidRPr="001D66E1">
        <w:t xml:space="preserve">Jittering </w:t>
      </w:r>
    </w:p>
    <w:p w14:paraId="22945D7A" w14:textId="77777777" w:rsidR="001D66E1" w:rsidRPr="001D66E1" w:rsidRDefault="001D66E1" w:rsidP="001D66E1">
      <w:pPr>
        <w:numPr>
          <w:ilvl w:val="0"/>
          <w:numId w:val="18"/>
        </w:numPr>
      </w:pPr>
      <w:r w:rsidRPr="001D66E1">
        <w:t xml:space="preserve">2D histograms </w:t>
      </w:r>
    </w:p>
    <w:p w14:paraId="30D2DBCD" w14:textId="77777777" w:rsidR="001D66E1" w:rsidRPr="001D66E1" w:rsidRDefault="001D66E1" w:rsidP="001D66E1">
      <w:pPr>
        <w:numPr>
          <w:ilvl w:val="0"/>
          <w:numId w:val="18"/>
        </w:numPr>
      </w:pPr>
      <w:r w:rsidRPr="001D66E1">
        <w:t xml:space="preserve">Hexbin plots </w:t>
      </w:r>
    </w:p>
    <w:p w14:paraId="24471015" w14:textId="77777777" w:rsidR="001D66E1" w:rsidRPr="001D66E1" w:rsidRDefault="001D66E1" w:rsidP="001D66E1">
      <w:pPr>
        <w:numPr>
          <w:ilvl w:val="0"/>
          <w:numId w:val="18"/>
        </w:numPr>
      </w:pPr>
      <w:r w:rsidRPr="001D66E1">
        <w:t xml:space="preserve">Contour plots </w:t>
      </w:r>
    </w:p>
    <w:p w14:paraId="5540A97A" w14:textId="77777777" w:rsidR="001D66E1" w:rsidRPr="001D66E1" w:rsidRDefault="001D66E1" w:rsidP="001D66E1">
      <w:pPr>
        <w:numPr>
          <w:ilvl w:val="0"/>
          <w:numId w:val="18"/>
        </w:numPr>
      </w:pPr>
      <w:r w:rsidRPr="001D66E1">
        <w:t xml:space="preserve">Density estimation </w:t>
      </w:r>
    </w:p>
    <w:p w14:paraId="2CB2A1D6" w14:textId="77777777" w:rsidR="001D66E1" w:rsidRPr="001D66E1" w:rsidRDefault="001D66E1" w:rsidP="001D66E1">
      <w:pPr>
        <w:numPr>
          <w:ilvl w:val="0"/>
          <w:numId w:val="18"/>
        </w:numPr>
      </w:pPr>
      <w:r w:rsidRPr="001D66E1">
        <w:t xml:space="preserve">Sampling </w:t>
      </w:r>
    </w:p>
    <w:p w14:paraId="5BF75386" w14:textId="77777777" w:rsidR="001D66E1" w:rsidRPr="001D66E1" w:rsidRDefault="00000000" w:rsidP="001D66E1">
      <w:r>
        <w:pict w14:anchorId="7F190926">
          <v:rect id="_x0000_i1034" style="width:0;height:1.5pt" o:hralign="center" o:hrstd="t" o:hr="t" fillcolor="#a0a0a0" stroked="f"/>
        </w:pict>
      </w:r>
    </w:p>
    <w:p w14:paraId="3A4C3224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11. Partial Transparency and Jittering</w:t>
      </w:r>
    </w:p>
    <w:p w14:paraId="182C6F97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Partial Transparency</w:t>
      </w:r>
    </w:p>
    <w:p w14:paraId="7BC1A588" w14:textId="77777777" w:rsidR="001D66E1" w:rsidRPr="001D66E1" w:rsidRDefault="001D66E1" w:rsidP="001D66E1">
      <w:r w:rsidRPr="001D66E1">
        <w:t xml:space="preserve">Also called </w:t>
      </w:r>
      <w:r w:rsidRPr="001D66E1">
        <w:rPr>
          <w:b/>
          <w:bCs/>
        </w:rPr>
        <w:t>alpha blending</w:t>
      </w:r>
      <w:r w:rsidRPr="001D66E1">
        <w:t>.</w:t>
      </w:r>
    </w:p>
    <w:p w14:paraId="4EF83CA7" w14:textId="77777777" w:rsidR="001D66E1" w:rsidRPr="001D66E1" w:rsidRDefault="001D66E1" w:rsidP="001D66E1">
      <w:r w:rsidRPr="001D66E1">
        <w:t>Points are drawn partially transparent.</w:t>
      </w:r>
    </w:p>
    <w:p w14:paraId="243BC263" w14:textId="77777777" w:rsidR="001D66E1" w:rsidRPr="001D66E1" w:rsidRDefault="001D66E1" w:rsidP="001D66E1">
      <w:r w:rsidRPr="001D66E1">
        <w:t>When many points overlap, darker regions indicate higher concentrations.</w:t>
      </w:r>
    </w:p>
    <w:p w14:paraId="239D2323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Advantage</w:t>
      </w:r>
    </w:p>
    <w:p w14:paraId="5E59C104" w14:textId="77777777" w:rsidR="001D66E1" w:rsidRPr="001D66E1" w:rsidRDefault="001D66E1" w:rsidP="001D66E1">
      <w:r w:rsidRPr="001D66E1">
        <w:t>Helps reveal:</w:t>
      </w:r>
    </w:p>
    <w:p w14:paraId="344EA559" w14:textId="77777777" w:rsidR="001D66E1" w:rsidRPr="001D66E1" w:rsidRDefault="001D66E1" w:rsidP="001D66E1">
      <w:pPr>
        <w:numPr>
          <w:ilvl w:val="0"/>
          <w:numId w:val="19"/>
        </w:numPr>
      </w:pPr>
      <w:r w:rsidRPr="001D66E1">
        <w:t xml:space="preserve">Dense regions </w:t>
      </w:r>
    </w:p>
    <w:p w14:paraId="482A1A94" w14:textId="77777777" w:rsidR="001D66E1" w:rsidRPr="001D66E1" w:rsidRDefault="001D66E1" w:rsidP="001D66E1">
      <w:pPr>
        <w:numPr>
          <w:ilvl w:val="0"/>
          <w:numId w:val="19"/>
        </w:numPr>
      </w:pPr>
      <w:r w:rsidRPr="001D66E1">
        <w:t xml:space="preserve">Sparse regions </w:t>
      </w:r>
    </w:p>
    <w:p w14:paraId="124A720A" w14:textId="77777777" w:rsidR="001D66E1" w:rsidRPr="001D66E1" w:rsidRDefault="001D66E1" w:rsidP="001D66E1">
      <w:pPr>
        <w:numPr>
          <w:ilvl w:val="0"/>
          <w:numId w:val="19"/>
        </w:numPr>
      </w:pPr>
      <w:r w:rsidRPr="001D66E1">
        <w:t xml:space="preserve">Overlapping observations </w:t>
      </w:r>
    </w:p>
    <w:p w14:paraId="4D05AE0B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Limitation</w:t>
      </w:r>
    </w:p>
    <w:p w14:paraId="6DF2AF9D" w14:textId="77777777" w:rsidR="001D66E1" w:rsidRPr="001D66E1" w:rsidRDefault="001D66E1" w:rsidP="001D66E1">
      <w:r w:rsidRPr="001D66E1">
        <w:t>Too much transparency can make the plot difficult to read.</w:t>
      </w:r>
    </w:p>
    <w:p w14:paraId="12480F27" w14:textId="77777777" w:rsidR="001D66E1" w:rsidRPr="001D66E1" w:rsidRDefault="00000000" w:rsidP="001D66E1">
      <w:r>
        <w:pict w14:anchorId="7E80E086">
          <v:rect id="_x0000_i1035" style="width:0;height:1.5pt" o:hralign="center" o:hrstd="t" o:hr="t" fillcolor="#a0a0a0" stroked="f"/>
        </w:pict>
      </w:r>
    </w:p>
    <w:p w14:paraId="7179FB0B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Jittering</w:t>
      </w:r>
    </w:p>
    <w:p w14:paraId="6FA0D7D1" w14:textId="77777777" w:rsidR="001D66E1" w:rsidRPr="001D66E1" w:rsidRDefault="001D66E1" w:rsidP="001D66E1">
      <w:r w:rsidRPr="001D66E1">
        <w:rPr>
          <w:b/>
          <w:bCs/>
        </w:rPr>
        <w:t>Jittering</w:t>
      </w:r>
      <w:r w:rsidRPr="001D66E1">
        <w:t xml:space="preserve"> adds a small random displacement to points.</w:t>
      </w:r>
    </w:p>
    <w:p w14:paraId="088472D4" w14:textId="77777777" w:rsidR="001D66E1" w:rsidRPr="001D66E1" w:rsidRDefault="001D66E1" w:rsidP="001D66E1">
      <w:r w:rsidRPr="001D66E1">
        <w:t>Example:</w:t>
      </w:r>
    </w:p>
    <w:p w14:paraId="667AC144" w14:textId="77777777" w:rsidR="00EA01D7" w:rsidRDefault="00EA01D7" w:rsidP="001D66E1"/>
    <w:p w14:paraId="778C869E" w14:textId="77777777" w:rsidR="00EA01D7" w:rsidRDefault="00EA01D7" w:rsidP="001D66E1"/>
    <w:p w14:paraId="5C35D2E8" w14:textId="0E554032" w:rsidR="001D66E1" w:rsidRPr="001D66E1" w:rsidRDefault="001D66E1" w:rsidP="001D66E1">
      <w:r w:rsidRPr="001D66E1">
        <w:lastRenderedPageBreak/>
        <w:t>Original:</w:t>
      </w:r>
    </w:p>
    <w:p w14:paraId="17E8E859" w14:textId="77777777" w:rsidR="001D66E1" w:rsidRPr="001D66E1" w:rsidRDefault="001D66E1" w:rsidP="001D66E1">
      <w:r w:rsidRPr="001D66E1">
        <w:t>● ● ● ●</w:t>
      </w:r>
    </w:p>
    <w:p w14:paraId="5D265E8B" w14:textId="77777777" w:rsidR="001D66E1" w:rsidRPr="001D66E1" w:rsidRDefault="001D66E1" w:rsidP="001D66E1">
      <w:r w:rsidRPr="001D66E1">
        <w:t>After jitter:</w:t>
      </w:r>
    </w:p>
    <w:p w14:paraId="2405EDE3" w14:textId="77777777" w:rsidR="001D66E1" w:rsidRPr="001D66E1" w:rsidRDefault="001D66E1" w:rsidP="001D66E1">
      <w:r w:rsidRPr="001D66E1">
        <w:t>● ● ● ●</w:t>
      </w:r>
    </w:p>
    <w:p w14:paraId="1283ECD1" w14:textId="77777777" w:rsidR="001D66E1" w:rsidRPr="001D66E1" w:rsidRDefault="001D66E1" w:rsidP="001D66E1">
      <w:r w:rsidRPr="001D66E1">
        <w:t>This makes overlapping observations visible.</w:t>
      </w:r>
    </w:p>
    <w:p w14:paraId="6A20CF1C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Best used for</w:t>
      </w:r>
    </w:p>
    <w:p w14:paraId="07B6666D" w14:textId="77777777" w:rsidR="001D66E1" w:rsidRPr="001D66E1" w:rsidRDefault="001D66E1" w:rsidP="001D66E1">
      <w:pPr>
        <w:numPr>
          <w:ilvl w:val="0"/>
          <w:numId w:val="20"/>
        </w:numPr>
      </w:pPr>
      <w:r w:rsidRPr="001D66E1">
        <w:t xml:space="preserve">Categorical scatterplots </w:t>
      </w:r>
    </w:p>
    <w:p w14:paraId="7B8423BC" w14:textId="77777777" w:rsidR="001D66E1" w:rsidRPr="001D66E1" w:rsidRDefault="001D66E1" w:rsidP="001D66E1">
      <w:pPr>
        <w:numPr>
          <w:ilvl w:val="0"/>
          <w:numId w:val="20"/>
        </w:numPr>
      </w:pPr>
      <w:r w:rsidRPr="001D66E1">
        <w:t xml:space="preserve">Strip plots </w:t>
      </w:r>
    </w:p>
    <w:p w14:paraId="175BCFB9" w14:textId="77777777" w:rsidR="001D66E1" w:rsidRPr="001D66E1" w:rsidRDefault="001D66E1" w:rsidP="001D66E1">
      <w:pPr>
        <w:numPr>
          <w:ilvl w:val="0"/>
          <w:numId w:val="20"/>
        </w:numPr>
      </w:pPr>
      <w:r w:rsidRPr="001D66E1">
        <w:t xml:space="preserve">Discrete-valued data </w:t>
      </w:r>
    </w:p>
    <w:p w14:paraId="383C9964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Caution</w:t>
      </w:r>
    </w:p>
    <w:p w14:paraId="07D5591D" w14:textId="77777777" w:rsidR="001D66E1" w:rsidRPr="001D66E1" w:rsidRDefault="001D66E1" w:rsidP="001D66E1">
      <w:r w:rsidRPr="001D66E1">
        <w:t>Jitter should be small enough that it does not change the underlying interpretation.</w:t>
      </w:r>
    </w:p>
    <w:p w14:paraId="1EC86176" w14:textId="77777777" w:rsidR="001D66E1" w:rsidRPr="001D66E1" w:rsidRDefault="00000000" w:rsidP="001D66E1">
      <w:r>
        <w:pict w14:anchorId="31328046">
          <v:rect id="_x0000_i1036" style="width:0;height:1.5pt" o:hralign="center" o:hrstd="t" o:hr="t" fillcolor="#a0a0a0" stroked="f"/>
        </w:pict>
      </w:r>
    </w:p>
    <w:p w14:paraId="084FC0FD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12. 2D Histograms</w:t>
      </w:r>
    </w:p>
    <w:p w14:paraId="76AB6A92" w14:textId="77777777" w:rsidR="001D66E1" w:rsidRPr="001D66E1" w:rsidRDefault="001D66E1" w:rsidP="001D66E1">
      <w:r w:rsidRPr="001D66E1">
        <w:t xml:space="preserve">A </w:t>
      </w:r>
      <w:r w:rsidRPr="001D66E1">
        <w:rPr>
          <w:b/>
          <w:bCs/>
        </w:rPr>
        <w:t>2D histogram</w:t>
      </w:r>
      <w:r w:rsidRPr="001D66E1">
        <w:t xml:space="preserve"> divides the x-y space into rectangular bins.</w:t>
      </w:r>
    </w:p>
    <w:p w14:paraId="292459E1" w14:textId="77777777" w:rsidR="001D66E1" w:rsidRPr="001D66E1" w:rsidRDefault="001D66E1" w:rsidP="001D66E1">
      <w:r w:rsidRPr="001D66E1">
        <w:t>The number of observations in each bin is represented using:</w:t>
      </w:r>
    </w:p>
    <w:p w14:paraId="7298C382" w14:textId="77777777" w:rsidR="001D66E1" w:rsidRPr="001D66E1" w:rsidRDefault="001D66E1" w:rsidP="001D66E1">
      <w:pPr>
        <w:numPr>
          <w:ilvl w:val="0"/>
          <w:numId w:val="21"/>
        </w:numPr>
      </w:pPr>
      <w:r w:rsidRPr="001D66E1">
        <w:t xml:space="preserve">Color </w:t>
      </w:r>
    </w:p>
    <w:p w14:paraId="699149F6" w14:textId="77777777" w:rsidR="001D66E1" w:rsidRPr="001D66E1" w:rsidRDefault="001D66E1" w:rsidP="001D66E1">
      <w:pPr>
        <w:numPr>
          <w:ilvl w:val="0"/>
          <w:numId w:val="21"/>
        </w:numPr>
      </w:pPr>
      <w:r w:rsidRPr="001D66E1">
        <w:t xml:space="preserve">Shading </w:t>
      </w:r>
    </w:p>
    <w:p w14:paraId="05CF4666" w14:textId="77777777" w:rsidR="001D66E1" w:rsidRPr="001D66E1" w:rsidRDefault="001D66E1" w:rsidP="001D66E1">
      <w:pPr>
        <w:numPr>
          <w:ilvl w:val="0"/>
          <w:numId w:val="21"/>
        </w:numPr>
      </w:pPr>
      <w:r w:rsidRPr="001D66E1">
        <w:t xml:space="preserve">Intensity </w:t>
      </w:r>
    </w:p>
    <w:p w14:paraId="7BCC7D56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Example</w:t>
      </w:r>
    </w:p>
    <w:p w14:paraId="6EF1349D" w14:textId="77777777" w:rsidR="001D66E1" w:rsidRPr="001D66E1" w:rsidRDefault="001D66E1" w:rsidP="001D66E1">
      <w:r w:rsidRPr="001D66E1">
        <w:t>For:</w:t>
      </w:r>
    </w:p>
    <w:p w14:paraId="367C6C4A" w14:textId="77777777" w:rsidR="001D66E1" w:rsidRPr="001D66E1" w:rsidRDefault="001D66E1" w:rsidP="001D66E1">
      <w:r w:rsidRPr="001D66E1">
        <w:rPr>
          <w:b/>
          <w:bCs/>
        </w:rPr>
        <w:t>X = Study Hours</w:t>
      </w:r>
    </w:p>
    <w:p w14:paraId="5E531318" w14:textId="77777777" w:rsidR="001D66E1" w:rsidRPr="001D66E1" w:rsidRDefault="001D66E1" w:rsidP="001D66E1">
      <w:r w:rsidRPr="001D66E1">
        <w:rPr>
          <w:b/>
          <w:bCs/>
        </w:rPr>
        <w:t>Y = Marks</w:t>
      </w:r>
    </w:p>
    <w:p w14:paraId="3410731C" w14:textId="77777777" w:rsidR="001D66E1" w:rsidRPr="001D66E1" w:rsidRDefault="001D66E1" w:rsidP="001D66E1">
      <w:r w:rsidRPr="001D66E1">
        <w:t>the plot can show how many students fall into each combination of study hours and marks.</w:t>
      </w:r>
    </w:p>
    <w:p w14:paraId="761CC885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Advantages</w:t>
      </w:r>
    </w:p>
    <w:p w14:paraId="49457DDE" w14:textId="77777777" w:rsidR="001D66E1" w:rsidRPr="001D66E1" w:rsidRDefault="001D66E1" w:rsidP="001D66E1">
      <w:pPr>
        <w:numPr>
          <w:ilvl w:val="0"/>
          <w:numId w:val="22"/>
        </w:numPr>
      </w:pPr>
      <w:r w:rsidRPr="001D66E1">
        <w:t xml:space="preserve">Reduces overplotting </w:t>
      </w:r>
    </w:p>
    <w:p w14:paraId="09FA88B1" w14:textId="77777777" w:rsidR="001D66E1" w:rsidRPr="001D66E1" w:rsidRDefault="001D66E1" w:rsidP="001D66E1">
      <w:pPr>
        <w:numPr>
          <w:ilvl w:val="0"/>
          <w:numId w:val="22"/>
        </w:numPr>
      </w:pPr>
      <w:r w:rsidRPr="001D66E1">
        <w:t xml:space="preserve">Shows concentration </w:t>
      </w:r>
    </w:p>
    <w:p w14:paraId="6B5A9603" w14:textId="77777777" w:rsidR="001D66E1" w:rsidRPr="001D66E1" w:rsidRDefault="001D66E1" w:rsidP="001D66E1">
      <w:pPr>
        <w:numPr>
          <w:ilvl w:val="0"/>
          <w:numId w:val="22"/>
        </w:numPr>
      </w:pPr>
      <w:r w:rsidRPr="001D66E1">
        <w:t xml:space="preserve">Useful for large datasets </w:t>
      </w:r>
    </w:p>
    <w:p w14:paraId="0D39D546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Limitation</w:t>
      </w:r>
    </w:p>
    <w:p w14:paraId="7EB78C5B" w14:textId="77777777" w:rsidR="001D66E1" w:rsidRPr="001D66E1" w:rsidRDefault="001D66E1" w:rsidP="001D66E1">
      <w:r w:rsidRPr="001D66E1">
        <w:lastRenderedPageBreak/>
        <w:t>Results depend on:</w:t>
      </w:r>
    </w:p>
    <w:p w14:paraId="62908C85" w14:textId="77777777" w:rsidR="001D66E1" w:rsidRPr="001D66E1" w:rsidRDefault="001D66E1" w:rsidP="001D66E1">
      <w:pPr>
        <w:numPr>
          <w:ilvl w:val="0"/>
          <w:numId w:val="23"/>
        </w:numPr>
      </w:pPr>
      <w:r w:rsidRPr="001D66E1">
        <w:t xml:space="preserve">Number of bins </w:t>
      </w:r>
    </w:p>
    <w:p w14:paraId="5E6BC81F" w14:textId="77777777" w:rsidR="001D66E1" w:rsidRPr="001D66E1" w:rsidRDefault="001D66E1" w:rsidP="001D66E1">
      <w:pPr>
        <w:numPr>
          <w:ilvl w:val="0"/>
          <w:numId w:val="23"/>
        </w:numPr>
      </w:pPr>
      <w:r w:rsidRPr="001D66E1">
        <w:t xml:space="preserve">Bin size </w:t>
      </w:r>
    </w:p>
    <w:p w14:paraId="67E92620" w14:textId="77777777" w:rsidR="001D66E1" w:rsidRPr="001D66E1" w:rsidRDefault="001D66E1" w:rsidP="001D66E1">
      <w:pPr>
        <w:numPr>
          <w:ilvl w:val="0"/>
          <w:numId w:val="23"/>
        </w:numPr>
      </w:pPr>
      <w:r w:rsidRPr="001D66E1">
        <w:t xml:space="preserve">Bin boundaries </w:t>
      </w:r>
    </w:p>
    <w:p w14:paraId="766883CC" w14:textId="77777777" w:rsidR="001D66E1" w:rsidRPr="001D66E1" w:rsidRDefault="001D66E1" w:rsidP="001D66E1">
      <w:r w:rsidRPr="001D66E1">
        <w:t>Poor bin choices can hide important patterns.</w:t>
      </w:r>
    </w:p>
    <w:p w14:paraId="229511B6" w14:textId="77777777" w:rsidR="001D66E1" w:rsidRPr="001D66E1" w:rsidRDefault="00000000" w:rsidP="001D66E1">
      <w:r>
        <w:pict w14:anchorId="796FC030">
          <v:rect id="_x0000_i1037" style="width:0;height:1.5pt" o:hralign="center" o:hrstd="t" o:hr="t" fillcolor="#a0a0a0" stroked="f"/>
        </w:pict>
      </w:r>
    </w:p>
    <w:p w14:paraId="4BD53C79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13. Contour Lines</w:t>
      </w:r>
    </w:p>
    <w:p w14:paraId="4E7DC120" w14:textId="77777777" w:rsidR="001D66E1" w:rsidRPr="001D66E1" w:rsidRDefault="001D66E1" w:rsidP="001D66E1">
      <w:r w:rsidRPr="001D66E1">
        <w:rPr>
          <w:b/>
          <w:bCs/>
        </w:rPr>
        <w:t>Contour plots</w:t>
      </w:r>
      <w:r w:rsidRPr="001D66E1">
        <w:t xml:space="preserve"> use lines to represent equal levels of a quantity.</w:t>
      </w:r>
    </w:p>
    <w:p w14:paraId="4966DA4A" w14:textId="77777777" w:rsidR="001D66E1" w:rsidRPr="001D66E1" w:rsidRDefault="001D66E1" w:rsidP="001D66E1">
      <w:r w:rsidRPr="001D66E1">
        <w:t>Each contour line connects points having approximately the same density or value.</w:t>
      </w:r>
    </w:p>
    <w:p w14:paraId="09D137C8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Example</w:t>
      </w:r>
    </w:p>
    <w:p w14:paraId="3A55A08A" w14:textId="77777777" w:rsidR="001D66E1" w:rsidRPr="001D66E1" w:rsidRDefault="001D66E1" w:rsidP="001D66E1">
      <w:r w:rsidRPr="001D66E1">
        <w:t>In a scatterplot:</w:t>
      </w:r>
    </w:p>
    <w:p w14:paraId="01FCA068" w14:textId="77777777" w:rsidR="001D66E1" w:rsidRPr="001D66E1" w:rsidRDefault="001D66E1" w:rsidP="001D66E1">
      <w:pPr>
        <w:numPr>
          <w:ilvl w:val="0"/>
          <w:numId w:val="24"/>
        </w:numPr>
      </w:pPr>
      <w:r w:rsidRPr="001D66E1">
        <w:t xml:space="preserve">Closely spaced contour lines → rapid change/high concentration </w:t>
      </w:r>
    </w:p>
    <w:p w14:paraId="53A27A31" w14:textId="77777777" w:rsidR="001D66E1" w:rsidRPr="001D66E1" w:rsidRDefault="001D66E1" w:rsidP="001D66E1">
      <w:pPr>
        <w:numPr>
          <w:ilvl w:val="0"/>
          <w:numId w:val="24"/>
        </w:numPr>
      </w:pPr>
      <w:r w:rsidRPr="001D66E1">
        <w:t xml:space="preserve">Widely spaced contour lines → slower change/lower concentration </w:t>
      </w:r>
    </w:p>
    <w:p w14:paraId="1B367D6D" w14:textId="77777777" w:rsidR="001D66E1" w:rsidRPr="001D66E1" w:rsidRDefault="001D66E1" w:rsidP="001D66E1">
      <w:r w:rsidRPr="001D66E1">
        <w:t>Contour plots are useful for representing:</w:t>
      </w:r>
    </w:p>
    <w:p w14:paraId="14767DFD" w14:textId="77777777" w:rsidR="001D66E1" w:rsidRPr="001D66E1" w:rsidRDefault="001D66E1" w:rsidP="001D66E1">
      <w:pPr>
        <w:numPr>
          <w:ilvl w:val="0"/>
          <w:numId w:val="25"/>
        </w:numPr>
      </w:pPr>
      <w:r w:rsidRPr="001D66E1">
        <w:t xml:space="preserve">Density </w:t>
      </w:r>
    </w:p>
    <w:p w14:paraId="20CC2003" w14:textId="77777777" w:rsidR="001D66E1" w:rsidRPr="001D66E1" w:rsidRDefault="001D66E1" w:rsidP="001D66E1">
      <w:pPr>
        <w:numPr>
          <w:ilvl w:val="0"/>
          <w:numId w:val="25"/>
        </w:numPr>
      </w:pPr>
      <w:r w:rsidRPr="001D66E1">
        <w:t xml:space="preserve">Elevation </w:t>
      </w:r>
    </w:p>
    <w:p w14:paraId="51F4E968" w14:textId="77777777" w:rsidR="001D66E1" w:rsidRPr="001D66E1" w:rsidRDefault="001D66E1" w:rsidP="001D66E1">
      <w:pPr>
        <w:numPr>
          <w:ilvl w:val="0"/>
          <w:numId w:val="25"/>
        </w:numPr>
      </w:pPr>
      <w:r w:rsidRPr="001D66E1">
        <w:t xml:space="preserve">Temperature </w:t>
      </w:r>
    </w:p>
    <w:p w14:paraId="3BAB1E36" w14:textId="77777777" w:rsidR="001D66E1" w:rsidRPr="001D66E1" w:rsidRDefault="001D66E1" w:rsidP="001D66E1">
      <w:pPr>
        <w:numPr>
          <w:ilvl w:val="0"/>
          <w:numId w:val="25"/>
        </w:numPr>
      </w:pPr>
      <w:r w:rsidRPr="001D66E1">
        <w:t xml:space="preserve">Probability surfaces </w:t>
      </w:r>
    </w:p>
    <w:p w14:paraId="2EB2D8E2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Advantage</w:t>
      </w:r>
    </w:p>
    <w:p w14:paraId="1E3712B9" w14:textId="77777777" w:rsidR="001D66E1" w:rsidRPr="001D66E1" w:rsidRDefault="001D66E1" w:rsidP="001D66E1">
      <w:r w:rsidRPr="001D66E1">
        <w:t>Provides a compact representation of continuous distributions.</w:t>
      </w:r>
    </w:p>
    <w:p w14:paraId="41D5F4A9" w14:textId="77777777" w:rsidR="001D66E1" w:rsidRPr="001D66E1" w:rsidRDefault="00000000" w:rsidP="001D66E1">
      <w:r>
        <w:pict w14:anchorId="4F2CEB92">
          <v:rect id="_x0000_i1038" style="width:0;height:1.5pt" o:hralign="center" o:hrstd="t" o:hr="t" fillcolor="#a0a0a0" stroked="f"/>
        </w:pict>
      </w:r>
    </w:p>
    <w:p w14:paraId="4817CCBD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14. Density Estimation Techniques</w:t>
      </w:r>
    </w:p>
    <w:p w14:paraId="5416443A" w14:textId="77777777" w:rsidR="001D66E1" w:rsidRPr="001D66E1" w:rsidRDefault="001D66E1" w:rsidP="001D66E1">
      <w:r w:rsidRPr="001D66E1">
        <w:rPr>
          <w:b/>
          <w:bCs/>
        </w:rPr>
        <w:t>Density estimation</w:t>
      </w:r>
      <w:r w:rsidRPr="001D66E1">
        <w:t xml:space="preserve"> estimates the underlying distribution of data.</w:t>
      </w:r>
    </w:p>
    <w:p w14:paraId="75444F8A" w14:textId="77777777" w:rsidR="001D66E1" w:rsidRPr="001D66E1" w:rsidRDefault="001D66E1" w:rsidP="001D66E1">
      <w:r w:rsidRPr="001D66E1">
        <w:t xml:space="preserve">One common method is </w:t>
      </w:r>
      <w:r w:rsidRPr="001D66E1">
        <w:rPr>
          <w:b/>
          <w:bCs/>
        </w:rPr>
        <w:t>Kernel Density Estimation (KDE)</w:t>
      </w:r>
      <w:r w:rsidRPr="001D66E1">
        <w:t>.</w:t>
      </w:r>
    </w:p>
    <w:p w14:paraId="58AC659B" w14:textId="77777777" w:rsidR="001D66E1" w:rsidRPr="001D66E1" w:rsidRDefault="001D66E1" w:rsidP="001D66E1">
      <w:r w:rsidRPr="001D66E1">
        <w:t>Instead of counting observations into fixed bins, KDE places a smooth kernel around each observation.</w:t>
      </w:r>
    </w:p>
    <w:p w14:paraId="68C2CA8A" w14:textId="77777777" w:rsidR="001D66E1" w:rsidRPr="001D66E1" w:rsidRDefault="001D66E1" w:rsidP="001D66E1">
      <w:r w:rsidRPr="001D66E1">
        <w:t>The individual contributions are combined to produce a smooth density curve.</w:t>
      </w:r>
    </w:p>
    <w:p w14:paraId="13E10B2B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Advantages</w:t>
      </w:r>
    </w:p>
    <w:p w14:paraId="3B762DD7" w14:textId="77777777" w:rsidR="001D66E1" w:rsidRPr="001D66E1" w:rsidRDefault="001D66E1" w:rsidP="001D66E1">
      <w:pPr>
        <w:numPr>
          <w:ilvl w:val="0"/>
          <w:numId w:val="26"/>
        </w:numPr>
      </w:pPr>
      <w:r w:rsidRPr="001D66E1">
        <w:lastRenderedPageBreak/>
        <w:t xml:space="preserve">Smooth representation </w:t>
      </w:r>
    </w:p>
    <w:p w14:paraId="3FC953F1" w14:textId="77777777" w:rsidR="001D66E1" w:rsidRPr="001D66E1" w:rsidRDefault="001D66E1" w:rsidP="001D66E1">
      <w:pPr>
        <w:numPr>
          <w:ilvl w:val="0"/>
          <w:numId w:val="26"/>
        </w:numPr>
      </w:pPr>
      <w:r w:rsidRPr="001D66E1">
        <w:t xml:space="preserve">Helps identify peaks </w:t>
      </w:r>
    </w:p>
    <w:p w14:paraId="29A61F4A" w14:textId="77777777" w:rsidR="001D66E1" w:rsidRPr="001D66E1" w:rsidRDefault="001D66E1" w:rsidP="001D66E1">
      <w:pPr>
        <w:numPr>
          <w:ilvl w:val="0"/>
          <w:numId w:val="26"/>
        </w:numPr>
      </w:pPr>
      <w:r w:rsidRPr="001D66E1">
        <w:t xml:space="preserve">Useful for comparing distributions </w:t>
      </w:r>
    </w:p>
    <w:p w14:paraId="650B3272" w14:textId="77777777" w:rsidR="001D66E1" w:rsidRPr="001D66E1" w:rsidRDefault="001D66E1" w:rsidP="001D66E1">
      <w:pPr>
        <w:numPr>
          <w:ilvl w:val="0"/>
          <w:numId w:val="26"/>
        </w:numPr>
      </w:pPr>
      <w:r w:rsidRPr="001D66E1">
        <w:t xml:space="preserve">Avoids dependence on histogram bin boundaries </w:t>
      </w:r>
    </w:p>
    <w:p w14:paraId="799B3413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Important parameter: Bandwidth</w:t>
      </w:r>
    </w:p>
    <w:p w14:paraId="5229B5FC" w14:textId="77777777" w:rsidR="001D66E1" w:rsidRPr="001D66E1" w:rsidRDefault="001D66E1" w:rsidP="001D66E1">
      <w:r w:rsidRPr="001D66E1">
        <w:t>Bandwidth controls the amount of smoothing.</w:t>
      </w:r>
    </w:p>
    <w:p w14:paraId="253772C5" w14:textId="77777777" w:rsidR="001D66E1" w:rsidRPr="001D66E1" w:rsidRDefault="001D66E1" w:rsidP="001D66E1">
      <w:r w:rsidRPr="001D66E1">
        <w:rPr>
          <w:b/>
          <w:bCs/>
        </w:rPr>
        <w:t>Small bandwidth:</w:t>
      </w:r>
    </w:p>
    <w:p w14:paraId="5B3AAA75" w14:textId="77777777" w:rsidR="001D66E1" w:rsidRPr="001D66E1" w:rsidRDefault="001D66E1" w:rsidP="001D66E1">
      <w:pPr>
        <w:numPr>
          <w:ilvl w:val="0"/>
          <w:numId w:val="27"/>
        </w:numPr>
      </w:pPr>
      <w:r w:rsidRPr="001D66E1">
        <w:t xml:space="preserve">More detail </w:t>
      </w:r>
    </w:p>
    <w:p w14:paraId="74AA41DD" w14:textId="77777777" w:rsidR="001D66E1" w:rsidRPr="001D66E1" w:rsidRDefault="001D66E1" w:rsidP="001D66E1">
      <w:pPr>
        <w:numPr>
          <w:ilvl w:val="0"/>
          <w:numId w:val="27"/>
        </w:numPr>
      </w:pPr>
      <w:r w:rsidRPr="001D66E1">
        <w:t xml:space="preserve">Noisy curve </w:t>
      </w:r>
    </w:p>
    <w:p w14:paraId="42ADA2B0" w14:textId="77777777" w:rsidR="001D66E1" w:rsidRPr="001D66E1" w:rsidRDefault="001D66E1" w:rsidP="001D66E1">
      <w:r w:rsidRPr="001D66E1">
        <w:rPr>
          <w:b/>
          <w:bCs/>
        </w:rPr>
        <w:t>Large bandwidth:</w:t>
      </w:r>
    </w:p>
    <w:p w14:paraId="1A4706E4" w14:textId="77777777" w:rsidR="001D66E1" w:rsidRPr="001D66E1" w:rsidRDefault="001D66E1" w:rsidP="001D66E1">
      <w:pPr>
        <w:numPr>
          <w:ilvl w:val="0"/>
          <w:numId w:val="28"/>
        </w:numPr>
      </w:pPr>
      <w:r w:rsidRPr="001D66E1">
        <w:t xml:space="preserve">Smoother curve </w:t>
      </w:r>
    </w:p>
    <w:p w14:paraId="31E02136" w14:textId="77777777" w:rsidR="001D66E1" w:rsidRPr="001D66E1" w:rsidRDefault="001D66E1" w:rsidP="001D66E1">
      <w:pPr>
        <w:numPr>
          <w:ilvl w:val="0"/>
          <w:numId w:val="28"/>
        </w:numPr>
      </w:pPr>
      <w:r w:rsidRPr="001D66E1">
        <w:t xml:space="preserve">Important details may disappear </w:t>
      </w:r>
    </w:p>
    <w:p w14:paraId="7E66D9EC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Key principle</w:t>
      </w:r>
    </w:p>
    <w:p w14:paraId="4AC3339C" w14:textId="77777777" w:rsidR="001D66E1" w:rsidRPr="001D66E1" w:rsidRDefault="001D66E1" w:rsidP="001D66E1">
      <w:r w:rsidRPr="001D66E1">
        <w:t>The smoothing level should be appropriate for the amount and structure of the data.</w:t>
      </w:r>
    </w:p>
    <w:p w14:paraId="3D9FD1B2" w14:textId="77777777" w:rsidR="001D66E1" w:rsidRPr="001D66E1" w:rsidRDefault="00000000" w:rsidP="001D66E1">
      <w:r>
        <w:pict w14:anchorId="09561CE1">
          <v:rect id="_x0000_i1039" style="width:0;height:1.5pt" o:hralign="center" o:hrstd="t" o:hr="t" fillcolor="#a0a0a0" stroked="f"/>
        </w:pict>
      </w:r>
    </w:p>
    <w:p w14:paraId="373C7454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15. Avoiding Common Pitfalls: Misuse of Color</w:t>
      </w:r>
    </w:p>
    <w:p w14:paraId="25478C1D" w14:textId="77777777" w:rsidR="001D66E1" w:rsidRPr="001D66E1" w:rsidRDefault="001D66E1" w:rsidP="001D66E1">
      <w:r w:rsidRPr="001D66E1">
        <w:t>Color is powerful but can easily be misused.</w:t>
      </w:r>
    </w:p>
    <w:p w14:paraId="44D706F5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Common problems</w:t>
      </w:r>
    </w:p>
    <w:p w14:paraId="0832B75B" w14:textId="77777777" w:rsidR="001D66E1" w:rsidRPr="001D66E1" w:rsidRDefault="001D66E1" w:rsidP="001D66E1">
      <w:pPr>
        <w:numPr>
          <w:ilvl w:val="0"/>
          <w:numId w:val="29"/>
        </w:numPr>
      </w:pPr>
      <w:r w:rsidRPr="001D66E1">
        <w:t xml:space="preserve">Too many colors </w:t>
      </w:r>
    </w:p>
    <w:p w14:paraId="1CB0C313" w14:textId="77777777" w:rsidR="001D66E1" w:rsidRPr="001D66E1" w:rsidRDefault="001D66E1" w:rsidP="001D66E1">
      <w:pPr>
        <w:numPr>
          <w:ilvl w:val="0"/>
          <w:numId w:val="29"/>
        </w:numPr>
      </w:pPr>
      <w:r w:rsidRPr="001D66E1">
        <w:t xml:space="preserve">Similar colors that are difficult to distinguish </w:t>
      </w:r>
    </w:p>
    <w:p w14:paraId="44387F67" w14:textId="77777777" w:rsidR="001D66E1" w:rsidRPr="001D66E1" w:rsidRDefault="001D66E1" w:rsidP="001D66E1">
      <w:pPr>
        <w:numPr>
          <w:ilvl w:val="0"/>
          <w:numId w:val="29"/>
        </w:numPr>
      </w:pPr>
      <w:r w:rsidRPr="001D66E1">
        <w:t xml:space="preserve">Decorative colors without meaning </w:t>
      </w:r>
    </w:p>
    <w:p w14:paraId="467C618B" w14:textId="77777777" w:rsidR="001D66E1" w:rsidRPr="001D66E1" w:rsidRDefault="001D66E1" w:rsidP="001D66E1">
      <w:pPr>
        <w:numPr>
          <w:ilvl w:val="0"/>
          <w:numId w:val="29"/>
        </w:numPr>
      </w:pPr>
      <w:r w:rsidRPr="001D66E1">
        <w:t xml:space="preserve">Using color to represent unrelated variables </w:t>
      </w:r>
    </w:p>
    <w:p w14:paraId="2CB6E425" w14:textId="77777777" w:rsidR="001D66E1" w:rsidRPr="001D66E1" w:rsidRDefault="001D66E1" w:rsidP="001D66E1">
      <w:pPr>
        <w:numPr>
          <w:ilvl w:val="0"/>
          <w:numId w:val="29"/>
        </w:numPr>
      </w:pPr>
      <w:r w:rsidRPr="001D66E1">
        <w:t xml:space="preserve">Using rainbow scales unnecessarily </w:t>
      </w:r>
    </w:p>
    <w:p w14:paraId="7F5B2053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Best practice</w:t>
      </w:r>
    </w:p>
    <w:p w14:paraId="65F41BE4" w14:textId="77777777" w:rsidR="001D66E1" w:rsidRPr="001D66E1" w:rsidRDefault="001D66E1" w:rsidP="001D66E1">
      <w:r w:rsidRPr="001D66E1">
        <w:t>Use color only when it communicates information.</w:t>
      </w:r>
    </w:p>
    <w:p w14:paraId="60DEF0E3" w14:textId="77777777" w:rsidR="001D66E1" w:rsidRPr="001D66E1" w:rsidRDefault="001D66E1" w:rsidP="001D66E1">
      <w:r w:rsidRPr="001D66E1">
        <w:t>For example:</w:t>
      </w:r>
    </w:p>
    <w:p w14:paraId="63CC265B" w14:textId="77777777" w:rsidR="001D66E1" w:rsidRPr="001D66E1" w:rsidRDefault="001D66E1" w:rsidP="001D66E1">
      <w:r w:rsidRPr="001D66E1">
        <w:rPr>
          <w:b/>
          <w:bCs/>
        </w:rPr>
        <w:t>Good:</w:t>
      </w:r>
      <w:r w:rsidRPr="001D66E1">
        <w:br/>
        <w:t>Blue = Group A</w:t>
      </w:r>
      <w:r w:rsidRPr="001D66E1">
        <w:br/>
        <w:t>Orange = Group B</w:t>
      </w:r>
    </w:p>
    <w:p w14:paraId="29E84E7F" w14:textId="77777777" w:rsidR="001D66E1" w:rsidRPr="001D66E1" w:rsidRDefault="001D66E1" w:rsidP="001D66E1">
      <w:r w:rsidRPr="001D66E1">
        <w:rPr>
          <w:b/>
          <w:bCs/>
        </w:rPr>
        <w:lastRenderedPageBreak/>
        <w:t>Poor:</w:t>
      </w:r>
      <w:r w:rsidRPr="001D66E1">
        <w:br/>
        <w:t>Using 15 unrelated colors simply to make a chart attractive.</w:t>
      </w:r>
    </w:p>
    <w:p w14:paraId="50182505" w14:textId="77777777" w:rsidR="001D66E1" w:rsidRPr="001D66E1" w:rsidRDefault="00000000" w:rsidP="001D66E1">
      <w:r>
        <w:pict w14:anchorId="479E993D">
          <v:rect id="_x0000_i1040" style="width:0;height:1.5pt" o:hralign="center" o:hrstd="t" o:hr="t" fillcolor="#a0a0a0" stroked="f"/>
        </w:pict>
      </w:r>
    </w:p>
    <w:p w14:paraId="49510436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16. Encoding Too Much or Irrelevant Information</w:t>
      </w:r>
    </w:p>
    <w:p w14:paraId="441B6BD3" w14:textId="77777777" w:rsidR="001D66E1" w:rsidRPr="001D66E1" w:rsidRDefault="001D66E1" w:rsidP="001D66E1">
      <w:r w:rsidRPr="001D66E1">
        <w:t>A visualization can become confusing when too many variables are encoded simultaneously.</w:t>
      </w:r>
    </w:p>
    <w:p w14:paraId="6B04602E" w14:textId="77777777" w:rsidR="001D66E1" w:rsidRPr="001D66E1" w:rsidRDefault="001D66E1" w:rsidP="001D66E1">
      <w:r w:rsidRPr="001D66E1">
        <w:t>For example, using:</w:t>
      </w:r>
    </w:p>
    <w:p w14:paraId="21EABF72" w14:textId="77777777" w:rsidR="001D66E1" w:rsidRPr="001D66E1" w:rsidRDefault="001D66E1" w:rsidP="001D66E1">
      <w:pPr>
        <w:numPr>
          <w:ilvl w:val="0"/>
          <w:numId w:val="30"/>
        </w:numPr>
      </w:pPr>
      <w:r w:rsidRPr="001D66E1">
        <w:t xml:space="preserve">X-axis </w:t>
      </w:r>
    </w:p>
    <w:p w14:paraId="45BF4045" w14:textId="77777777" w:rsidR="001D66E1" w:rsidRPr="001D66E1" w:rsidRDefault="001D66E1" w:rsidP="001D66E1">
      <w:pPr>
        <w:numPr>
          <w:ilvl w:val="0"/>
          <w:numId w:val="30"/>
        </w:numPr>
      </w:pPr>
      <w:r w:rsidRPr="001D66E1">
        <w:t xml:space="preserve">Y-axis </w:t>
      </w:r>
    </w:p>
    <w:p w14:paraId="55117853" w14:textId="77777777" w:rsidR="001D66E1" w:rsidRPr="001D66E1" w:rsidRDefault="001D66E1" w:rsidP="001D66E1">
      <w:pPr>
        <w:numPr>
          <w:ilvl w:val="0"/>
          <w:numId w:val="30"/>
        </w:numPr>
      </w:pPr>
      <w:r w:rsidRPr="001D66E1">
        <w:t xml:space="preserve">Color </w:t>
      </w:r>
    </w:p>
    <w:p w14:paraId="1A41D927" w14:textId="77777777" w:rsidR="001D66E1" w:rsidRPr="001D66E1" w:rsidRDefault="001D66E1" w:rsidP="001D66E1">
      <w:pPr>
        <w:numPr>
          <w:ilvl w:val="0"/>
          <w:numId w:val="30"/>
        </w:numPr>
      </w:pPr>
      <w:r w:rsidRPr="001D66E1">
        <w:t xml:space="preserve">Shape </w:t>
      </w:r>
    </w:p>
    <w:p w14:paraId="6B346E34" w14:textId="77777777" w:rsidR="001D66E1" w:rsidRPr="001D66E1" w:rsidRDefault="001D66E1" w:rsidP="001D66E1">
      <w:pPr>
        <w:numPr>
          <w:ilvl w:val="0"/>
          <w:numId w:val="30"/>
        </w:numPr>
      </w:pPr>
      <w:r w:rsidRPr="001D66E1">
        <w:t xml:space="preserve">Size </w:t>
      </w:r>
    </w:p>
    <w:p w14:paraId="5574B434" w14:textId="77777777" w:rsidR="001D66E1" w:rsidRPr="001D66E1" w:rsidRDefault="001D66E1" w:rsidP="001D66E1">
      <w:pPr>
        <w:numPr>
          <w:ilvl w:val="0"/>
          <w:numId w:val="30"/>
        </w:numPr>
      </w:pPr>
      <w:r w:rsidRPr="001D66E1">
        <w:t xml:space="preserve">Transparency </w:t>
      </w:r>
    </w:p>
    <w:p w14:paraId="79321DB5" w14:textId="77777777" w:rsidR="001D66E1" w:rsidRPr="001D66E1" w:rsidRDefault="001D66E1" w:rsidP="001D66E1">
      <w:pPr>
        <w:numPr>
          <w:ilvl w:val="0"/>
          <w:numId w:val="30"/>
        </w:numPr>
      </w:pPr>
      <w:r w:rsidRPr="001D66E1">
        <w:t xml:space="preserve">Line type </w:t>
      </w:r>
    </w:p>
    <w:p w14:paraId="12AA9B66" w14:textId="77777777" w:rsidR="001D66E1" w:rsidRPr="001D66E1" w:rsidRDefault="001D66E1" w:rsidP="001D66E1">
      <w:pPr>
        <w:numPr>
          <w:ilvl w:val="0"/>
          <w:numId w:val="30"/>
        </w:numPr>
      </w:pPr>
      <w:r w:rsidRPr="001D66E1">
        <w:t xml:space="preserve">Texture </w:t>
      </w:r>
    </w:p>
    <w:p w14:paraId="3618483C" w14:textId="77777777" w:rsidR="001D66E1" w:rsidRPr="001D66E1" w:rsidRDefault="001D66E1" w:rsidP="001D66E1">
      <w:r w:rsidRPr="001D66E1">
        <w:t>may overload the viewer.</w:t>
      </w:r>
    </w:p>
    <w:p w14:paraId="5C97F7C4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Best practice</w:t>
      </w:r>
    </w:p>
    <w:p w14:paraId="4D090F77" w14:textId="77777777" w:rsidR="001D66E1" w:rsidRPr="001D66E1" w:rsidRDefault="001D66E1" w:rsidP="001D66E1">
      <w:r w:rsidRPr="001D66E1">
        <w:t>Ask:</w:t>
      </w:r>
    </w:p>
    <w:p w14:paraId="6FA32C55" w14:textId="77777777" w:rsidR="001D66E1" w:rsidRPr="001D66E1" w:rsidRDefault="001D66E1" w:rsidP="001D66E1">
      <w:r w:rsidRPr="001D66E1">
        <w:t>"Does this visual element help answer the question?"</w:t>
      </w:r>
    </w:p>
    <w:p w14:paraId="61E8AC7E" w14:textId="77777777" w:rsidR="001D66E1" w:rsidRPr="001D66E1" w:rsidRDefault="001D66E1" w:rsidP="001D66E1">
      <w:r w:rsidRPr="001D66E1">
        <w:t>If not, remove it.</w:t>
      </w:r>
    </w:p>
    <w:p w14:paraId="362E421A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Principle</w:t>
      </w:r>
    </w:p>
    <w:p w14:paraId="27AAC19A" w14:textId="77777777" w:rsidR="001D66E1" w:rsidRPr="001D66E1" w:rsidRDefault="001D66E1" w:rsidP="001D66E1">
      <w:r w:rsidRPr="001D66E1">
        <w:rPr>
          <w:b/>
          <w:bCs/>
        </w:rPr>
        <w:t>More information ≠ better visualization.</w:t>
      </w:r>
    </w:p>
    <w:p w14:paraId="5CD208D6" w14:textId="77777777" w:rsidR="001D66E1" w:rsidRPr="001D66E1" w:rsidRDefault="001D66E1" w:rsidP="001D66E1">
      <w:r w:rsidRPr="001D66E1">
        <w:t>A simple visualization can communicate more effectively than a complicated one.</w:t>
      </w:r>
    </w:p>
    <w:p w14:paraId="00A9D60F" w14:textId="77777777" w:rsidR="001D66E1" w:rsidRPr="001D66E1" w:rsidRDefault="00000000" w:rsidP="001D66E1">
      <w:r>
        <w:pict w14:anchorId="2A69872A">
          <v:rect id="_x0000_i1041" style="width:0;height:1.5pt" o:hralign="center" o:hrstd="t" o:hr="t" fillcolor="#a0a0a0" stroked="f"/>
        </w:pict>
      </w:r>
    </w:p>
    <w:p w14:paraId="0E85A889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17. Avoiding Nonmonotonic Color Scales</w:t>
      </w:r>
    </w:p>
    <w:p w14:paraId="389F5442" w14:textId="77777777" w:rsidR="001D66E1" w:rsidRPr="001D66E1" w:rsidRDefault="001D66E1" w:rsidP="001D66E1">
      <w:r w:rsidRPr="001D66E1">
        <w:t xml:space="preserve">A </w:t>
      </w:r>
      <w:r w:rsidRPr="001D66E1">
        <w:rPr>
          <w:b/>
          <w:bCs/>
        </w:rPr>
        <w:t>monotonic color scale</w:t>
      </w:r>
      <w:r w:rsidRPr="001D66E1">
        <w:t xml:space="preserve"> changes consistently as the numerical value increases.</w:t>
      </w:r>
    </w:p>
    <w:p w14:paraId="537027B4" w14:textId="77777777" w:rsidR="001D66E1" w:rsidRPr="001D66E1" w:rsidRDefault="001D66E1" w:rsidP="001D66E1">
      <w:r w:rsidRPr="001D66E1">
        <w:t>For example:</w:t>
      </w:r>
    </w:p>
    <w:p w14:paraId="10AFFDB5" w14:textId="77777777" w:rsidR="001D66E1" w:rsidRPr="001D66E1" w:rsidRDefault="001D66E1" w:rsidP="001D66E1">
      <w:r w:rsidRPr="001D66E1">
        <w:t>Light → Medium → Dark</w:t>
      </w:r>
    </w:p>
    <w:p w14:paraId="4AA4D003" w14:textId="77777777" w:rsidR="001D66E1" w:rsidRPr="001D66E1" w:rsidRDefault="001D66E1" w:rsidP="001D66E1">
      <w:r w:rsidRPr="001D66E1">
        <w:t>The viewer can naturally interpret increasing intensity as increasing magnitude.</w:t>
      </w:r>
    </w:p>
    <w:p w14:paraId="2FCCD2F7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lastRenderedPageBreak/>
        <w:t>Problem with nonmonotonic scales</w:t>
      </w:r>
    </w:p>
    <w:p w14:paraId="5FC61955" w14:textId="77777777" w:rsidR="001D66E1" w:rsidRPr="001D66E1" w:rsidRDefault="001D66E1" w:rsidP="001D66E1">
      <w:r w:rsidRPr="001D66E1">
        <w:t>A scale such as:</w:t>
      </w:r>
    </w:p>
    <w:p w14:paraId="4DC6B648" w14:textId="77777777" w:rsidR="001D66E1" w:rsidRPr="001D66E1" w:rsidRDefault="001D66E1" w:rsidP="001D66E1">
      <w:r w:rsidRPr="001D66E1">
        <w:t>Blue → Yellow → Red → Green → Blue</w:t>
      </w:r>
    </w:p>
    <w:p w14:paraId="5B4BD148" w14:textId="77777777" w:rsidR="001D66E1" w:rsidRPr="001D66E1" w:rsidRDefault="001D66E1" w:rsidP="001D66E1">
      <w:r w:rsidRPr="001D66E1">
        <w:t>can make it difficult to understand whether values are increasing or decreasing.</w:t>
      </w:r>
    </w:p>
    <w:p w14:paraId="06A88AEE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Best practice</w:t>
      </w:r>
    </w:p>
    <w:p w14:paraId="0AE682CA" w14:textId="77777777" w:rsidR="001D66E1" w:rsidRPr="001D66E1" w:rsidRDefault="001D66E1" w:rsidP="001D66E1">
      <w:r w:rsidRPr="001D66E1">
        <w:t xml:space="preserve">For sequential numerical data, use a </w:t>
      </w:r>
      <w:r w:rsidRPr="001D66E1">
        <w:rPr>
          <w:b/>
          <w:bCs/>
        </w:rPr>
        <w:t>sequential color scale</w:t>
      </w:r>
      <w:r w:rsidRPr="001D66E1">
        <w:t>.</w:t>
      </w:r>
    </w:p>
    <w:p w14:paraId="483426F2" w14:textId="77777777" w:rsidR="001D66E1" w:rsidRPr="001D66E1" w:rsidRDefault="001D66E1" w:rsidP="001D66E1">
      <w:r w:rsidRPr="001D66E1">
        <w:t xml:space="preserve">For data with a meaningful midpoint, use a </w:t>
      </w:r>
      <w:r w:rsidRPr="001D66E1">
        <w:rPr>
          <w:b/>
          <w:bCs/>
        </w:rPr>
        <w:t>diverging color scale</w:t>
      </w:r>
      <w:r w:rsidRPr="001D66E1">
        <w:t>.</w:t>
      </w:r>
    </w:p>
    <w:p w14:paraId="13C6E829" w14:textId="77777777" w:rsidR="001D66E1" w:rsidRPr="001D66E1" w:rsidRDefault="001D66E1" w:rsidP="001D66E1">
      <w:r w:rsidRPr="001D66E1">
        <w:t>Example:</w:t>
      </w:r>
    </w:p>
    <w:p w14:paraId="50C522FE" w14:textId="77777777" w:rsidR="001D66E1" w:rsidRPr="001D66E1" w:rsidRDefault="001D66E1" w:rsidP="001D66E1">
      <w:r w:rsidRPr="001D66E1">
        <w:t>Low ← Neutral → High</w:t>
      </w:r>
    </w:p>
    <w:p w14:paraId="35DC49A8" w14:textId="77777777" w:rsidR="001D66E1" w:rsidRPr="001D66E1" w:rsidRDefault="00000000" w:rsidP="001D66E1">
      <w:r>
        <w:pict w14:anchorId="2D730D1B">
          <v:rect id="_x0000_i1042" style="width:0;height:1.5pt" o:hralign="center" o:hrstd="t" o:hr="t" fillcolor="#a0a0a0" stroked="f"/>
        </w:pict>
      </w:r>
    </w:p>
    <w:p w14:paraId="5F0294A3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18. Designing for Accessibility and Color-Vision Deficiency</w:t>
      </w:r>
    </w:p>
    <w:p w14:paraId="010D0C8E" w14:textId="77777777" w:rsidR="001D66E1" w:rsidRPr="001D66E1" w:rsidRDefault="001D66E1" w:rsidP="001D66E1">
      <w:r w:rsidRPr="001D66E1">
        <w:t>Approximately some people have difficulty distinguishing particular colors.</w:t>
      </w:r>
    </w:p>
    <w:p w14:paraId="6CA7672B" w14:textId="77777777" w:rsidR="001D66E1" w:rsidRPr="001D66E1" w:rsidRDefault="001D66E1" w:rsidP="001D66E1">
      <w:r w:rsidRPr="001D66E1">
        <w:t>Therefore, visualizations should not depend solely on color.</w:t>
      </w:r>
    </w:p>
    <w:p w14:paraId="6D2DD6AE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Good practices</w:t>
      </w:r>
    </w:p>
    <w:p w14:paraId="1291B28C" w14:textId="77777777" w:rsidR="001D66E1" w:rsidRPr="001D66E1" w:rsidRDefault="001D66E1" w:rsidP="001D66E1">
      <w:r w:rsidRPr="001D66E1">
        <w:t>Use:</w:t>
      </w:r>
    </w:p>
    <w:p w14:paraId="7A7B5689" w14:textId="77777777" w:rsidR="001D66E1" w:rsidRPr="001D66E1" w:rsidRDefault="001D66E1" w:rsidP="001D66E1">
      <w:pPr>
        <w:numPr>
          <w:ilvl w:val="0"/>
          <w:numId w:val="31"/>
        </w:numPr>
      </w:pPr>
      <w:r w:rsidRPr="001D66E1">
        <w:t xml:space="preserve">Different shapes </w:t>
      </w:r>
    </w:p>
    <w:p w14:paraId="68B3B004" w14:textId="77777777" w:rsidR="001D66E1" w:rsidRPr="001D66E1" w:rsidRDefault="001D66E1" w:rsidP="001D66E1">
      <w:pPr>
        <w:numPr>
          <w:ilvl w:val="0"/>
          <w:numId w:val="31"/>
        </w:numPr>
      </w:pPr>
      <w:r w:rsidRPr="001D66E1">
        <w:t xml:space="preserve">Different line styles </w:t>
      </w:r>
    </w:p>
    <w:p w14:paraId="5074792C" w14:textId="77777777" w:rsidR="001D66E1" w:rsidRPr="001D66E1" w:rsidRDefault="001D66E1" w:rsidP="001D66E1">
      <w:pPr>
        <w:numPr>
          <w:ilvl w:val="0"/>
          <w:numId w:val="31"/>
        </w:numPr>
      </w:pPr>
      <w:r w:rsidRPr="001D66E1">
        <w:t xml:space="preserve">Direct labels </w:t>
      </w:r>
    </w:p>
    <w:p w14:paraId="1F596028" w14:textId="77777777" w:rsidR="001D66E1" w:rsidRPr="001D66E1" w:rsidRDefault="001D66E1" w:rsidP="001D66E1">
      <w:pPr>
        <w:numPr>
          <w:ilvl w:val="0"/>
          <w:numId w:val="31"/>
        </w:numPr>
      </w:pPr>
      <w:r w:rsidRPr="001D66E1">
        <w:t xml:space="preserve">Patterns where appropriate </w:t>
      </w:r>
    </w:p>
    <w:p w14:paraId="42CAA9D6" w14:textId="77777777" w:rsidR="001D66E1" w:rsidRPr="001D66E1" w:rsidRDefault="001D66E1" w:rsidP="001D66E1">
      <w:pPr>
        <w:numPr>
          <w:ilvl w:val="0"/>
          <w:numId w:val="31"/>
        </w:numPr>
      </w:pPr>
      <w:r w:rsidRPr="001D66E1">
        <w:t xml:space="preserve">Adequate contrast </w:t>
      </w:r>
    </w:p>
    <w:p w14:paraId="73E23F45" w14:textId="77777777" w:rsidR="001D66E1" w:rsidRPr="001D66E1" w:rsidRDefault="001D66E1" w:rsidP="001D66E1">
      <w:pPr>
        <w:numPr>
          <w:ilvl w:val="0"/>
          <w:numId w:val="31"/>
        </w:numPr>
      </w:pPr>
      <w:r w:rsidRPr="001D66E1">
        <w:t xml:space="preserve">Color-blind-friendly palettes </w:t>
      </w:r>
    </w:p>
    <w:p w14:paraId="49A233AD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Poor practice</w:t>
      </w:r>
    </w:p>
    <w:p w14:paraId="6EA54631" w14:textId="77777777" w:rsidR="001D66E1" w:rsidRPr="001D66E1" w:rsidRDefault="001D66E1" w:rsidP="001D66E1">
      <w:r w:rsidRPr="001D66E1">
        <w:t>Red = Group A and Green = Group B</w:t>
      </w:r>
    </w:p>
    <w:p w14:paraId="5582B78A" w14:textId="77777777" w:rsidR="001D66E1" w:rsidRPr="001D66E1" w:rsidRDefault="001D66E1" w:rsidP="001D66E1">
      <w:r w:rsidRPr="001D66E1">
        <w:t>with no other distinction.</w:t>
      </w:r>
    </w:p>
    <w:p w14:paraId="12C81F26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Better</w:t>
      </w:r>
    </w:p>
    <w:p w14:paraId="225FAB81" w14:textId="77777777" w:rsidR="001D66E1" w:rsidRPr="001D66E1" w:rsidRDefault="001D66E1" w:rsidP="001D66E1">
      <w:r w:rsidRPr="001D66E1">
        <w:t>Use:</w:t>
      </w:r>
    </w:p>
    <w:p w14:paraId="4B433E44" w14:textId="77777777" w:rsidR="001D66E1" w:rsidRPr="001D66E1" w:rsidRDefault="001D66E1" w:rsidP="001D66E1">
      <w:pPr>
        <w:numPr>
          <w:ilvl w:val="0"/>
          <w:numId w:val="32"/>
        </w:numPr>
      </w:pPr>
      <w:r w:rsidRPr="001D66E1">
        <w:t xml:space="preserve">Color + shape </w:t>
      </w:r>
    </w:p>
    <w:p w14:paraId="6DB89EB3" w14:textId="77777777" w:rsidR="001D66E1" w:rsidRPr="001D66E1" w:rsidRDefault="001D66E1" w:rsidP="001D66E1">
      <w:pPr>
        <w:numPr>
          <w:ilvl w:val="0"/>
          <w:numId w:val="32"/>
        </w:numPr>
      </w:pPr>
      <w:r w:rsidRPr="001D66E1">
        <w:t xml:space="preserve">Color + direct labels </w:t>
      </w:r>
    </w:p>
    <w:p w14:paraId="5EAD3DB9" w14:textId="77777777" w:rsidR="001D66E1" w:rsidRPr="001D66E1" w:rsidRDefault="001D66E1" w:rsidP="001D66E1">
      <w:pPr>
        <w:numPr>
          <w:ilvl w:val="0"/>
          <w:numId w:val="32"/>
        </w:numPr>
      </w:pPr>
      <w:r w:rsidRPr="001D66E1">
        <w:lastRenderedPageBreak/>
        <w:t xml:space="preserve">Color + line type </w:t>
      </w:r>
    </w:p>
    <w:p w14:paraId="3725D66C" w14:textId="77777777" w:rsidR="001D66E1" w:rsidRPr="001D66E1" w:rsidRDefault="00000000" w:rsidP="001D66E1">
      <w:r>
        <w:pict w14:anchorId="31CA9D26">
          <v:rect id="_x0000_i1043" style="width:0;height:1.5pt" o:hralign="center" o:hrstd="t" o:hr="t" fillcolor="#a0a0a0" stroked="f"/>
        </w:pict>
      </w:r>
    </w:p>
    <w:p w14:paraId="419FBC82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19. Avoiding Overplotting</w:t>
      </w:r>
    </w:p>
    <w:p w14:paraId="280FA7D0" w14:textId="77777777" w:rsidR="001D66E1" w:rsidRPr="001D66E1" w:rsidRDefault="001D66E1" w:rsidP="001D66E1">
      <w:r w:rsidRPr="001D66E1">
        <w:t>Overplotting occurs when too many observations overlap.</w:t>
      </w:r>
    </w:p>
    <w:p w14:paraId="7BA58F34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Example</w:t>
      </w:r>
    </w:p>
    <w:p w14:paraId="1973CA62" w14:textId="77777777" w:rsidR="001D66E1" w:rsidRPr="001D66E1" w:rsidRDefault="001D66E1" w:rsidP="001D66E1">
      <w:r w:rsidRPr="001D66E1">
        <w:t>A scatterplot containing 100,000 points may become a dense cloud.</w:t>
      </w:r>
    </w:p>
    <w:p w14:paraId="0A27DB42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770"/>
      </w:tblGrid>
      <w:tr w:rsidR="001D66E1" w:rsidRPr="001D66E1" w14:paraId="4AA47102" w14:textId="77777777" w:rsidTr="001D6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33BA8" w14:textId="77777777" w:rsidR="001D66E1" w:rsidRPr="001D66E1" w:rsidRDefault="001D66E1" w:rsidP="001D66E1">
            <w:pPr>
              <w:rPr>
                <w:b/>
                <w:bCs/>
              </w:rPr>
            </w:pPr>
            <w:r w:rsidRPr="001D66E1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AE47D37" w14:textId="77777777" w:rsidR="001D66E1" w:rsidRPr="001D66E1" w:rsidRDefault="001D66E1" w:rsidP="001D66E1">
            <w:pPr>
              <w:rPr>
                <w:b/>
                <w:bCs/>
              </w:rPr>
            </w:pPr>
            <w:r w:rsidRPr="001D66E1">
              <w:rPr>
                <w:b/>
                <w:bCs/>
              </w:rPr>
              <w:t>Possible Solution</w:t>
            </w:r>
          </w:p>
        </w:tc>
      </w:tr>
      <w:tr w:rsidR="001D66E1" w:rsidRPr="001D66E1" w14:paraId="1D37B4EC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4540" w14:textId="77777777" w:rsidR="001D66E1" w:rsidRPr="001D66E1" w:rsidRDefault="001D66E1" w:rsidP="001D66E1">
            <w:r w:rsidRPr="001D66E1">
              <w:t>Many overlapping points</w:t>
            </w:r>
          </w:p>
        </w:tc>
        <w:tc>
          <w:tcPr>
            <w:tcW w:w="0" w:type="auto"/>
            <w:vAlign w:val="center"/>
            <w:hideMark/>
          </w:tcPr>
          <w:p w14:paraId="36BD74D4" w14:textId="77777777" w:rsidR="001D66E1" w:rsidRPr="001D66E1" w:rsidRDefault="001D66E1" w:rsidP="001D66E1">
            <w:r w:rsidRPr="001D66E1">
              <w:t>Transparency</w:t>
            </w:r>
          </w:p>
        </w:tc>
      </w:tr>
      <w:tr w:rsidR="001D66E1" w:rsidRPr="001D66E1" w14:paraId="718DDC3C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7548" w14:textId="77777777" w:rsidR="001D66E1" w:rsidRPr="001D66E1" w:rsidRDefault="001D66E1" w:rsidP="001D66E1">
            <w:r w:rsidRPr="001D66E1">
              <w:t>Discrete overlapping points</w:t>
            </w:r>
          </w:p>
        </w:tc>
        <w:tc>
          <w:tcPr>
            <w:tcW w:w="0" w:type="auto"/>
            <w:vAlign w:val="center"/>
            <w:hideMark/>
          </w:tcPr>
          <w:p w14:paraId="7AB44A28" w14:textId="77777777" w:rsidR="001D66E1" w:rsidRPr="001D66E1" w:rsidRDefault="001D66E1" w:rsidP="001D66E1">
            <w:r w:rsidRPr="001D66E1">
              <w:t>Jitter</w:t>
            </w:r>
          </w:p>
        </w:tc>
      </w:tr>
      <w:tr w:rsidR="001D66E1" w:rsidRPr="001D66E1" w14:paraId="18DFFCDF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E5CD" w14:textId="77777777" w:rsidR="001D66E1" w:rsidRPr="001D66E1" w:rsidRDefault="001D66E1" w:rsidP="001D66E1">
            <w:r w:rsidRPr="001D66E1">
              <w:t>Very large dataset</w:t>
            </w:r>
          </w:p>
        </w:tc>
        <w:tc>
          <w:tcPr>
            <w:tcW w:w="0" w:type="auto"/>
            <w:vAlign w:val="center"/>
            <w:hideMark/>
          </w:tcPr>
          <w:p w14:paraId="3CEADAFD" w14:textId="77777777" w:rsidR="001D66E1" w:rsidRPr="001D66E1" w:rsidRDefault="001D66E1" w:rsidP="001D66E1">
            <w:r w:rsidRPr="001D66E1">
              <w:t>Sampling</w:t>
            </w:r>
          </w:p>
        </w:tc>
      </w:tr>
      <w:tr w:rsidR="001D66E1" w:rsidRPr="001D66E1" w14:paraId="111CCB9E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AC22" w14:textId="77777777" w:rsidR="001D66E1" w:rsidRPr="001D66E1" w:rsidRDefault="001D66E1" w:rsidP="001D66E1">
            <w:r w:rsidRPr="001D66E1">
              <w:t>High point density</w:t>
            </w:r>
          </w:p>
        </w:tc>
        <w:tc>
          <w:tcPr>
            <w:tcW w:w="0" w:type="auto"/>
            <w:vAlign w:val="center"/>
            <w:hideMark/>
          </w:tcPr>
          <w:p w14:paraId="3C7C8C3D" w14:textId="77777777" w:rsidR="001D66E1" w:rsidRPr="001D66E1" w:rsidRDefault="001D66E1" w:rsidP="001D66E1">
            <w:r w:rsidRPr="001D66E1">
              <w:t>2D histogram</w:t>
            </w:r>
          </w:p>
        </w:tc>
      </w:tr>
      <w:tr w:rsidR="001D66E1" w:rsidRPr="001D66E1" w14:paraId="6AD156AB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1C81" w14:textId="77777777" w:rsidR="001D66E1" w:rsidRPr="001D66E1" w:rsidRDefault="001D66E1" w:rsidP="001D66E1">
            <w:r w:rsidRPr="001D66E1">
              <w:t>Continuous density</w:t>
            </w:r>
          </w:p>
        </w:tc>
        <w:tc>
          <w:tcPr>
            <w:tcW w:w="0" w:type="auto"/>
            <w:vAlign w:val="center"/>
            <w:hideMark/>
          </w:tcPr>
          <w:p w14:paraId="039E4BDF" w14:textId="77777777" w:rsidR="001D66E1" w:rsidRPr="001D66E1" w:rsidRDefault="001D66E1" w:rsidP="001D66E1">
            <w:r w:rsidRPr="001D66E1">
              <w:t>KDE</w:t>
            </w:r>
          </w:p>
        </w:tc>
      </w:tr>
      <w:tr w:rsidR="001D66E1" w:rsidRPr="001D66E1" w14:paraId="3B371489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C1D9" w14:textId="77777777" w:rsidR="001D66E1" w:rsidRPr="001D66E1" w:rsidRDefault="001D66E1" w:rsidP="001D66E1">
            <w:r w:rsidRPr="001D66E1">
              <w:t>Density regions</w:t>
            </w:r>
          </w:p>
        </w:tc>
        <w:tc>
          <w:tcPr>
            <w:tcW w:w="0" w:type="auto"/>
            <w:vAlign w:val="center"/>
            <w:hideMark/>
          </w:tcPr>
          <w:p w14:paraId="4477990B" w14:textId="77777777" w:rsidR="001D66E1" w:rsidRPr="001D66E1" w:rsidRDefault="001D66E1" w:rsidP="001D66E1">
            <w:r w:rsidRPr="001D66E1">
              <w:t>Contour plot</w:t>
            </w:r>
          </w:p>
        </w:tc>
      </w:tr>
      <w:tr w:rsidR="001D66E1" w:rsidRPr="001D66E1" w14:paraId="2DB892F8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A7EE" w14:textId="77777777" w:rsidR="001D66E1" w:rsidRPr="001D66E1" w:rsidRDefault="001D66E1" w:rsidP="001D66E1">
            <w:r w:rsidRPr="001D66E1">
              <w:t>Large scatterplot</w:t>
            </w:r>
          </w:p>
        </w:tc>
        <w:tc>
          <w:tcPr>
            <w:tcW w:w="0" w:type="auto"/>
            <w:vAlign w:val="center"/>
            <w:hideMark/>
          </w:tcPr>
          <w:p w14:paraId="7F063F55" w14:textId="77777777" w:rsidR="001D66E1" w:rsidRPr="001D66E1" w:rsidRDefault="001D66E1" w:rsidP="001D66E1">
            <w:r w:rsidRPr="001D66E1">
              <w:t>Hexbin plot</w:t>
            </w:r>
          </w:p>
        </w:tc>
      </w:tr>
    </w:tbl>
    <w:p w14:paraId="1CEB0DEF" w14:textId="77777777" w:rsidR="001D66E1" w:rsidRPr="001D66E1" w:rsidRDefault="00000000" w:rsidP="001D66E1">
      <w:r>
        <w:pict w14:anchorId="44FB9A90">
          <v:rect id="_x0000_i1044" style="width:0;height:1.5pt" o:hralign="center" o:hrstd="t" o:hr="t" fillcolor="#a0a0a0" stroked="f"/>
        </w:pict>
      </w:r>
    </w:p>
    <w:p w14:paraId="00825B80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20. Avoiding Misleading Axes</w:t>
      </w:r>
    </w:p>
    <w:p w14:paraId="23FCF087" w14:textId="77777777" w:rsidR="001D66E1" w:rsidRPr="001D66E1" w:rsidRDefault="001D66E1" w:rsidP="001D66E1">
      <w:r w:rsidRPr="001D66E1">
        <w:t>Axis design can strongly influence interpretation.</w:t>
      </w:r>
    </w:p>
    <w:p w14:paraId="39A43945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Common problems</w:t>
      </w:r>
    </w:p>
    <w:p w14:paraId="6C35E351" w14:textId="77777777" w:rsidR="001D66E1" w:rsidRPr="001D66E1" w:rsidRDefault="001D66E1" w:rsidP="001D66E1">
      <w:pPr>
        <w:numPr>
          <w:ilvl w:val="0"/>
          <w:numId w:val="33"/>
        </w:numPr>
      </w:pPr>
      <w:r w:rsidRPr="001D66E1">
        <w:t xml:space="preserve">Truncated axes </w:t>
      </w:r>
    </w:p>
    <w:p w14:paraId="6A5E9B73" w14:textId="77777777" w:rsidR="001D66E1" w:rsidRPr="001D66E1" w:rsidRDefault="001D66E1" w:rsidP="001D66E1">
      <w:pPr>
        <w:numPr>
          <w:ilvl w:val="0"/>
          <w:numId w:val="33"/>
        </w:numPr>
      </w:pPr>
      <w:r w:rsidRPr="001D66E1">
        <w:t xml:space="preserve">Unequal intervals </w:t>
      </w:r>
    </w:p>
    <w:p w14:paraId="4A7E82E3" w14:textId="77777777" w:rsidR="001D66E1" w:rsidRPr="001D66E1" w:rsidRDefault="001D66E1" w:rsidP="001D66E1">
      <w:pPr>
        <w:numPr>
          <w:ilvl w:val="0"/>
          <w:numId w:val="33"/>
        </w:numPr>
      </w:pPr>
      <w:r w:rsidRPr="001D66E1">
        <w:t xml:space="preserve">Missing units </w:t>
      </w:r>
    </w:p>
    <w:p w14:paraId="72701ED2" w14:textId="77777777" w:rsidR="001D66E1" w:rsidRPr="001D66E1" w:rsidRDefault="001D66E1" w:rsidP="001D66E1">
      <w:pPr>
        <w:numPr>
          <w:ilvl w:val="0"/>
          <w:numId w:val="33"/>
        </w:numPr>
      </w:pPr>
      <w:r w:rsidRPr="001D66E1">
        <w:t xml:space="preserve">Misleading scale </w:t>
      </w:r>
    </w:p>
    <w:p w14:paraId="525B4EC1" w14:textId="77777777" w:rsidR="001D66E1" w:rsidRPr="001D66E1" w:rsidRDefault="001D66E1" w:rsidP="001D66E1">
      <w:pPr>
        <w:numPr>
          <w:ilvl w:val="0"/>
          <w:numId w:val="33"/>
        </w:numPr>
      </w:pPr>
      <w:r w:rsidRPr="001D66E1">
        <w:t xml:space="preserve">Inappropriate log transformation </w:t>
      </w:r>
    </w:p>
    <w:p w14:paraId="13E934AF" w14:textId="77777777" w:rsidR="001D66E1" w:rsidRPr="001D66E1" w:rsidRDefault="001D66E1" w:rsidP="001D66E1">
      <w:pPr>
        <w:numPr>
          <w:ilvl w:val="0"/>
          <w:numId w:val="33"/>
        </w:numPr>
      </w:pPr>
      <w:r w:rsidRPr="001D66E1">
        <w:t xml:space="preserve">Excessive axis ranges </w:t>
      </w:r>
    </w:p>
    <w:p w14:paraId="7496C6A2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Example</w:t>
      </w:r>
    </w:p>
    <w:p w14:paraId="574F235F" w14:textId="77777777" w:rsidR="001D66E1" w:rsidRPr="001D66E1" w:rsidRDefault="001D66E1" w:rsidP="001D66E1">
      <w:r w:rsidRPr="001D66E1">
        <w:t>Suppose two values are:</w:t>
      </w:r>
    </w:p>
    <w:p w14:paraId="120CCA5B" w14:textId="77777777" w:rsidR="001D66E1" w:rsidRPr="001D66E1" w:rsidRDefault="001D66E1" w:rsidP="001D66E1">
      <w:pPr>
        <w:numPr>
          <w:ilvl w:val="0"/>
          <w:numId w:val="34"/>
        </w:numPr>
      </w:pPr>
      <w:r w:rsidRPr="001D66E1">
        <w:lastRenderedPageBreak/>
        <w:t xml:space="preserve">A = 95 </w:t>
      </w:r>
    </w:p>
    <w:p w14:paraId="0FBBCC8B" w14:textId="77777777" w:rsidR="001D66E1" w:rsidRPr="001D66E1" w:rsidRDefault="001D66E1" w:rsidP="001D66E1">
      <w:pPr>
        <w:numPr>
          <w:ilvl w:val="0"/>
          <w:numId w:val="34"/>
        </w:numPr>
      </w:pPr>
      <w:r w:rsidRPr="001D66E1">
        <w:t xml:space="preserve">B = 100 </w:t>
      </w:r>
    </w:p>
    <w:p w14:paraId="32A2AEEA" w14:textId="77777777" w:rsidR="001D66E1" w:rsidRPr="001D66E1" w:rsidRDefault="001D66E1" w:rsidP="001D66E1">
      <w:r w:rsidRPr="001D66E1">
        <w:t>A bar chart starting at 90 can make the difference look dramatic.</w:t>
      </w:r>
    </w:p>
    <w:p w14:paraId="261D0640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Best practices</w:t>
      </w:r>
    </w:p>
    <w:p w14:paraId="4285846A" w14:textId="77777777" w:rsidR="001D66E1" w:rsidRPr="001D66E1" w:rsidRDefault="001D66E1" w:rsidP="001D66E1">
      <w:pPr>
        <w:numPr>
          <w:ilvl w:val="0"/>
          <w:numId w:val="35"/>
        </w:numPr>
      </w:pPr>
      <w:r w:rsidRPr="001D66E1">
        <w:t xml:space="preserve">Clearly label axes. </w:t>
      </w:r>
    </w:p>
    <w:p w14:paraId="1735B512" w14:textId="77777777" w:rsidR="001D66E1" w:rsidRPr="001D66E1" w:rsidRDefault="001D66E1" w:rsidP="001D66E1">
      <w:pPr>
        <w:numPr>
          <w:ilvl w:val="0"/>
          <w:numId w:val="35"/>
        </w:numPr>
      </w:pPr>
      <w:r w:rsidRPr="001D66E1">
        <w:t xml:space="preserve">Include units. </w:t>
      </w:r>
    </w:p>
    <w:p w14:paraId="02702FDC" w14:textId="77777777" w:rsidR="001D66E1" w:rsidRPr="001D66E1" w:rsidRDefault="001D66E1" w:rsidP="001D66E1">
      <w:pPr>
        <w:numPr>
          <w:ilvl w:val="0"/>
          <w:numId w:val="35"/>
        </w:numPr>
      </w:pPr>
      <w:r w:rsidRPr="001D66E1">
        <w:t xml:space="preserve">Use consistent intervals. </w:t>
      </w:r>
    </w:p>
    <w:p w14:paraId="24E8C6DE" w14:textId="77777777" w:rsidR="001D66E1" w:rsidRPr="001D66E1" w:rsidRDefault="001D66E1" w:rsidP="001D66E1">
      <w:pPr>
        <w:numPr>
          <w:ilvl w:val="0"/>
          <w:numId w:val="35"/>
        </w:numPr>
      </w:pPr>
      <w:r w:rsidRPr="001D66E1">
        <w:t xml:space="preserve">Choose a scale appropriate for the data. </w:t>
      </w:r>
    </w:p>
    <w:p w14:paraId="1121F21E" w14:textId="77777777" w:rsidR="001D66E1" w:rsidRPr="001D66E1" w:rsidRDefault="001D66E1" w:rsidP="001D66E1">
      <w:pPr>
        <w:numPr>
          <w:ilvl w:val="0"/>
          <w:numId w:val="35"/>
        </w:numPr>
      </w:pPr>
      <w:r w:rsidRPr="001D66E1">
        <w:t xml:space="preserve">Clearly indicate transformations such as logarithmic scaling. </w:t>
      </w:r>
    </w:p>
    <w:p w14:paraId="5E522D9B" w14:textId="77777777" w:rsidR="001D66E1" w:rsidRPr="001D66E1" w:rsidRDefault="001D66E1" w:rsidP="001D66E1">
      <w:pPr>
        <w:numPr>
          <w:ilvl w:val="0"/>
          <w:numId w:val="35"/>
        </w:numPr>
      </w:pPr>
      <w:r w:rsidRPr="001D66E1">
        <w:t xml:space="preserve">Avoid axis manipulation that exaggerates differences. </w:t>
      </w:r>
    </w:p>
    <w:p w14:paraId="11AC82CE" w14:textId="77777777" w:rsidR="001D66E1" w:rsidRPr="001D66E1" w:rsidRDefault="00000000" w:rsidP="001D66E1">
      <w:r>
        <w:pict w14:anchorId="03656567">
          <v:rect id="_x0000_i1045" style="width:0;height:1.5pt" o:hralign="center" o:hrstd="t" o:hr="t" fillcolor="#a0a0a0" stroked="f"/>
        </w:pict>
      </w:r>
    </w:p>
    <w:p w14:paraId="2222D71A" w14:textId="77777777" w:rsidR="001D66E1" w:rsidRPr="001D66E1" w:rsidRDefault="001D66E1" w:rsidP="001D66E1">
      <w:pPr>
        <w:rPr>
          <w:b/>
          <w:bCs/>
        </w:rPr>
      </w:pPr>
      <w:r w:rsidRPr="001D66E1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5829"/>
      </w:tblGrid>
      <w:tr w:rsidR="001D66E1" w:rsidRPr="001D66E1" w14:paraId="3156D65D" w14:textId="77777777" w:rsidTr="001D6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2D81D" w14:textId="77777777" w:rsidR="001D66E1" w:rsidRPr="001D66E1" w:rsidRDefault="001D66E1" w:rsidP="001D66E1">
            <w:pPr>
              <w:rPr>
                <w:b/>
                <w:bCs/>
              </w:rPr>
            </w:pPr>
            <w:r w:rsidRPr="001D66E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B4997F1" w14:textId="77777777" w:rsidR="001D66E1" w:rsidRPr="001D66E1" w:rsidRDefault="001D66E1" w:rsidP="001D66E1">
            <w:pPr>
              <w:rPr>
                <w:b/>
                <w:bCs/>
              </w:rPr>
            </w:pPr>
            <w:r w:rsidRPr="001D66E1">
              <w:rPr>
                <w:b/>
                <w:bCs/>
              </w:rPr>
              <w:t>Main Idea</w:t>
            </w:r>
          </w:p>
        </w:tc>
      </w:tr>
      <w:tr w:rsidR="001D66E1" w:rsidRPr="001D66E1" w14:paraId="68761273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7125" w14:textId="77777777" w:rsidR="001D66E1" w:rsidRPr="001D66E1" w:rsidRDefault="001D66E1" w:rsidP="001D66E1">
            <w:r w:rsidRPr="001D66E1">
              <w:t>Point Estimate Uncertainty</w:t>
            </w:r>
          </w:p>
        </w:tc>
        <w:tc>
          <w:tcPr>
            <w:tcW w:w="0" w:type="auto"/>
            <w:vAlign w:val="center"/>
            <w:hideMark/>
          </w:tcPr>
          <w:p w14:paraId="6D837D98" w14:textId="77777777" w:rsidR="001D66E1" w:rsidRPr="001D66E1" w:rsidRDefault="001D66E1" w:rsidP="001D66E1">
            <w:r w:rsidRPr="001D66E1">
              <w:t>Estimate + measure of reliability</w:t>
            </w:r>
          </w:p>
        </w:tc>
      </w:tr>
      <w:tr w:rsidR="001D66E1" w:rsidRPr="001D66E1" w14:paraId="765DA67E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A4B7" w14:textId="77777777" w:rsidR="001D66E1" w:rsidRPr="001D66E1" w:rsidRDefault="001D66E1" w:rsidP="001D66E1">
            <w:r w:rsidRPr="001D66E1">
              <w:t>Trend Uncertainty</w:t>
            </w:r>
          </w:p>
        </w:tc>
        <w:tc>
          <w:tcPr>
            <w:tcW w:w="0" w:type="auto"/>
            <w:vAlign w:val="center"/>
            <w:hideMark/>
          </w:tcPr>
          <w:p w14:paraId="0AF1B948" w14:textId="77777777" w:rsidR="001D66E1" w:rsidRPr="001D66E1" w:rsidRDefault="001D66E1" w:rsidP="001D66E1">
            <w:r w:rsidRPr="001D66E1">
              <w:t>Show uncertainty around fitted trends</w:t>
            </w:r>
          </w:p>
        </w:tc>
      </w:tr>
      <w:tr w:rsidR="001D66E1" w:rsidRPr="001D66E1" w14:paraId="16CB87EC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177A" w14:textId="77777777" w:rsidR="001D66E1" w:rsidRPr="001D66E1" w:rsidRDefault="001D66E1" w:rsidP="001D66E1">
            <w:r w:rsidRPr="001D66E1">
              <w:t>HOP</w:t>
            </w:r>
          </w:p>
        </w:tc>
        <w:tc>
          <w:tcPr>
            <w:tcW w:w="0" w:type="auto"/>
            <w:vAlign w:val="center"/>
            <w:hideMark/>
          </w:tcPr>
          <w:p w14:paraId="1A9665C9" w14:textId="77777777" w:rsidR="001D66E1" w:rsidRPr="001D66E1" w:rsidRDefault="001D66E1" w:rsidP="001D66E1">
            <w:r w:rsidRPr="001D66E1">
              <w:t>Show uncertainty through repeated hypothetical outcomes</w:t>
            </w:r>
          </w:p>
        </w:tc>
      </w:tr>
      <w:tr w:rsidR="001D66E1" w:rsidRPr="001D66E1" w14:paraId="1D967D7B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202F" w14:textId="77777777" w:rsidR="001D66E1" w:rsidRPr="001D66E1" w:rsidRDefault="001D66E1" w:rsidP="001D66E1">
            <w:r w:rsidRPr="001D66E1">
              <w:t>Bootstrapping</w:t>
            </w:r>
          </w:p>
        </w:tc>
        <w:tc>
          <w:tcPr>
            <w:tcW w:w="0" w:type="auto"/>
            <w:vAlign w:val="center"/>
            <w:hideMark/>
          </w:tcPr>
          <w:p w14:paraId="00216E70" w14:textId="77777777" w:rsidR="001D66E1" w:rsidRPr="001D66E1" w:rsidRDefault="001D66E1" w:rsidP="001D66E1">
            <w:r w:rsidRPr="001D66E1">
              <w:t>Resample data to estimate variability</w:t>
            </w:r>
          </w:p>
        </w:tc>
      </w:tr>
      <w:tr w:rsidR="001D66E1" w:rsidRPr="001D66E1" w14:paraId="78177C34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9367" w14:textId="77777777" w:rsidR="001D66E1" w:rsidRPr="001D66E1" w:rsidRDefault="001D66E1" w:rsidP="001D66E1">
            <w:r w:rsidRPr="001D66E1">
              <w:t>Confidence Interval</w:t>
            </w:r>
          </w:p>
        </w:tc>
        <w:tc>
          <w:tcPr>
            <w:tcW w:w="0" w:type="auto"/>
            <w:vAlign w:val="center"/>
            <w:hideMark/>
          </w:tcPr>
          <w:p w14:paraId="2E1BB5BA" w14:textId="77777777" w:rsidR="001D66E1" w:rsidRPr="001D66E1" w:rsidRDefault="001D66E1" w:rsidP="001D66E1">
            <w:r w:rsidRPr="001D66E1">
              <w:t>Range of plausible parameter values</w:t>
            </w:r>
          </w:p>
        </w:tc>
      </w:tr>
      <w:tr w:rsidR="001D66E1" w:rsidRPr="001D66E1" w14:paraId="25FCEC43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DCB7" w14:textId="77777777" w:rsidR="001D66E1" w:rsidRPr="001D66E1" w:rsidRDefault="001D66E1" w:rsidP="001D66E1">
            <w:r w:rsidRPr="001D66E1">
              <w:t>Effective Visualization</w:t>
            </w:r>
          </w:p>
        </w:tc>
        <w:tc>
          <w:tcPr>
            <w:tcW w:w="0" w:type="auto"/>
            <w:vAlign w:val="center"/>
            <w:hideMark/>
          </w:tcPr>
          <w:p w14:paraId="2D941BD8" w14:textId="77777777" w:rsidR="001D66E1" w:rsidRPr="001D66E1" w:rsidRDefault="001D66E1" w:rsidP="001D66E1">
            <w:r w:rsidRPr="001D66E1">
              <w:t>Accurate, clear, relevant, accessible</w:t>
            </w:r>
          </w:p>
        </w:tc>
      </w:tr>
      <w:tr w:rsidR="001D66E1" w:rsidRPr="001D66E1" w14:paraId="5553FEF2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820E" w14:textId="77777777" w:rsidR="001D66E1" w:rsidRPr="001D66E1" w:rsidRDefault="001D66E1" w:rsidP="001D66E1">
            <w:r w:rsidRPr="001D66E1">
              <w:t>Proportional Ink</w:t>
            </w:r>
          </w:p>
        </w:tc>
        <w:tc>
          <w:tcPr>
            <w:tcW w:w="0" w:type="auto"/>
            <w:vAlign w:val="center"/>
            <w:hideMark/>
          </w:tcPr>
          <w:p w14:paraId="758A4A5E" w14:textId="77777777" w:rsidR="001D66E1" w:rsidRPr="001D66E1" w:rsidRDefault="001D66E1" w:rsidP="001D66E1">
            <w:r w:rsidRPr="001D66E1">
              <w:t>Visual magnitude should correspond to data magnitude</w:t>
            </w:r>
          </w:p>
        </w:tc>
      </w:tr>
      <w:tr w:rsidR="001D66E1" w:rsidRPr="001D66E1" w14:paraId="15876118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5B11" w14:textId="77777777" w:rsidR="001D66E1" w:rsidRPr="001D66E1" w:rsidRDefault="001D66E1" w:rsidP="001D66E1">
            <w:r w:rsidRPr="001D66E1">
              <w:t>Linear Axis</w:t>
            </w:r>
          </w:p>
        </w:tc>
        <w:tc>
          <w:tcPr>
            <w:tcW w:w="0" w:type="auto"/>
            <w:vAlign w:val="center"/>
            <w:hideMark/>
          </w:tcPr>
          <w:p w14:paraId="487A43C9" w14:textId="77777777" w:rsidR="001D66E1" w:rsidRPr="001D66E1" w:rsidRDefault="001D66E1" w:rsidP="001D66E1">
            <w:r w:rsidRPr="001D66E1">
              <w:t>Equal differences → equal distances</w:t>
            </w:r>
          </w:p>
        </w:tc>
      </w:tr>
      <w:tr w:rsidR="001D66E1" w:rsidRPr="001D66E1" w14:paraId="1119B989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9EDA" w14:textId="77777777" w:rsidR="001D66E1" w:rsidRPr="001D66E1" w:rsidRDefault="001D66E1" w:rsidP="001D66E1">
            <w:r w:rsidRPr="001D66E1">
              <w:t>Log Axis</w:t>
            </w:r>
          </w:p>
        </w:tc>
        <w:tc>
          <w:tcPr>
            <w:tcW w:w="0" w:type="auto"/>
            <w:vAlign w:val="center"/>
            <w:hideMark/>
          </w:tcPr>
          <w:p w14:paraId="176ECF77" w14:textId="77777777" w:rsidR="001D66E1" w:rsidRPr="001D66E1" w:rsidRDefault="001D66E1" w:rsidP="001D66E1">
            <w:r w:rsidRPr="001D66E1">
              <w:t>Equal ratios → equal distances</w:t>
            </w:r>
          </w:p>
        </w:tc>
      </w:tr>
      <w:tr w:rsidR="001D66E1" w:rsidRPr="001D66E1" w14:paraId="18DD3842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842E" w14:textId="77777777" w:rsidR="001D66E1" w:rsidRPr="001D66E1" w:rsidRDefault="001D66E1" w:rsidP="001D66E1">
            <w:r w:rsidRPr="001D66E1">
              <w:t>Area Visualization</w:t>
            </w:r>
          </w:p>
        </w:tc>
        <w:tc>
          <w:tcPr>
            <w:tcW w:w="0" w:type="auto"/>
            <w:vAlign w:val="center"/>
            <w:hideMark/>
          </w:tcPr>
          <w:p w14:paraId="59AE9028" w14:textId="77777777" w:rsidR="001D66E1" w:rsidRPr="001D66E1" w:rsidRDefault="001D66E1" w:rsidP="001D66E1">
            <w:r w:rsidRPr="001D66E1">
              <w:t>Use area carefully for quantitative encoding</w:t>
            </w:r>
          </w:p>
        </w:tc>
      </w:tr>
      <w:tr w:rsidR="001D66E1" w:rsidRPr="001D66E1" w14:paraId="0F88A885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FAC3" w14:textId="77777777" w:rsidR="001D66E1" w:rsidRPr="001D66E1" w:rsidRDefault="001D66E1" w:rsidP="001D66E1">
            <w:r w:rsidRPr="001D66E1">
              <w:t>Overlapping Points</w:t>
            </w:r>
          </w:p>
        </w:tc>
        <w:tc>
          <w:tcPr>
            <w:tcW w:w="0" w:type="auto"/>
            <w:vAlign w:val="center"/>
            <w:hideMark/>
          </w:tcPr>
          <w:p w14:paraId="6E781348" w14:textId="77777777" w:rsidR="001D66E1" w:rsidRPr="001D66E1" w:rsidRDefault="001D66E1" w:rsidP="001D66E1">
            <w:r w:rsidRPr="001D66E1">
              <w:t>Use transparency, jitter, binning, or density</w:t>
            </w:r>
          </w:p>
        </w:tc>
      </w:tr>
      <w:tr w:rsidR="001D66E1" w:rsidRPr="001D66E1" w14:paraId="5656045C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B76F" w14:textId="77777777" w:rsidR="001D66E1" w:rsidRPr="001D66E1" w:rsidRDefault="001D66E1" w:rsidP="001D66E1">
            <w:r w:rsidRPr="001D66E1">
              <w:t>2D Histogram</w:t>
            </w:r>
          </w:p>
        </w:tc>
        <w:tc>
          <w:tcPr>
            <w:tcW w:w="0" w:type="auto"/>
            <w:vAlign w:val="center"/>
            <w:hideMark/>
          </w:tcPr>
          <w:p w14:paraId="3E4ACAE2" w14:textId="77777777" w:rsidR="001D66E1" w:rsidRPr="001D66E1" w:rsidRDefault="001D66E1" w:rsidP="001D66E1">
            <w:r w:rsidRPr="001D66E1">
              <w:t>Counts observations in 2D bins</w:t>
            </w:r>
          </w:p>
        </w:tc>
      </w:tr>
      <w:tr w:rsidR="001D66E1" w:rsidRPr="001D66E1" w14:paraId="41E8CAE9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2978" w14:textId="77777777" w:rsidR="001D66E1" w:rsidRPr="001D66E1" w:rsidRDefault="001D66E1" w:rsidP="001D66E1">
            <w:r w:rsidRPr="001D66E1">
              <w:t>Contour Lines</w:t>
            </w:r>
          </w:p>
        </w:tc>
        <w:tc>
          <w:tcPr>
            <w:tcW w:w="0" w:type="auto"/>
            <w:vAlign w:val="center"/>
            <w:hideMark/>
          </w:tcPr>
          <w:p w14:paraId="312DB796" w14:textId="77777777" w:rsidR="001D66E1" w:rsidRPr="001D66E1" w:rsidRDefault="001D66E1" w:rsidP="001D66E1">
            <w:r w:rsidRPr="001D66E1">
              <w:t>Connect equal density/value levels</w:t>
            </w:r>
          </w:p>
        </w:tc>
      </w:tr>
      <w:tr w:rsidR="001D66E1" w:rsidRPr="001D66E1" w14:paraId="1E2C344D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292F" w14:textId="77777777" w:rsidR="001D66E1" w:rsidRPr="001D66E1" w:rsidRDefault="001D66E1" w:rsidP="001D66E1">
            <w:r w:rsidRPr="001D66E1">
              <w:lastRenderedPageBreak/>
              <w:t>Density Estimation</w:t>
            </w:r>
          </w:p>
        </w:tc>
        <w:tc>
          <w:tcPr>
            <w:tcW w:w="0" w:type="auto"/>
            <w:vAlign w:val="center"/>
            <w:hideMark/>
          </w:tcPr>
          <w:p w14:paraId="65E1B010" w14:textId="77777777" w:rsidR="001D66E1" w:rsidRPr="001D66E1" w:rsidRDefault="001D66E1" w:rsidP="001D66E1">
            <w:r w:rsidRPr="001D66E1">
              <w:t>Estimate smooth underlying distribution</w:t>
            </w:r>
          </w:p>
        </w:tc>
      </w:tr>
      <w:tr w:rsidR="001D66E1" w:rsidRPr="001D66E1" w14:paraId="59650E6F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2353" w14:textId="77777777" w:rsidR="001D66E1" w:rsidRPr="001D66E1" w:rsidRDefault="001D66E1" w:rsidP="001D66E1">
            <w:r w:rsidRPr="001D66E1">
              <w:t>Misuse of Color</w:t>
            </w:r>
          </w:p>
        </w:tc>
        <w:tc>
          <w:tcPr>
            <w:tcW w:w="0" w:type="auto"/>
            <w:vAlign w:val="center"/>
            <w:hideMark/>
          </w:tcPr>
          <w:p w14:paraId="2B5AE738" w14:textId="77777777" w:rsidR="001D66E1" w:rsidRPr="001D66E1" w:rsidRDefault="001D66E1" w:rsidP="001D66E1">
            <w:r w:rsidRPr="001D66E1">
              <w:t>Color should have a meaningful purpose</w:t>
            </w:r>
          </w:p>
        </w:tc>
      </w:tr>
      <w:tr w:rsidR="001D66E1" w:rsidRPr="001D66E1" w14:paraId="29A4E922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8FEB" w14:textId="77777777" w:rsidR="001D66E1" w:rsidRPr="001D66E1" w:rsidRDefault="001D66E1" w:rsidP="001D66E1">
            <w:r w:rsidRPr="001D66E1">
              <w:t>Too Much Information</w:t>
            </w:r>
          </w:p>
        </w:tc>
        <w:tc>
          <w:tcPr>
            <w:tcW w:w="0" w:type="auto"/>
            <w:vAlign w:val="center"/>
            <w:hideMark/>
          </w:tcPr>
          <w:p w14:paraId="1288EAD0" w14:textId="77777777" w:rsidR="001D66E1" w:rsidRPr="001D66E1" w:rsidRDefault="001D66E1" w:rsidP="001D66E1">
            <w:r w:rsidRPr="001D66E1">
              <w:t>Avoid unnecessary visual encodings</w:t>
            </w:r>
          </w:p>
        </w:tc>
      </w:tr>
      <w:tr w:rsidR="001D66E1" w:rsidRPr="001D66E1" w14:paraId="4DA546B2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8057" w14:textId="77777777" w:rsidR="001D66E1" w:rsidRPr="001D66E1" w:rsidRDefault="001D66E1" w:rsidP="001D66E1">
            <w:r w:rsidRPr="001D66E1">
              <w:t>Nonmonotonic Colors</w:t>
            </w:r>
          </w:p>
        </w:tc>
        <w:tc>
          <w:tcPr>
            <w:tcW w:w="0" w:type="auto"/>
            <w:vAlign w:val="center"/>
            <w:hideMark/>
          </w:tcPr>
          <w:p w14:paraId="60984BEA" w14:textId="77777777" w:rsidR="001D66E1" w:rsidRPr="001D66E1" w:rsidRDefault="001D66E1" w:rsidP="001D66E1">
            <w:r w:rsidRPr="001D66E1">
              <w:t>Avoid confusing numerical progression</w:t>
            </w:r>
          </w:p>
        </w:tc>
      </w:tr>
      <w:tr w:rsidR="001D66E1" w:rsidRPr="001D66E1" w14:paraId="02B832E8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E9B6" w14:textId="77777777" w:rsidR="001D66E1" w:rsidRPr="001D66E1" w:rsidRDefault="001D66E1" w:rsidP="001D66E1">
            <w:r w:rsidRPr="001D66E1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A33DD29" w14:textId="77777777" w:rsidR="001D66E1" w:rsidRPr="001D66E1" w:rsidRDefault="001D66E1" w:rsidP="001D66E1">
            <w:r w:rsidRPr="001D66E1">
              <w:t>Design for color-vision deficiency</w:t>
            </w:r>
          </w:p>
        </w:tc>
      </w:tr>
      <w:tr w:rsidR="001D66E1" w:rsidRPr="001D66E1" w14:paraId="36E680E8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ACEB" w14:textId="77777777" w:rsidR="001D66E1" w:rsidRPr="001D66E1" w:rsidRDefault="001D66E1" w:rsidP="001D66E1">
            <w:r w:rsidRPr="001D66E1">
              <w:t>Overplotting</w:t>
            </w:r>
          </w:p>
        </w:tc>
        <w:tc>
          <w:tcPr>
            <w:tcW w:w="0" w:type="auto"/>
            <w:vAlign w:val="center"/>
            <w:hideMark/>
          </w:tcPr>
          <w:p w14:paraId="7647ADE1" w14:textId="77777777" w:rsidR="001D66E1" w:rsidRPr="001D66E1" w:rsidRDefault="001D66E1" w:rsidP="001D66E1">
            <w:r w:rsidRPr="001D66E1">
              <w:t>Prevent hidden observations</w:t>
            </w:r>
          </w:p>
        </w:tc>
      </w:tr>
      <w:tr w:rsidR="001D66E1" w:rsidRPr="001D66E1" w14:paraId="7908B6CD" w14:textId="77777777" w:rsidTr="001D6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1AF9" w14:textId="77777777" w:rsidR="001D66E1" w:rsidRPr="001D66E1" w:rsidRDefault="001D66E1" w:rsidP="001D66E1">
            <w:r w:rsidRPr="001D66E1">
              <w:t>Misleading Axes</w:t>
            </w:r>
          </w:p>
        </w:tc>
        <w:tc>
          <w:tcPr>
            <w:tcW w:w="0" w:type="auto"/>
            <w:vAlign w:val="center"/>
            <w:hideMark/>
          </w:tcPr>
          <w:p w14:paraId="53D3A25D" w14:textId="77777777" w:rsidR="001D66E1" w:rsidRPr="001D66E1" w:rsidRDefault="001D66E1" w:rsidP="001D66E1">
            <w:r w:rsidRPr="001D66E1">
              <w:t>Use honest and appropriate scales</w:t>
            </w:r>
          </w:p>
        </w:tc>
      </w:tr>
    </w:tbl>
    <w:p w14:paraId="448DCB61" w14:textId="77777777" w:rsidR="001D66E1" w:rsidRDefault="001D66E1"/>
    <w:sectPr w:rsidR="001D6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38A"/>
    <w:multiLevelType w:val="multilevel"/>
    <w:tmpl w:val="C858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69A2"/>
    <w:multiLevelType w:val="multilevel"/>
    <w:tmpl w:val="837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965F5"/>
    <w:multiLevelType w:val="multilevel"/>
    <w:tmpl w:val="7FE8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E4941"/>
    <w:multiLevelType w:val="multilevel"/>
    <w:tmpl w:val="F028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C1273"/>
    <w:multiLevelType w:val="multilevel"/>
    <w:tmpl w:val="D58E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20468"/>
    <w:multiLevelType w:val="multilevel"/>
    <w:tmpl w:val="5E4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E3A30"/>
    <w:multiLevelType w:val="multilevel"/>
    <w:tmpl w:val="170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A25D5"/>
    <w:multiLevelType w:val="multilevel"/>
    <w:tmpl w:val="33BC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0763F"/>
    <w:multiLevelType w:val="multilevel"/>
    <w:tmpl w:val="2BB8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E5288"/>
    <w:multiLevelType w:val="multilevel"/>
    <w:tmpl w:val="E238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E2368"/>
    <w:multiLevelType w:val="multilevel"/>
    <w:tmpl w:val="0426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131FA"/>
    <w:multiLevelType w:val="multilevel"/>
    <w:tmpl w:val="E7D0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E0F2E"/>
    <w:multiLevelType w:val="multilevel"/>
    <w:tmpl w:val="0BF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23EB6"/>
    <w:multiLevelType w:val="multilevel"/>
    <w:tmpl w:val="243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3402C"/>
    <w:multiLevelType w:val="multilevel"/>
    <w:tmpl w:val="10E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F3DF1"/>
    <w:multiLevelType w:val="multilevel"/>
    <w:tmpl w:val="053A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F434B"/>
    <w:multiLevelType w:val="multilevel"/>
    <w:tmpl w:val="A682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513B8"/>
    <w:multiLevelType w:val="multilevel"/>
    <w:tmpl w:val="759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F4CF1"/>
    <w:multiLevelType w:val="multilevel"/>
    <w:tmpl w:val="FA5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C779D"/>
    <w:multiLevelType w:val="multilevel"/>
    <w:tmpl w:val="498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E41EB"/>
    <w:multiLevelType w:val="multilevel"/>
    <w:tmpl w:val="4AA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E613C"/>
    <w:multiLevelType w:val="multilevel"/>
    <w:tmpl w:val="ED0C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750EA"/>
    <w:multiLevelType w:val="multilevel"/>
    <w:tmpl w:val="DA9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F1A90"/>
    <w:multiLevelType w:val="multilevel"/>
    <w:tmpl w:val="98FE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A5E0C"/>
    <w:multiLevelType w:val="multilevel"/>
    <w:tmpl w:val="7BC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35B60"/>
    <w:multiLevelType w:val="multilevel"/>
    <w:tmpl w:val="836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F18EE"/>
    <w:multiLevelType w:val="multilevel"/>
    <w:tmpl w:val="1330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F6024"/>
    <w:multiLevelType w:val="multilevel"/>
    <w:tmpl w:val="3704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FD2CB6"/>
    <w:multiLevelType w:val="multilevel"/>
    <w:tmpl w:val="E60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369E1"/>
    <w:multiLevelType w:val="multilevel"/>
    <w:tmpl w:val="4CA0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053C2"/>
    <w:multiLevelType w:val="multilevel"/>
    <w:tmpl w:val="0EDA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F67CC"/>
    <w:multiLevelType w:val="multilevel"/>
    <w:tmpl w:val="6F3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81A3D"/>
    <w:multiLevelType w:val="multilevel"/>
    <w:tmpl w:val="8FA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A4F33"/>
    <w:multiLevelType w:val="multilevel"/>
    <w:tmpl w:val="573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C7A8A"/>
    <w:multiLevelType w:val="multilevel"/>
    <w:tmpl w:val="96AC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046586">
    <w:abstractNumId w:val="7"/>
  </w:num>
  <w:num w:numId="2" w16cid:durableId="759790929">
    <w:abstractNumId w:val="15"/>
  </w:num>
  <w:num w:numId="3" w16cid:durableId="582422844">
    <w:abstractNumId w:val="2"/>
  </w:num>
  <w:num w:numId="4" w16cid:durableId="1625234209">
    <w:abstractNumId w:val="30"/>
  </w:num>
  <w:num w:numId="5" w16cid:durableId="1169910955">
    <w:abstractNumId w:val="14"/>
  </w:num>
  <w:num w:numId="6" w16cid:durableId="1540165663">
    <w:abstractNumId w:val="11"/>
  </w:num>
  <w:num w:numId="7" w16cid:durableId="1449394322">
    <w:abstractNumId w:val="3"/>
  </w:num>
  <w:num w:numId="8" w16cid:durableId="1183129707">
    <w:abstractNumId w:val="1"/>
  </w:num>
  <w:num w:numId="9" w16cid:durableId="1406146388">
    <w:abstractNumId w:val="25"/>
  </w:num>
  <w:num w:numId="10" w16cid:durableId="623728867">
    <w:abstractNumId w:val="6"/>
  </w:num>
  <w:num w:numId="11" w16cid:durableId="226694497">
    <w:abstractNumId w:val="17"/>
  </w:num>
  <w:num w:numId="12" w16cid:durableId="1031687050">
    <w:abstractNumId w:val="22"/>
  </w:num>
  <w:num w:numId="13" w16cid:durableId="1443115282">
    <w:abstractNumId w:val="12"/>
  </w:num>
  <w:num w:numId="14" w16cid:durableId="1808354790">
    <w:abstractNumId w:val="13"/>
  </w:num>
  <w:num w:numId="15" w16cid:durableId="681665286">
    <w:abstractNumId w:val="8"/>
  </w:num>
  <w:num w:numId="16" w16cid:durableId="1176848988">
    <w:abstractNumId w:val="4"/>
  </w:num>
  <w:num w:numId="17" w16cid:durableId="2040742409">
    <w:abstractNumId w:val="31"/>
  </w:num>
  <w:num w:numId="18" w16cid:durableId="1926721548">
    <w:abstractNumId w:val="5"/>
  </w:num>
  <w:num w:numId="19" w16cid:durableId="655767377">
    <w:abstractNumId w:val="19"/>
  </w:num>
  <w:num w:numId="20" w16cid:durableId="984049420">
    <w:abstractNumId w:val="20"/>
  </w:num>
  <w:num w:numId="21" w16cid:durableId="540170922">
    <w:abstractNumId w:val="34"/>
  </w:num>
  <w:num w:numId="22" w16cid:durableId="1962959527">
    <w:abstractNumId w:val="32"/>
  </w:num>
  <w:num w:numId="23" w16cid:durableId="622151636">
    <w:abstractNumId w:val="33"/>
  </w:num>
  <w:num w:numId="24" w16cid:durableId="1640107204">
    <w:abstractNumId w:val="16"/>
  </w:num>
  <w:num w:numId="25" w16cid:durableId="95365406">
    <w:abstractNumId w:val="28"/>
  </w:num>
  <w:num w:numId="26" w16cid:durableId="555432136">
    <w:abstractNumId w:val="9"/>
  </w:num>
  <w:num w:numId="27" w16cid:durableId="254873699">
    <w:abstractNumId w:val="0"/>
  </w:num>
  <w:num w:numId="28" w16cid:durableId="163058884">
    <w:abstractNumId w:val="26"/>
  </w:num>
  <w:num w:numId="29" w16cid:durableId="1201673042">
    <w:abstractNumId w:val="23"/>
  </w:num>
  <w:num w:numId="30" w16cid:durableId="1176535008">
    <w:abstractNumId w:val="29"/>
  </w:num>
  <w:num w:numId="31" w16cid:durableId="751507991">
    <w:abstractNumId w:val="27"/>
  </w:num>
  <w:num w:numId="32" w16cid:durableId="717244873">
    <w:abstractNumId w:val="18"/>
  </w:num>
  <w:num w:numId="33" w16cid:durableId="1311251445">
    <w:abstractNumId w:val="24"/>
  </w:num>
  <w:num w:numId="34" w16cid:durableId="1166938231">
    <w:abstractNumId w:val="10"/>
  </w:num>
  <w:num w:numId="35" w16cid:durableId="1321414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E1"/>
    <w:rsid w:val="001D66E1"/>
    <w:rsid w:val="00352A9B"/>
    <w:rsid w:val="007B750D"/>
    <w:rsid w:val="00A04B88"/>
    <w:rsid w:val="00D2288C"/>
    <w:rsid w:val="00EA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8394"/>
  <w15:chartTrackingRefBased/>
  <w15:docId w15:val="{1B16E577-745B-40D8-8012-926B0F6B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1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4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01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6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0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97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3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6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665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3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31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1994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Senthilvadivu S</dc:creator>
  <cp:keywords/>
  <dc:description/>
  <cp:lastModifiedBy>Senthilvadivu S</cp:lastModifiedBy>
  <cp:revision>1</cp:revision>
  <dcterms:created xsi:type="dcterms:W3CDTF">2026-08-24T04:05:00Z</dcterms:created>
  <dcterms:modified xsi:type="dcterms:W3CDTF">2026-08-26T17:06:00Z</dcterms:modified>
</cp:coreProperties>
</file>