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5D3" w:rsidRDefault="004A65D3" w:rsidP="004A65D3">
      <w:pPr>
        <w:spacing w:before="100" w:beforeAutospacing="1" w:after="100" w:afterAutospacing="1"/>
        <w:rPr>
          <w:rFonts w:ascii="Times New Roman" w:hAnsi="Times New Roman"/>
          <w:sz w:val="24"/>
          <w:szCs w:val="24"/>
        </w:rPr>
      </w:pPr>
      <w:r>
        <w:rPr>
          <w:rFonts w:ascii="Times New Roman" w:hAnsi="Times New Roman"/>
          <w:sz w:val="24"/>
          <w:szCs w:val="24"/>
        </w:rPr>
        <w:t>Copyright (c) 2015 Massachusetts Institute of Technology</w:t>
      </w:r>
    </w:p>
    <w:p w:rsidR="004A65D3" w:rsidRDefault="004A65D3" w:rsidP="004A65D3">
      <w:pPr>
        <w:spacing w:before="100" w:beforeAutospacing="1" w:after="100" w:afterAutospacing="1"/>
        <w:rPr>
          <w:rFonts w:ascii="Times New Roman" w:hAnsi="Times New Roman"/>
          <w:sz w:val="24"/>
          <w:szCs w:val="24"/>
        </w:rPr>
      </w:pPr>
      <w:r>
        <w:rPr>
          <w:rFonts w:ascii="Times New Roman" w:hAnsi="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A65D3" w:rsidRDefault="004A65D3" w:rsidP="004A65D3">
      <w:pPr>
        <w:spacing w:before="100" w:beforeAutospacing="1" w:after="100" w:afterAutospacing="1"/>
        <w:rPr>
          <w:rFonts w:ascii="Times New Roman" w:hAnsi="Times New Roman"/>
          <w:sz w:val="24"/>
          <w:szCs w:val="24"/>
        </w:rPr>
      </w:pPr>
      <w:r>
        <w:rPr>
          <w:rFonts w:ascii="Times New Roman" w:hAnsi="Times New Roman"/>
          <w:sz w:val="24"/>
          <w:szCs w:val="24"/>
        </w:rPr>
        <w:t>The above copyright notice and this permission notice shall be included in all copies or substantial portions of the Software.</w:t>
      </w:r>
    </w:p>
    <w:p w:rsidR="004A65D3" w:rsidRDefault="004A65D3" w:rsidP="004A65D3">
      <w:pPr>
        <w:spacing w:before="100" w:beforeAutospacing="1" w:after="100" w:afterAutospacing="1"/>
        <w:rPr>
          <w:rFonts w:ascii="Times New Roman" w:hAnsi="Times New Roman"/>
          <w:sz w:val="24"/>
          <w:szCs w:val="24"/>
        </w:rPr>
      </w:pPr>
      <w:r>
        <w:rPr>
          <w:rFonts w:ascii="Times New Roman" w:hAnsi="Times New Roman"/>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1C1DAD" w:rsidRDefault="001C1DAD" w:rsidP="000C21F3">
      <w:pPr>
        <w:jc w:val="both"/>
        <w:rPr>
          <w:rFonts w:ascii="Times New Roman" w:hAnsi="Times New Roman"/>
          <w:b/>
          <w:bCs/>
          <w:sz w:val="28"/>
          <w:szCs w:val="16"/>
          <w:u w:val="single"/>
        </w:rPr>
      </w:pPr>
    </w:p>
    <w:p w:rsidR="004A65D3" w:rsidRDefault="004A65D3" w:rsidP="000C21F3">
      <w:pPr>
        <w:jc w:val="both"/>
        <w:rPr>
          <w:rFonts w:ascii="Times New Roman" w:hAnsi="Times New Roman"/>
          <w:b/>
          <w:bCs/>
          <w:sz w:val="28"/>
          <w:szCs w:val="16"/>
          <w:u w:val="single"/>
        </w:rPr>
      </w:pPr>
    </w:p>
    <w:p w:rsidR="004A65D3" w:rsidRDefault="004A65D3" w:rsidP="000C21F3">
      <w:pPr>
        <w:jc w:val="both"/>
        <w:rPr>
          <w:rFonts w:ascii="Times New Roman" w:hAnsi="Times New Roman"/>
          <w:b/>
          <w:bCs/>
          <w:sz w:val="28"/>
          <w:szCs w:val="16"/>
          <w:u w:val="single"/>
        </w:rPr>
      </w:pPr>
      <w:bookmarkStart w:id="0" w:name="_GoBack"/>
      <w:bookmarkEnd w:id="0"/>
    </w:p>
    <w:p w:rsidR="001C1DAD" w:rsidRDefault="001C1DAD" w:rsidP="000C21F3">
      <w:pPr>
        <w:jc w:val="both"/>
        <w:rPr>
          <w:rFonts w:ascii="Times New Roman" w:hAnsi="Times New Roman"/>
          <w:b/>
          <w:bCs/>
          <w:sz w:val="28"/>
          <w:szCs w:val="16"/>
          <w:u w:val="single"/>
        </w:rPr>
      </w:pPr>
    </w:p>
    <w:p w:rsidR="001C1DAD" w:rsidRDefault="001C1DAD" w:rsidP="000C21F3">
      <w:pPr>
        <w:jc w:val="both"/>
        <w:rPr>
          <w:rFonts w:ascii="Times New Roman" w:hAnsi="Times New Roman"/>
          <w:b/>
          <w:bCs/>
          <w:sz w:val="28"/>
          <w:szCs w:val="16"/>
          <w:u w:val="single"/>
        </w:rPr>
      </w:pPr>
    </w:p>
    <w:p w:rsidR="001C1DAD" w:rsidRDefault="001C1DAD" w:rsidP="000C21F3">
      <w:pPr>
        <w:jc w:val="both"/>
        <w:rPr>
          <w:rFonts w:ascii="Times New Roman" w:hAnsi="Times New Roman"/>
          <w:b/>
          <w:bCs/>
          <w:sz w:val="28"/>
          <w:szCs w:val="16"/>
          <w:u w:val="single"/>
        </w:rPr>
      </w:pPr>
    </w:p>
    <w:p w:rsidR="001C1DAD" w:rsidRDefault="001C1DAD" w:rsidP="000C21F3">
      <w:pPr>
        <w:jc w:val="both"/>
        <w:rPr>
          <w:rFonts w:ascii="Times New Roman" w:hAnsi="Times New Roman"/>
          <w:b/>
          <w:bCs/>
          <w:sz w:val="28"/>
          <w:szCs w:val="16"/>
          <w:u w:val="single"/>
        </w:rPr>
      </w:pPr>
    </w:p>
    <w:p w:rsidR="001C1DAD" w:rsidRDefault="001C1DAD" w:rsidP="000C21F3">
      <w:pPr>
        <w:jc w:val="both"/>
        <w:rPr>
          <w:rFonts w:ascii="Times New Roman" w:hAnsi="Times New Roman"/>
          <w:b/>
          <w:bCs/>
          <w:sz w:val="28"/>
          <w:szCs w:val="16"/>
          <w:u w:val="single"/>
        </w:rPr>
      </w:pPr>
    </w:p>
    <w:p w:rsidR="001C1DAD" w:rsidRDefault="001C1DAD" w:rsidP="000C21F3">
      <w:pPr>
        <w:jc w:val="both"/>
        <w:rPr>
          <w:rFonts w:ascii="Times New Roman" w:hAnsi="Times New Roman"/>
          <w:b/>
          <w:bCs/>
          <w:sz w:val="28"/>
          <w:szCs w:val="16"/>
          <w:u w:val="single"/>
        </w:rPr>
      </w:pPr>
    </w:p>
    <w:p w:rsidR="001C1DAD" w:rsidRDefault="001C1DAD" w:rsidP="000C21F3">
      <w:pPr>
        <w:jc w:val="both"/>
        <w:rPr>
          <w:rFonts w:ascii="Times New Roman" w:hAnsi="Times New Roman"/>
          <w:b/>
          <w:bCs/>
          <w:sz w:val="28"/>
          <w:szCs w:val="16"/>
          <w:u w:val="single"/>
        </w:rPr>
      </w:pPr>
    </w:p>
    <w:p w:rsidR="001C1DAD" w:rsidRDefault="001C1DAD" w:rsidP="000C21F3">
      <w:pPr>
        <w:jc w:val="both"/>
        <w:rPr>
          <w:rFonts w:ascii="Times New Roman" w:hAnsi="Times New Roman"/>
          <w:b/>
          <w:bCs/>
          <w:sz w:val="28"/>
          <w:szCs w:val="16"/>
          <w:u w:val="single"/>
        </w:rPr>
      </w:pPr>
    </w:p>
    <w:p w:rsidR="001C1DAD" w:rsidRDefault="001C1DAD" w:rsidP="000C21F3">
      <w:pPr>
        <w:jc w:val="both"/>
        <w:rPr>
          <w:rFonts w:ascii="Times New Roman" w:hAnsi="Times New Roman"/>
          <w:b/>
          <w:bCs/>
          <w:sz w:val="28"/>
          <w:szCs w:val="16"/>
          <w:u w:val="single"/>
        </w:rPr>
      </w:pPr>
    </w:p>
    <w:p w:rsidR="001C1DAD" w:rsidRDefault="001C1DAD" w:rsidP="000C21F3">
      <w:pPr>
        <w:jc w:val="both"/>
        <w:rPr>
          <w:rFonts w:ascii="Times New Roman" w:hAnsi="Times New Roman"/>
          <w:b/>
          <w:bCs/>
          <w:sz w:val="28"/>
          <w:szCs w:val="16"/>
          <w:u w:val="single"/>
        </w:rPr>
      </w:pPr>
    </w:p>
    <w:p w:rsidR="001C1DAD" w:rsidRDefault="001C1DAD" w:rsidP="000C21F3">
      <w:pPr>
        <w:jc w:val="both"/>
        <w:rPr>
          <w:rFonts w:ascii="Times New Roman" w:hAnsi="Times New Roman"/>
          <w:b/>
          <w:bCs/>
          <w:sz w:val="28"/>
          <w:szCs w:val="16"/>
          <w:u w:val="single"/>
        </w:rPr>
      </w:pPr>
    </w:p>
    <w:p w:rsidR="001C1DAD" w:rsidRDefault="001C1DAD" w:rsidP="000C21F3">
      <w:pPr>
        <w:jc w:val="both"/>
        <w:rPr>
          <w:rFonts w:ascii="Times New Roman" w:hAnsi="Times New Roman"/>
          <w:b/>
          <w:bCs/>
          <w:sz w:val="28"/>
          <w:szCs w:val="16"/>
          <w:u w:val="single"/>
        </w:rPr>
      </w:pPr>
    </w:p>
    <w:p w:rsidR="001C1DAD" w:rsidRDefault="001C1DAD" w:rsidP="000C21F3">
      <w:pPr>
        <w:jc w:val="both"/>
        <w:rPr>
          <w:rFonts w:ascii="Times New Roman" w:hAnsi="Times New Roman"/>
          <w:b/>
          <w:bCs/>
          <w:sz w:val="28"/>
          <w:szCs w:val="16"/>
          <w:u w:val="single"/>
        </w:rPr>
      </w:pPr>
    </w:p>
    <w:p w:rsidR="001C1DAD" w:rsidRDefault="001C1DAD" w:rsidP="000C21F3">
      <w:pPr>
        <w:jc w:val="both"/>
        <w:rPr>
          <w:rFonts w:ascii="Times New Roman" w:hAnsi="Times New Roman"/>
          <w:b/>
          <w:bCs/>
          <w:sz w:val="28"/>
          <w:szCs w:val="16"/>
          <w:u w:val="single"/>
        </w:rPr>
      </w:pPr>
    </w:p>
    <w:p w:rsidR="001C1DAD" w:rsidRDefault="001C1DAD" w:rsidP="000C21F3">
      <w:pPr>
        <w:jc w:val="both"/>
        <w:rPr>
          <w:rFonts w:ascii="Times New Roman" w:hAnsi="Times New Roman"/>
          <w:b/>
          <w:bCs/>
          <w:sz w:val="28"/>
          <w:szCs w:val="16"/>
          <w:u w:val="single"/>
        </w:rPr>
      </w:pPr>
    </w:p>
    <w:p w:rsidR="001C1DAD" w:rsidRDefault="001C1DAD" w:rsidP="000C21F3">
      <w:pPr>
        <w:jc w:val="both"/>
        <w:rPr>
          <w:rFonts w:ascii="Times New Roman" w:hAnsi="Times New Roman"/>
          <w:b/>
          <w:bCs/>
          <w:sz w:val="28"/>
          <w:szCs w:val="16"/>
          <w:u w:val="single"/>
        </w:rPr>
      </w:pPr>
    </w:p>
    <w:p w:rsidR="001C1DAD" w:rsidRDefault="001C1DAD" w:rsidP="000C21F3">
      <w:pPr>
        <w:jc w:val="both"/>
        <w:rPr>
          <w:rFonts w:ascii="Times New Roman" w:hAnsi="Times New Roman"/>
          <w:b/>
          <w:bCs/>
          <w:sz w:val="28"/>
          <w:szCs w:val="16"/>
          <w:u w:val="single"/>
        </w:rPr>
      </w:pPr>
    </w:p>
    <w:p w:rsidR="001C1DAD" w:rsidRDefault="001C1DAD" w:rsidP="000C21F3">
      <w:pPr>
        <w:jc w:val="both"/>
        <w:rPr>
          <w:rFonts w:ascii="Times New Roman" w:hAnsi="Times New Roman"/>
          <w:b/>
          <w:bCs/>
          <w:sz w:val="28"/>
          <w:szCs w:val="16"/>
          <w:u w:val="single"/>
        </w:rPr>
      </w:pPr>
    </w:p>
    <w:p w:rsidR="001C1DAD" w:rsidRDefault="001C1DAD" w:rsidP="000C21F3">
      <w:pPr>
        <w:jc w:val="both"/>
        <w:rPr>
          <w:rFonts w:ascii="Times New Roman" w:hAnsi="Times New Roman"/>
          <w:b/>
          <w:bCs/>
          <w:sz w:val="28"/>
          <w:szCs w:val="16"/>
          <w:u w:val="single"/>
        </w:rPr>
      </w:pPr>
    </w:p>
    <w:p w:rsidR="001C1DAD" w:rsidRDefault="001C1DAD" w:rsidP="000C21F3">
      <w:pPr>
        <w:jc w:val="both"/>
        <w:rPr>
          <w:rFonts w:ascii="Times New Roman" w:hAnsi="Times New Roman"/>
          <w:b/>
          <w:bCs/>
          <w:sz w:val="28"/>
          <w:szCs w:val="16"/>
          <w:u w:val="single"/>
        </w:rPr>
      </w:pPr>
    </w:p>
    <w:tbl>
      <w:tblPr>
        <w:tblStyle w:val="TableGrid"/>
        <w:tblW w:w="9738" w:type="dxa"/>
        <w:tblLook w:val="04A0" w:firstRow="1" w:lastRow="0" w:firstColumn="1" w:lastColumn="0" w:noHBand="0" w:noVBand="1"/>
      </w:tblPr>
      <w:tblGrid>
        <w:gridCol w:w="840"/>
        <w:gridCol w:w="2196"/>
        <w:gridCol w:w="6702"/>
      </w:tblGrid>
      <w:tr w:rsidR="00F14F8E" w:rsidRPr="000C21F3" w:rsidTr="00FA3CE1">
        <w:tc>
          <w:tcPr>
            <w:tcW w:w="840" w:type="dxa"/>
            <w:shd w:val="clear" w:color="auto" w:fill="BFBFBF" w:themeFill="background1" w:themeFillShade="BF"/>
            <w:vAlign w:val="center"/>
          </w:tcPr>
          <w:p w:rsidR="00803140" w:rsidRDefault="00803140" w:rsidP="00FA3CE1">
            <w:pPr>
              <w:spacing w:line="276" w:lineRule="auto"/>
              <w:rPr>
                <w:rFonts w:ascii="Times New Roman" w:hAnsi="Times New Roman"/>
                <w:b/>
              </w:rPr>
            </w:pPr>
            <w:r>
              <w:rPr>
                <w:rFonts w:ascii="Times New Roman" w:hAnsi="Times New Roman"/>
                <w:b/>
              </w:rPr>
              <w:lastRenderedPageBreak/>
              <w:t>Folder</w:t>
            </w:r>
          </w:p>
          <w:p w:rsidR="00803140" w:rsidRPr="000C21F3" w:rsidRDefault="00FA3CE1" w:rsidP="00FA3CE1">
            <w:pPr>
              <w:spacing w:line="276" w:lineRule="auto"/>
              <w:rPr>
                <w:rFonts w:ascii="Times New Roman" w:hAnsi="Times New Roman"/>
                <w:b/>
              </w:rPr>
            </w:pPr>
            <w:r>
              <w:rPr>
                <w:rFonts w:ascii="Times New Roman" w:hAnsi="Times New Roman"/>
                <w:b/>
              </w:rPr>
              <w:t>No.</w:t>
            </w:r>
          </w:p>
        </w:tc>
        <w:tc>
          <w:tcPr>
            <w:tcW w:w="2196" w:type="dxa"/>
            <w:shd w:val="clear" w:color="auto" w:fill="BFBFBF" w:themeFill="background1" w:themeFillShade="BF"/>
            <w:vAlign w:val="center"/>
          </w:tcPr>
          <w:p w:rsidR="00803140" w:rsidRPr="000C21F3" w:rsidRDefault="00803140" w:rsidP="00FA3CE1">
            <w:pPr>
              <w:spacing w:line="276" w:lineRule="auto"/>
              <w:rPr>
                <w:rFonts w:ascii="Times New Roman" w:hAnsi="Times New Roman"/>
                <w:b/>
              </w:rPr>
            </w:pPr>
            <w:r>
              <w:rPr>
                <w:rFonts w:ascii="Times New Roman" w:hAnsi="Times New Roman"/>
                <w:b/>
              </w:rPr>
              <w:t>Name</w:t>
            </w:r>
          </w:p>
        </w:tc>
        <w:tc>
          <w:tcPr>
            <w:tcW w:w="6702" w:type="dxa"/>
            <w:shd w:val="clear" w:color="auto" w:fill="BFBFBF" w:themeFill="background1" w:themeFillShade="BF"/>
            <w:vAlign w:val="center"/>
          </w:tcPr>
          <w:p w:rsidR="00803140" w:rsidRPr="000C21F3" w:rsidRDefault="00803140" w:rsidP="00FA3CE1">
            <w:pPr>
              <w:spacing w:line="276" w:lineRule="auto"/>
              <w:rPr>
                <w:rFonts w:ascii="Times New Roman" w:hAnsi="Times New Roman"/>
                <w:b/>
              </w:rPr>
            </w:pPr>
            <w:r w:rsidRPr="000C21F3">
              <w:rPr>
                <w:rFonts w:ascii="Times New Roman" w:hAnsi="Times New Roman"/>
                <w:b/>
              </w:rPr>
              <w:t>Description</w:t>
            </w:r>
          </w:p>
        </w:tc>
      </w:tr>
      <w:tr w:rsidR="00FA3CE1" w:rsidRPr="000C21F3" w:rsidTr="00FA3CE1">
        <w:tc>
          <w:tcPr>
            <w:tcW w:w="840" w:type="dxa"/>
            <w:vAlign w:val="center"/>
          </w:tcPr>
          <w:p w:rsidR="00803140" w:rsidRPr="000C21F3" w:rsidRDefault="00803140" w:rsidP="00FA3CE1">
            <w:pPr>
              <w:spacing w:line="276" w:lineRule="auto"/>
              <w:rPr>
                <w:rFonts w:ascii="Times New Roman" w:hAnsi="Times New Roman"/>
              </w:rPr>
            </w:pPr>
            <w:r>
              <w:rPr>
                <w:rFonts w:ascii="Times New Roman" w:hAnsi="Times New Roman"/>
              </w:rPr>
              <w:t>01</w:t>
            </w:r>
          </w:p>
        </w:tc>
        <w:tc>
          <w:tcPr>
            <w:tcW w:w="2196" w:type="dxa"/>
            <w:vAlign w:val="center"/>
          </w:tcPr>
          <w:p w:rsidR="00803140" w:rsidRPr="000C21F3" w:rsidRDefault="00803140" w:rsidP="00FA3CE1">
            <w:pPr>
              <w:spacing w:line="276" w:lineRule="auto"/>
              <w:rPr>
                <w:rFonts w:ascii="Times New Roman" w:hAnsi="Times New Roman"/>
                <w:i/>
              </w:rPr>
            </w:pPr>
            <w:r>
              <w:rPr>
                <w:rFonts w:ascii="Times New Roman" w:hAnsi="Times New Roman"/>
                <w:i/>
              </w:rPr>
              <w:t>Documents</w:t>
            </w:r>
          </w:p>
        </w:tc>
        <w:tc>
          <w:tcPr>
            <w:tcW w:w="6702" w:type="dxa"/>
            <w:vAlign w:val="center"/>
          </w:tcPr>
          <w:p w:rsidR="00803140" w:rsidRDefault="00803140" w:rsidP="00FA3CE1">
            <w:pPr>
              <w:spacing w:line="276" w:lineRule="auto"/>
              <w:rPr>
                <w:rFonts w:ascii="Times New Roman" w:hAnsi="Times New Roman"/>
              </w:rPr>
            </w:pPr>
            <w:r>
              <w:rPr>
                <w:rFonts w:ascii="Times New Roman" w:hAnsi="Times New Roman"/>
              </w:rPr>
              <w:t>Contains the presentation, technical report, user’s guide and pointers to Woodward related documentation</w:t>
            </w:r>
          </w:p>
          <w:p w:rsidR="00803140" w:rsidRDefault="00803140" w:rsidP="00FA3CE1">
            <w:pPr>
              <w:spacing w:line="276" w:lineRule="auto"/>
              <w:rPr>
                <w:rFonts w:ascii="Times New Roman" w:hAnsi="Times New Roman"/>
              </w:rPr>
            </w:pPr>
          </w:p>
          <w:p w:rsidR="00803140" w:rsidRPr="00F14F8E" w:rsidRDefault="00F14F8E" w:rsidP="00FA3CE1">
            <w:pPr>
              <w:spacing w:line="276" w:lineRule="auto"/>
              <w:rPr>
                <w:rFonts w:ascii="Times New Roman" w:hAnsi="Times New Roman"/>
                <w:b/>
                <w:i/>
              </w:rPr>
            </w:pPr>
            <w:r w:rsidRPr="00F14F8E">
              <w:rPr>
                <w:rFonts w:ascii="Times New Roman" w:hAnsi="Times New Roman"/>
                <w:b/>
                <w:i/>
              </w:rPr>
              <w:t>Review these files first:</w:t>
            </w:r>
          </w:p>
          <w:p w:rsidR="00F14F8E" w:rsidRDefault="00F14F8E" w:rsidP="00FA3CE1">
            <w:pPr>
              <w:pStyle w:val="ListParagraph"/>
              <w:numPr>
                <w:ilvl w:val="0"/>
                <w:numId w:val="2"/>
              </w:numPr>
              <w:spacing w:line="276" w:lineRule="auto"/>
              <w:rPr>
                <w:rFonts w:ascii="Times New Roman" w:hAnsi="Times New Roman"/>
              </w:rPr>
            </w:pPr>
            <w:r w:rsidRPr="00F14F8E">
              <w:rPr>
                <w:rFonts w:ascii="Times New Roman" w:hAnsi="Times New Roman"/>
              </w:rPr>
              <w:t>0</w:t>
            </w:r>
            <w:r>
              <w:rPr>
                <w:rFonts w:ascii="Times New Roman" w:hAnsi="Times New Roman"/>
              </w:rPr>
              <w:t>1</w:t>
            </w:r>
            <w:r w:rsidRPr="00F14F8E">
              <w:rPr>
                <w:rFonts w:ascii="Times New Roman" w:hAnsi="Times New Roman"/>
              </w:rPr>
              <w:t xml:space="preserve"> Technical Report (1203)</w:t>
            </w:r>
          </w:p>
          <w:p w:rsidR="00F14F8E" w:rsidRDefault="00F14F8E" w:rsidP="00FA3CE1">
            <w:pPr>
              <w:pStyle w:val="ListParagraph"/>
              <w:numPr>
                <w:ilvl w:val="0"/>
                <w:numId w:val="2"/>
              </w:numPr>
              <w:spacing w:line="276" w:lineRule="auto"/>
              <w:rPr>
                <w:rFonts w:ascii="Times New Roman" w:hAnsi="Times New Roman"/>
              </w:rPr>
            </w:pPr>
            <w:r w:rsidRPr="00F14F8E">
              <w:rPr>
                <w:rFonts w:ascii="Times New Roman" w:hAnsi="Times New Roman"/>
              </w:rPr>
              <w:t>02 Microgrid Controller HIL Demonstration Platform Presentation</w:t>
            </w:r>
          </w:p>
          <w:p w:rsidR="00F14F8E" w:rsidRDefault="00F14F8E" w:rsidP="00FA3CE1">
            <w:pPr>
              <w:pStyle w:val="ListParagraph"/>
              <w:numPr>
                <w:ilvl w:val="0"/>
                <w:numId w:val="2"/>
              </w:numPr>
              <w:spacing w:line="276" w:lineRule="auto"/>
              <w:rPr>
                <w:rFonts w:ascii="Times New Roman" w:hAnsi="Times New Roman"/>
              </w:rPr>
            </w:pPr>
            <w:r>
              <w:rPr>
                <w:rFonts w:ascii="Times New Roman" w:hAnsi="Times New Roman"/>
              </w:rPr>
              <w:t>03</w:t>
            </w:r>
            <w:r w:rsidRPr="00F14F8E">
              <w:rPr>
                <w:rFonts w:ascii="Times New Roman" w:hAnsi="Times New Roman"/>
              </w:rPr>
              <w:t xml:space="preserve"> User's Guide - HIL Platform</w:t>
            </w:r>
          </w:p>
          <w:p w:rsidR="00F14F8E" w:rsidRPr="00F14F8E" w:rsidRDefault="00F14F8E" w:rsidP="00FA3CE1">
            <w:pPr>
              <w:spacing w:line="276" w:lineRule="auto"/>
              <w:ind w:left="360"/>
              <w:rPr>
                <w:rFonts w:ascii="Times New Roman" w:hAnsi="Times New Roman"/>
              </w:rPr>
            </w:pPr>
          </w:p>
        </w:tc>
      </w:tr>
      <w:tr w:rsidR="00FA3CE1" w:rsidRPr="000C21F3" w:rsidTr="00FA3CE1">
        <w:tc>
          <w:tcPr>
            <w:tcW w:w="840" w:type="dxa"/>
            <w:vAlign w:val="center"/>
          </w:tcPr>
          <w:p w:rsidR="00803140" w:rsidRPr="000C21F3" w:rsidRDefault="00803140" w:rsidP="00FA3CE1">
            <w:pPr>
              <w:spacing w:line="276" w:lineRule="auto"/>
              <w:rPr>
                <w:rFonts w:ascii="Times New Roman" w:hAnsi="Times New Roman"/>
              </w:rPr>
            </w:pPr>
            <w:r>
              <w:rPr>
                <w:rFonts w:ascii="Times New Roman" w:hAnsi="Times New Roman"/>
              </w:rPr>
              <w:t>02</w:t>
            </w:r>
          </w:p>
        </w:tc>
        <w:tc>
          <w:tcPr>
            <w:tcW w:w="2196" w:type="dxa"/>
            <w:vAlign w:val="center"/>
          </w:tcPr>
          <w:p w:rsidR="00803140" w:rsidRPr="000C21F3" w:rsidRDefault="00803140" w:rsidP="00FA3CE1">
            <w:pPr>
              <w:spacing w:line="276" w:lineRule="auto"/>
              <w:rPr>
                <w:rFonts w:ascii="Times New Roman" w:hAnsi="Times New Roman"/>
                <w:i/>
              </w:rPr>
            </w:pPr>
            <w:r>
              <w:rPr>
                <w:rFonts w:ascii="Times New Roman" w:hAnsi="Times New Roman"/>
                <w:i/>
              </w:rPr>
              <w:t>Generator System</w:t>
            </w:r>
          </w:p>
        </w:tc>
        <w:tc>
          <w:tcPr>
            <w:tcW w:w="6702" w:type="dxa"/>
            <w:vAlign w:val="center"/>
          </w:tcPr>
          <w:p w:rsidR="00F14F8E" w:rsidRPr="00D9245A" w:rsidRDefault="00F14F8E" w:rsidP="00FA3CE1">
            <w:pPr>
              <w:spacing w:line="276" w:lineRule="auto"/>
              <w:rPr>
                <w:rFonts w:ascii="Times New Roman" w:hAnsi="Times New Roman"/>
              </w:rPr>
            </w:pPr>
            <w:r>
              <w:rPr>
                <w:rFonts w:ascii="Times New Roman" w:hAnsi="Times New Roman"/>
              </w:rPr>
              <w:t>Contains documentation and test for the modeling of the Woodward and g</w:t>
            </w:r>
            <w:r w:rsidRPr="00F14F8E">
              <w:rPr>
                <w:rFonts w:ascii="Times New Roman" w:hAnsi="Times New Roman"/>
              </w:rPr>
              <w:t>en</w:t>
            </w:r>
            <w:r>
              <w:rPr>
                <w:rFonts w:ascii="Times New Roman" w:hAnsi="Times New Roman"/>
              </w:rPr>
              <w:t>set c</w:t>
            </w:r>
            <w:r w:rsidRPr="00F14F8E">
              <w:rPr>
                <w:rFonts w:ascii="Times New Roman" w:hAnsi="Times New Roman"/>
              </w:rPr>
              <w:t>ontroller</w:t>
            </w:r>
            <w:r>
              <w:rPr>
                <w:rFonts w:ascii="Times New Roman" w:hAnsi="Times New Roman"/>
              </w:rPr>
              <w:t>s</w:t>
            </w:r>
          </w:p>
        </w:tc>
      </w:tr>
      <w:tr w:rsidR="00FA3CE1" w:rsidRPr="000C21F3" w:rsidTr="00FA3CE1">
        <w:tc>
          <w:tcPr>
            <w:tcW w:w="840" w:type="dxa"/>
            <w:vAlign w:val="center"/>
          </w:tcPr>
          <w:p w:rsidR="00803140" w:rsidRPr="000C21F3" w:rsidRDefault="00803140" w:rsidP="00FA3CE1">
            <w:pPr>
              <w:spacing w:line="276" w:lineRule="auto"/>
              <w:rPr>
                <w:rFonts w:ascii="Times New Roman" w:hAnsi="Times New Roman"/>
              </w:rPr>
            </w:pPr>
            <w:r>
              <w:rPr>
                <w:rFonts w:ascii="Times New Roman" w:hAnsi="Times New Roman"/>
              </w:rPr>
              <w:t>03</w:t>
            </w:r>
          </w:p>
        </w:tc>
        <w:tc>
          <w:tcPr>
            <w:tcW w:w="2196" w:type="dxa"/>
            <w:vAlign w:val="center"/>
          </w:tcPr>
          <w:p w:rsidR="00803140" w:rsidRPr="000C21F3" w:rsidRDefault="00803140" w:rsidP="00FA3CE1">
            <w:pPr>
              <w:spacing w:line="276" w:lineRule="auto"/>
              <w:rPr>
                <w:rFonts w:ascii="Times New Roman" w:hAnsi="Times New Roman"/>
                <w:i/>
              </w:rPr>
            </w:pPr>
            <w:r>
              <w:rPr>
                <w:rFonts w:ascii="Times New Roman" w:hAnsi="Times New Roman"/>
                <w:i/>
              </w:rPr>
              <w:t>Interface Box Design</w:t>
            </w:r>
          </w:p>
        </w:tc>
        <w:tc>
          <w:tcPr>
            <w:tcW w:w="6702" w:type="dxa"/>
            <w:vAlign w:val="center"/>
          </w:tcPr>
          <w:p w:rsidR="00803140" w:rsidRPr="00D9245A" w:rsidRDefault="00F14F8E" w:rsidP="00FA3CE1">
            <w:pPr>
              <w:spacing w:line="276" w:lineRule="auto"/>
              <w:rPr>
                <w:rFonts w:ascii="Times New Roman" w:hAnsi="Times New Roman"/>
              </w:rPr>
            </w:pPr>
            <w:r>
              <w:rPr>
                <w:rFonts w:ascii="Times New Roman" w:hAnsi="Times New Roman"/>
              </w:rPr>
              <w:t>This folder contains all drawings and documentation (or pointer to external sources) required to replicate the interface box between the Woodward controllers and the Opal-RT simulator</w:t>
            </w:r>
          </w:p>
        </w:tc>
      </w:tr>
      <w:tr w:rsidR="00FA3CE1" w:rsidRPr="009513C8" w:rsidTr="00FA3CE1">
        <w:tc>
          <w:tcPr>
            <w:tcW w:w="840" w:type="dxa"/>
            <w:vAlign w:val="center"/>
          </w:tcPr>
          <w:p w:rsidR="00803140" w:rsidRPr="009513C8" w:rsidRDefault="00803140" w:rsidP="00FA3CE1">
            <w:pPr>
              <w:spacing w:line="276" w:lineRule="auto"/>
              <w:rPr>
                <w:rFonts w:ascii="Times New Roman" w:hAnsi="Times New Roman"/>
              </w:rPr>
            </w:pPr>
            <w:r>
              <w:rPr>
                <w:rFonts w:ascii="Times New Roman" w:hAnsi="Times New Roman"/>
              </w:rPr>
              <w:t>04</w:t>
            </w:r>
          </w:p>
        </w:tc>
        <w:tc>
          <w:tcPr>
            <w:tcW w:w="2196" w:type="dxa"/>
            <w:vAlign w:val="center"/>
          </w:tcPr>
          <w:p w:rsidR="00803140" w:rsidRPr="009513C8" w:rsidRDefault="00803140" w:rsidP="00FA3CE1">
            <w:pPr>
              <w:spacing w:line="276" w:lineRule="auto"/>
              <w:rPr>
                <w:rFonts w:ascii="Times New Roman" w:hAnsi="Times New Roman"/>
                <w:i/>
              </w:rPr>
            </w:pPr>
            <w:r>
              <w:rPr>
                <w:rFonts w:ascii="Times New Roman" w:hAnsi="Times New Roman"/>
                <w:i/>
              </w:rPr>
              <w:t>Top Level Model</w:t>
            </w:r>
          </w:p>
        </w:tc>
        <w:tc>
          <w:tcPr>
            <w:tcW w:w="6702" w:type="dxa"/>
            <w:vAlign w:val="center"/>
          </w:tcPr>
          <w:p w:rsidR="00803140" w:rsidRDefault="00803140" w:rsidP="00FA3CE1">
            <w:pPr>
              <w:spacing w:line="276" w:lineRule="auto"/>
              <w:rPr>
                <w:rFonts w:ascii="Times New Roman" w:hAnsi="Times New Roman"/>
              </w:rPr>
            </w:pPr>
            <w:r w:rsidRPr="009513C8">
              <w:rPr>
                <w:rFonts w:ascii="Times New Roman" w:hAnsi="Times New Roman"/>
              </w:rPr>
              <w:t>Folder containing the simulated case during the symposium</w:t>
            </w:r>
          </w:p>
          <w:p w:rsidR="00FA3CE1" w:rsidRDefault="00FA3CE1" w:rsidP="00FA3CE1">
            <w:pPr>
              <w:pStyle w:val="ListParagraph"/>
              <w:numPr>
                <w:ilvl w:val="0"/>
                <w:numId w:val="2"/>
              </w:numPr>
              <w:spacing w:line="276" w:lineRule="auto"/>
              <w:rPr>
                <w:rFonts w:ascii="Times New Roman" w:hAnsi="Times New Roman"/>
              </w:rPr>
            </w:pPr>
            <w:r>
              <w:rPr>
                <w:rFonts w:ascii="Times New Roman" w:hAnsi="Times New Roman"/>
              </w:rPr>
              <w:t>Model libraries</w:t>
            </w:r>
          </w:p>
          <w:p w:rsidR="00FA3CE1" w:rsidRDefault="00FA3CE1" w:rsidP="00FA3CE1">
            <w:pPr>
              <w:pStyle w:val="ListParagraph"/>
              <w:numPr>
                <w:ilvl w:val="0"/>
                <w:numId w:val="2"/>
              </w:numPr>
              <w:spacing w:line="276" w:lineRule="auto"/>
              <w:rPr>
                <w:rFonts w:ascii="Times New Roman" w:hAnsi="Times New Roman"/>
              </w:rPr>
            </w:pPr>
            <w:r>
              <w:rPr>
                <w:rFonts w:ascii="Times New Roman" w:hAnsi="Times New Roman"/>
              </w:rPr>
              <w:t>System connectivity</w:t>
            </w:r>
            <w:r w:rsidR="000514BA">
              <w:rPr>
                <w:rFonts w:ascii="Times New Roman" w:hAnsi="Times New Roman"/>
              </w:rPr>
              <w:t xml:space="preserve"> and parameters</w:t>
            </w:r>
          </w:p>
          <w:p w:rsidR="00FA3CE1" w:rsidRDefault="00FA3CE1" w:rsidP="00FA3CE1">
            <w:pPr>
              <w:pStyle w:val="ListParagraph"/>
              <w:numPr>
                <w:ilvl w:val="0"/>
                <w:numId w:val="2"/>
              </w:numPr>
              <w:spacing w:line="276" w:lineRule="auto"/>
              <w:rPr>
                <w:rFonts w:ascii="Times New Roman" w:hAnsi="Times New Roman"/>
              </w:rPr>
            </w:pPr>
            <w:r>
              <w:rPr>
                <w:rFonts w:ascii="Times New Roman" w:hAnsi="Times New Roman"/>
              </w:rPr>
              <w:t>Modbus configuration files</w:t>
            </w:r>
          </w:p>
          <w:p w:rsidR="00FA3CE1" w:rsidRDefault="00FA3CE1" w:rsidP="00FA3CE1">
            <w:pPr>
              <w:pStyle w:val="ListParagraph"/>
              <w:numPr>
                <w:ilvl w:val="0"/>
                <w:numId w:val="2"/>
              </w:numPr>
              <w:spacing w:line="276" w:lineRule="auto"/>
              <w:rPr>
                <w:rFonts w:ascii="Times New Roman" w:hAnsi="Times New Roman"/>
              </w:rPr>
            </w:pPr>
            <w:r>
              <w:rPr>
                <w:rFonts w:ascii="Times New Roman" w:hAnsi="Times New Roman"/>
              </w:rPr>
              <w:t xml:space="preserve">Test stimuli (load profiles, irradiance profiles, </w:t>
            </w:r>
            <w:proofErr w:type="spellStart"/>
            <w:r>
              <w:rPr>
                <w:rFonts w:ascii="Times New Roman" w:hAnsi="Times New Roman"/>
              </w:rPr>
              <w:t>etc</w:t>
            </w:r>
            <w:proofErr w:type="spellEnd"/>
            <w:r>
              <w:rPr>
                <w:rFonts w:ascii="Times New Roman" w:hAnsi="Times New Roman"/>
              </w:rPr>
              <w:t>)</w:t>
            </w:r>
          </w:p>
          <w:p w:rsidR="00FA3CE1" w:rsidRPr="00FA3CE1" w:rsidRDefault="00FA3CE1" w:rsidP="00FA3CE1">
            <w:pPr>
              <w:spacing w:line="276" w:lineRule="auto"/>
              <w:rPr>
                <w:rFonts w:ascii="Times New Roman" w:hAnsi="Times New Roman"/>
              </w:rPr>
            </w:pPr>
          </w:p>
        </w:tc>
      </w:tr>
    </w:tbl>
    <w:p w:rsidR="00CD6685" w:rsidRDefault="00CD6685" w:rsidP="00FA3CE1">
      <w:pPr>
        <w:jc w:val="both"/>
      </w:pPr>
    </w:p>
    <w:p w:rsidR="00623E3C" w:rsidRDefault="00623E3C" w:rsidP="00FA3CE1">
      <w:pPr>
        <w:jc w:val="both"/>
      </w:pPr>
    </w:p>
    <w:p w:rsidR="00623E3C" w:rsidRDefault="00623E3C" w:rsidP="00FA3CE1">
      <w:pPr>
        <w:jc w:val="both"/>
      </w:pPr>
      <w:r>
        <w:t>This package was tested using the following tools:</w:t>
      </w:r>
    </w:p>
    <w:p w:rsidR="00623E3C" w:rsidRDefault="00623E3C" w:rsidP="00623E3C">
      <w:pPr>
        <w:pStyle w:val="ListParagraph"/>
        <w:numPr>
          <w:ilvl w:val="0"/>
          <w:numId w:val="2"/>
        </w:numPr>
        <w:jc w:val="both"/>
      </w:pPr>
      <w:proofErr w:type="spellStart"/>
      <w:r>
        <w:t>Matlab</w:t>
      </w:r>
      <w:proofErr w:type="spellEnd"/>
      <w:r>
        <w:t>/Simulink 2011b (32bit)</w:t>
      </w:r>
    </w:p>
    <w:p w:rsidR="00623E3C" w:rsidRDefault="00623E3C" w:rsidP="00623E3C">
      <w:pPr>
        <w:pStyle w:val="ListParagraph"/>
        <w:numPr>
          <w:ilvl w:val="0"/>
          <w:numId w:val="2"/>
        </w:numPr>
        <w:jc w:val="both"/>
      </w:pPr>
      <w:r>
        <w:t xml:space="preserve">Simulink 2011b - </w:t>
      </w:r>
      <w:proofErr w:type="spellStart"/>
      <w:r>
        <w:t>SimPowerSystems</w:t>
      </w:r>
      <w:proofErr w:type="spellEnd"/>
    </w:p>
    <w:p w:rsidR="00623E3C" w:rsidRDefault="00623E3C" w:rsidP="00623E3C">
      <w:pPr>
        <w:pStyle w:val="ListParagraph"/>
        <w:numPr>
          <w:ilvl w:val="0"/>
          <w:numId w:val="2"/>
        </w:numPr>
        <w:jc w:val="both"/>
      </w:pPr>
      <w:r>
        <w:t xml:space="preserve">Simulink 2011b – </w:t>
      </w:r>
      <w:proofErr w:type="spellStart"/>
      <w:r>
        <w:t>Simscape</w:t>
      </w:r>
      <w:proofErr w:type="spellEnd"/>
    </w:p>
    <w:p w:rsidR="00623E3C" w:rsidRDefault="00623E3C" w:rsidP="00623E3C">
      <w:pPr>
        <w:pStyle w:val="ListParagraph"/>
        <w:numPr>
          <w:ilvl w:val="0"/>
          <w:numId w:val="2"/>
        </w:numPr>
        <w:jc w:val="both"/>
      </w:pPr>
      <w:r>
        <w:t>RT-LAB (Opal-RT)</w:t>
      </w:r>
    </w:p>
    <w:p w:rsidR="00623E3C" w:rsidRDefault="00623E3C" w:rsidP="00623E3C">
      <w:pPr>
        <w:pStyle w:val="ListParagraph"/>
        <w:numPr>
          <w:ilvl w:val="1"/>
          <w:numId w:val="2"/>
        </w:numPr>
        <w:jc w:val="both"/>
      </w:pPr>
      <w:r>
        <w:t>ARTEMIS solver</w:t>
      </w:r>
    </w:p>
    <w:p w:rsidR="00623E3C" w:rsidRDefault="00623E3C" w:rsidP="00623E3C">
      <w:pPr>
        <w:pStyle w:val="ListParagraph"/>
        <w:numPr>
          <w:ilvl w:val="0"/>
          <w:numId w:val="2"/>
        </w:numPr>
        <w:jc w:val="both"/>
      </w:pPr>
      <w:r>
        <w:t>Simulink 2011b – Coder</w:t>
      </w:r>
    </w:p>
    <w:p w:rsidR="007A3CB2" w:rsidRDefault="007A3CB2" w:rsidP="00623E3C">
      <w:pPr>
        <w:pStyle w:val="ListParagraph"/>
        <w:numPr>
          <w:ilvl w:val="0"/>
          <w:numId w:val="2"/>
        </w:numPr>
        <w:jc w:val="both"/>
      </w:pPr>
      <w:r>
        <w:t>Woodward toolkit</w:t>
      </w:r>
    </w:p>
    <w:p w:rsidR="00623E3C" w:rsidRDefault="000F29D3" w:rsidP="007A3CB2">
      <w:pPr>
        <w:pStyle w:val="ListParagraph"/>
        <w:numPr>
          <w:ilvl w:val="1"/>
          <w:numId w:val="2"/>
        </w:numPr>
        <w:jc w:val="both"/>
      </w:pPr>
      <w:proofErr w:type="spellStart"/>
      <w:r>
        <w:t>E</w:t>
      </w:r>
      <w:r w:rsidR="007A3CB2">
        <w:t>asyGen</w:t>
      </w:r>
      <w:proofErr w:type="spellEnd"/>
      <w:r w:rsidR="007A3CB2">
        <w:t xml:space="preserve"> 3500 </w:t>
      </w:r>
    </w:p>
    <w:p w:rsidR="006C71EF" w:rsidRDefault="006C71EF" w:rsidP="006C71EF"/>
    <w:p w:rsidR="006C71EF" w:rsidRDefault="006C71EF" w:rsidP="006C71EF">
      <w:r>
        <w:t xml:space="preserve">The two </w:t>
      </w:r>
      <w:proofErr w:type="spellStart"/>
      <w:r>
        <w:t>genetator</w:t>
      </w:r>
      <w:proofErr w:type="spellEnd"/>
      <w:r>
        <w:t xml:space="preserve"> models were tested using the following tools (path:</w:t>
      </w:r>
      <w:r w:rsidRPr="006C71EF">
        <w:t xml:space="preserve"> HIL2015_Symposium_Package\02 Generator System</w:t>
      </w:r>
      <w:r>
        <w:t>):</w:t>
      </w:r>
    </w:p>
    <w:p w:rsidR="006C71EF" w:rsidRDefault="006C71EF" w:rsidP="006C71EF">
      <w:pPr>
        <w:pStyle w:val="ListParagraph"/>
        <w:numPr>
          <w:ilvl w:val="0"/>
          <w:numId w:val="2"/>
        </w:numPr>
        <w:jc w:val="both"/>
      </w:pPr>
      <w:proofErr w:type="spellStart"/>
      <w:r>
        <w:t>Matlab</w:t>
      </w:r>
      <w:proofErr w:type="spellEnd"/>
      <w:r>
        <w:t>/Simulink 2011b (32bit)</w:t>
      </w:r>
    </w:p>
    <w:p w:rsidR="006C71EF" w:rsidRDefault="006C71EF" w:rsidP="006C71EF">
      <w:pPr>
        <w:pStyle w:val="ListParagraph"/>
        <w:numPr>
          <w:ilvl w:val="0"/>
          <w:numId w:val="2"/>
        </w:numPr>
        <w:jc w:val="both"/>
      </w:pPr>
      <w:r>
        <w:t xml:space="preserve">Simulink 2011b - </w:t>
      </w:r>
      <w:proofErr w:type="spellStart"/>
      <w:r>
        <w:t>SimPowerSystems</w:t>
      </w:r>
      <w:proofErr w:type="spellEnd"/>
    </w:p>
    <w:p w:rsidR="006C71EF" w:rsidRDefault="006C71EF" w:rsidP="006C71EF">
      <w:pPr>
        <w:pStyle w:val="ListParagraph"/>
        <w:numPr>
          <w:ilvl w:val="0"/>
          <w:numId w:val="2"/>
        </w:numPr>
        <w:jc w:val="both"/>
      </w:pPr>
      <w:r>
        <w:t xml:space="preserve">Simulink 2011b – </w:t>
      </w:r>
      <w:proofErr w:type="spellStart"/>
      <w:r>
        <w:t>Simscape</w:t>
      </w:r>
      <w:proofErr w:type="spellEnd"/>
    </w:p>
    <w:sectPr w:rsidR="006C71E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63D" w:rsidRDefault="0091463D" w:rsidP="005B3A66">
      <w:r>
        <w:separator/>
      </w:r>
    </w:p>
  </w:endnote>
  <w:endnote w:type="continuationSeparator" w:id="0">
    <w:p w:rsidR="0091463D" w:rsidRDefault="0091463D" w:rsidP="005B3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748247"/>
      <w:docPartObj>
        <w:docPartGallery w:val="Page Numbers (Bottom of Page)"/>
        <w:docPartUnique/>
      </w:docPartObj>
    </w:sdtPr>
    <w:sdtEndPr/>
    <w:sdtContent>
      <w:sdt>
        <w:sdtPr>
          <w:id w:val="860082579"/>
          <w:docPartObj>
            <w:docPartGallery w:val="Page Numbers (Top of Page)"/>
            <w:docPartUnique/>
          </w:docPartObj>
        </w:sdtPr>
        <w:sdtEndPr/>
        <w:sdtContent>
          <w:p w:rsidR="001C1DAD" w:rsidRDefault="001C1DA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A65D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A65D3">
              <w:rPr>
                <w:b/>
                <w:bCs/>
                <w:noProof/>
              </w:rPr>
              <w:t>2</w:t>
            </w:r>
            <w:r>
              <w:rPr>
                <w:b/>
                <w:bCs/>
                <w:sz w:val="24"/>
                <w:szCs w:val="24"/>
              </w:rPr>
              <w:fldChar w:fldCharType="end"/>
            </w:r>
          </w:p>
        </w:sdtContent>
      </w:sdt>
    </w:sdtContent>
  </w:sdt>
  <w:p w:rsidR="001C1DAD" w:rsidRDefault="001C1D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63D" w:rsidRDefault="0091463D" w:rsidP="005B3A66">
      <w:r>
        <w:separator/>
      </w:r>
    </w:p>
  </w:footnote>
  <w:footnote w:type="continuationSeparator" w:id="0">
    <w:p w:rsidR="0091463D" w:rsidRDefault="0091463D" w:rsidP="005B3A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B7D96"/>
    <w:multiLevelType w:val="hybridMultilevel"/>
    <w:tmpl w:val="B6AEE3BE"/>
    <w:lvl w:ilvl="0" w:tplc="1AACB51E">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815894"/>
    <w:multiLevelType w:val="hybridMultilevel"/>
    <w:tmpl w:val="D27A0BDC"/>
    <w:lvl w:ilvl="0" w:tplc="924E1D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3D7"/>
    <w:rsid w:val="000514BA"/>
    <w:rsid w:val="000C21F3"/>
    <w:rsid w:val="000F29D3"/>
    <w:rsid w:val="00106CBE"/>
    <w:rsid w:val="001B652B"/>
    <w:rsid w:val="001C1DAD"/>
    <w:rsid w:val="002C3E47"/>
    <w:rsid w:val="003742B0"/>
    <w:rsid w:val="00465CA9"/>
    <w:rsid w:val="004A65D3"/>
    <w:rsid w:val="005B3A66"/>
    <w:rsid w:val="00623E3C"/>
    <w:rsid w:val="006C71EF"/>
    <w:rsid w:val="00724E57"/>
    <w:rsid w:val="007A3CB2"/>
    <w:rsid w:val="00803140"/>
    <w:rsid w:val="00822F95"/>
    <w:rsid w:val="008852D8"/>
    <w:rsid w:val="008D260C"/>
    <w:rsid w:val="0091463D"/>
    <w:rsid w:val="00947053"/>
    <w:rsid w:val="009513C8"/>
    <w:rsid w:val="009928D6"/>
    <w:rsid w:val="00B10783"/>
    <w:rsid w:val="00BC33D7"/>
    <w:rsid w:val="00CD6685"/>
    <w:rsid w:val="00D9245A"/>
    <w:rsid w:val="00DE35A4"/>
    <w:rsid w:val="00DE4F3D"/>
    <w:rsid w:val="00EE58F1"/>
    <w:rsid w:val="00F14F8E"/>
    <w:rsid w:val="00FA3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1F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2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3A66"/>
    <w:pPr>
      <w:tabs>
        <w:tab w:val="center" w:pos="4680"/>
        <w:tab w:val="right" w:pos="9360"/>
      </w:tabs>
    </w:pPr>
  </w:style>
  <w:style w:type="character" w:customStyle="1" w:styleId="HeaderChar">
    <w:name w:val="Header Char"/>
    <w:basedOn w:val="DefaultParagraphFont"/>
    <w:link w:val="Header"/>
    <w:uiPriority w:val="99"/>
    <w:rsid w:val="005B3A66"/>
    <w:rPr>
      <w:rFonts w:ascii="Calibri" w:hAnsi="Calibri" w:cs="Times New Roman"/>
    </w:rPr>
  </w:style>
  <w:style w:type="paragraph" w:styleId="Footer">
    <w:name w:val="footer"/>
    <w:basedOn w:val="Normal"/>
    <w:link w:val="FooterChar"/>
    <w:uiPriority w:val="99"/>
    <w:unhideWhenUsed/>
    <w:rsid w:val="005B3A66"/>
    <w:pPr>
      <w:tabs>
        <w:tab w:val="center" w:pos="4680"/>
        <w:tab w:val="right" w:pos="9360"/>
      </w:tabs>
    </w:pPr>
  </w:style>
  <w:style w:type="character" w:customStyle="1" w:styleId="FooterChar">
    <w:name w:val="Footer Char"/>
    <w:basedOn w:val="DefaultParagraphFont"/>
    <w:link w:val="Footer"/>
    <w:uiPriority w:val="99"/>
    <w:rsid w:val="005B3A66"/>
    <w:rPr>
      <w:rFonts w:ascii="Calibri" w:hAnsi="Calibri" w:cs="Times New Roman"/>
    </w:rPr>
  </w:style>
  <w:style w:type="paragraph" w:styleId="ListParagraph">
    <w:name w:val="List Paragraph"/>
    <w:basedOn w:val="Normal"/>
    <w:uiPriority w:val="34"/>
    <w:qFormat/>
    <w:rsid w:val="00F14F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1F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2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3A66"/>
    <w:pPr>
      <w:tabs>
        <w:tab w:val="center" w:pos="4680"/>
        <w:tab w:val="right" w:pos="9360"/>
      </w:tabs>
    </w:pPr>
  </w:style>
  <w:style w:type="character" w:customStyle="1" w:styleId="HeaderChar">
    <w:name w:val="Header Char"/>
    <w:basedOn w:val="DefaultParagraphFont"/>
    <w:link w:val="Header"/>
    <w:uiPriority w:val="99"/>
    <w:rsid w:val="005B3A66"/>
    <w:rPr>
      <w:rFonts w:ascii="Calibri" w:hAnsi="Calibri" w:cs="Times New Roman"/>
    </w:rPr>
  </w:style>
  <w:style w:type="paragraph" w:styleId="Footer">
    <w:name w:val="footer"/>
    <w:basedOn w:val="Normal"/>
    <w:link w:val="FooterChar"/>
    <w:uiPriority w:val="99"/>
    <w:unhideWhenUsed/>
    <w:rsid w:val="005B3A66"/>
    <w:pPr>
      <w:tabs>
        <w:tab w:val="center" w:pos="4680"/>
        <w:tab w:val="right" w:pos="9360"/>
      </w:tabs>
    </w:pPr>
  </w:style>
  <w:style w:type="character" w:customStyle="1" w:styleId="FooterChar">
    <w:name w:val="Footer Char"/>
    <w:basedOn w:val="DefaultParagraphFont"/>
    <w:link w:val="Footer"/>
    <w:uiPriority w:val="99"/>
    <w:rsid w:val="005B3A66"/>
    <w:rPr>
      <w:rFonts w:ascii="Calibri" w:hAnsi="Calibri" w:cs="Times New Roman"/>
    </w:rPr>
  </w:style>
  <w:style w:type="paragraph" w:styleId="ListParagraph">
    <w:name w:val="List Paragraph"/>
    <w:basedOn w:val="Normal"/>
    <w:uiPriority w:val="34"/>
    <w:qFormat/>
    <w:rsid w:val="00F14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553770">
      <w:bodyDiv w:val="1"/>
      <w:marLeft w:val="0"/>
      <w:marRight w:val="0"/>
      <w:marTop w:val="0"/>
      <w:marBottom w:val="0"/>
      <w:divBdr>
        <w:top w:val="none" w:sz="0" w:space="0" w:color="auto"/>
        <w:left w:val="none" w:sz="0" w:space="0" w:color="auto"/>
        <w:bottom w:val="none" w:sz="0" w:space="0" w:color="auto"/>
        <w:right w:val="none" w:sz="0" w:space="0" w:color="auto"/>
      </w:divBdr>
    </w:div>
    <w:div w:id="866481990">
      <w:bodyDiv w:val="1"/>
      <w:marLeft w:val="0"/>
      <w:marRight w:val="0"/>
      <w:marTop w:val="0"/>
      <w:marBottom w:val="0"/>
      <w:divBdr>
        <w:top w:val="none" w:sz="0" w:space="0" w:color="auto"/>
        <w:left w:val="none" w:sz="0" w:space="0" w:color="auto"/>
        <w:bottom w:val="none" w:sz="0" w:space="0" w:color="auto"/>
        <w:right w:val="none" w:sz="0" w:space="0" w:color="auto"/>
      </w:divBdr>
    </w:div>
    <w:div w:id="106761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F5CE7-04F7-4517-AD9D-AD8324F35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MIT Lincoln Laboratory</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Backes, Matthew - 0773 - MITLL</cp:lastModifiedBy>
  <cp:revision>28</cp:revision>
  <dcterms:created xsi:type="dcterms:W3CDTF">2015-11-09T16:23:00Z</dcterms:created>
  <dcterms:modified xsi:type="dcterms:W3CDTF">2016-07-13T19:41:00Z</dcterms:modified>
</cp:coreProperties>
</file>