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4DC343D2" w14:textId="77777777" w:rsidR="007E5262"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3380447" w:history="1">
            <w:r w:rsidR="007E5262" w:rsidRPr="00FC2FCE">
              <w:rPr>
                <w:rStyle w:val="Hyperlink"/>
                <w:rFonts w:ascii="Arial" w:hAnsi="Arial" w:cs="Arial"/>
                <w:noProof/>
              </w:rPr>
              <w:t>1 Introduction</w:t>
            </w:r>
            <w:r w:rsidR="007E5262">
              <w:rPr>
                <w:noProof/>
                <w:webHidden/>
              </w:rPr>
              <w:tab/>
            </w:r>
            <w:r w:rsidR="007E5262">
              <w:rPr>
                <w:noProof/>
                <w:webHidden/>
              </w:rPr>
              <w:fldChar w:fldCharType="begin"/>
            </w:r>
            <w:r w:rsidR="007E5262">
              <w:rPr>
                <w:noProof/>
                <w:webHidden/>
              </w:rPr>
              <w:instrText xml:space="preserve"> PAGEREF _Toc423380447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570DA3BB" w14:textId="77777777" w:rsidR="007E5262" w:rsidRDefault="00775D20">
          <w:pPr>
            <w:pStyle w:val="TOC2"/>
            <w:tabs>
              <w:tab w:val="right" w:leader="dot" w:pos="9350"/>
            </w:tabs>
            <w:rPr>
              <w:rFonts w:eastAsiaTheme="minorEastAsia"/>
              <w:noProof/>
              <w:lang w:eastAsia="en-CA"/>
            </w:rPr>
          </w:pPr>
          <w:hyperlink w:anchor="_Toc423380448" w:history="1">
            <w:r w:rsidR="007E5262" w:rsidRPr="00FC2FCE">
              <w:rPr>
                <w:rStyle w:val="Hyperlink"/>
                <w:rFonts w:ascii="Arial" w:hAnsi="Arial" w:cs="Arial"/>
                <w:i/>
                <w:noProof/>
              </w:rPr>
              <w:t>1.1 Motivation</w:t>
            </w:r>
            <w:r w:rsidR="007E5262">
              <w:rPr>
                <w:noProof/>
                <w:webHidden/>
              </w:rPr>
              <w:tab/>
            </w:r>
            <w:r w:rsidR="007E5262">
              <w:rPr>
                <w:noProof/>
                <w:webHidden/>
              </w:rPr>
              <w:fldChar w:fldCharType="begin"/>
            </w:r>
            <w:r w:rsidR="007E5262">
              <w:rPr>
                <w:noProof/>
                <w:webHidden/>
              </w:rPr>
              <w:instrText xml:space="preserve"> PAGEREF _Toc423380448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414F31F9" w14:textId="77777777" w:rsidR="007E5262" w:rsidRDefault="00775D20">
          <w:pPr>
            <w:pStyle w:val="TOC2"/>
            <w:tabs>
              <w:tab w:val="right" w:leader="dot" w:pos="9350"/>
            </w:tabs>
            <w:rPr>
              <w:rFonts w:eastAsiaTheme="minorEastAsia"/>
              <w:noProof/>
              <w:lang w:eastAsia="en-CA"/>
            </w:rPr>
          </w:pPr>
          <w:hyperlink w:anchor="_Toc423380449" w:history="1">
            <w:r w:rsidR="007E5262" w:rsidRPr="00FC2FCE">
              <w:rPr>
                <w:rStyle w:val="Hyperlink"/>
                <w:rFonts w:ascii="Arial" w:hAnsi="Arial" w:cs="Arial"/>
                <w:i/>
                <w:noProof/>
              </w:rPr>
              <w:t>1.2 Problem Observation</w:t>
            </w:r>
            <w:r w:rsidR="007E5262">
              <w:rPr>
                <w:noProof/>
                <w:webHidden/>
              </w:rPr>
              <w:tab/>
            </w:r>
            <w:r w:rsidR="007E5262">
              <w:rPr>
                <w:noProof/>
                <w:webHidden/>
              </w:rPr>
              <w:fldChar w:fldCharType="begin"/>
            </w:r>
            <w:r w:rsidR="007E5262">
              <w:rPr>
                <w:noProof/>
                <w:webHidden/>
              </w:rPr>
              <w:instrText xml:space="preserve"> PAGEREF _Toc423380449 \h </w:instrText>
            </w:r>
            <w:r w:rsidR="007E5262">
              <w:rPr>
                <w:noProof/>
                <w:webHidden/>
              </w:rPr>
            </w:r>
            <w:r w:rsidR="007E5262">
              <w:rPr>
                <w:noProof/>
                <w:webHidden/>
              </w:rPr>
              <w:fldChar w:fldCharType="separate"/>
            </w:r>
            <w:r w:rsidR="007E5262">
              <w:rPr>
                <w:noProof/>
                <w:webHidden/>
              </w:rPr>
              <w:t>3</w:t>
            </w:r>
            <w:r w:rsidR="007E5262">
              <w:rPr>
                <w:noProof/>
                <w:webHidden/>
              </w:rPr>
              <w:fldChar w:fldCharType="end"/>
            </w:r>
          </w:hyperlink>
        </w:p>
        <w:p w14:paraId="163CECA9" w14:textId="77777777" w:rsidR="007E5262" w:rsidRDefault="00775D20">
          <w:pPr>
            <w:pStyle w:val="TOC2"/>
            <w:tabs>
              <w:tab w:val="right" w:leader="dot" w:pos="9350"/>
            </w:tabs>
            <w:rPr>
              <w:rFonts w:eastAsiaTheme="minorEastAsia"/>
              <w:noProof/>
              <w:lang w:eastAsia="en-CA"/>
            </w:rPr>
          </w:pPr>
          <w:hyperlink w:anchor="_Toc423380450" w:history="1">
            <w:r w:rsidR="007E5262" w:rsidRPr="00FC2FCE">
              <w:rPr>
                <w:rStyle w:val="Hyperlink"/>
                <w:rFonts w:ascii="Arial" w:hAnsi="Arial" w:cs="Arial"/>
                <w:i/>
                <w:noProof/>
              </w:rPr>
              <w:t>1.3 Renewables as a potential solution</w:t>
            </w:r>
            <w:r w:rsidR="007E5262">
              <w:rPr>
                <w:noProof/>
                <w:webHidden/>
              </w:rPr>
              <w:tab/>
            </w:r>
            <w:r w:rsidR="007E5262">
              <w:rPr>
                <w:noProof/>
                <w:webHidden/>
              </w:rPr>
              <w:fldChar w:fldCharType="begin"/>
            </w:r>
            <w:r w:rsidR="007E5262">
              <w:rPr>
                <w:noProof/>
                <w:webHidden/>
              </w:rPr>
              <w:instrText xml:space="preserve"> PAGEREF _Toc423380450 \h </w:instrText>
            </w:r>
            <w:r w:rsidR="007E5262">
              <w:rPr>
                <w:noProof/>
                <w:webHidden/>
              </w:rPr>
            </w:r>
            <w:r w:rsidR="007E5262">
              <w:rPr>
                <w:noProof/>
                <w:webHidden/>
              </w:rPr>
              <w:fldChar w:fldCharType="separate"/>
            </w:r>
            <w:r w:rsidR="007E5262">
              <w:rPr>
                <w:noProof/>
                <w:webHidden/>
              </w:rPr>
              <w:t>5</w:t>
            </w:r>
            <w:r w:rsidR="007E5262">
              <w:rPr>
                <w:noProof/>
                <w:webHidden/>
              </w:rPr>
              <w:fldChar w:fldCharType="end"/>
            </w:r>
          </w:hyperlink>
        </w:p>
        <w:p w14:paraId="3A4FC2A5" w14:textId="77777777" w:rsidR="007E5262" w:rsidRDefault="00775D20">
          <w:pPr>
            <w:pStyle w:val="TOC1"/>
            <w:tabs>
              <w:tab w:val="right" w:leader="dot" w:pos="9350"/>
            </w:tabs>
            <w:rPr>
              <w:rFonts w:eastAsiaTheme="minorEastAsia"/>
              <w:noProof/>
              <w:lang w:eastAsia="en-CA"/>
            </w:rPr>
          </w:pPr>
          <w:hyperlink w:anchor="_Toc423380451" w:history="1">
            <w:r w:rsidR="007E5262" w:rsidRPr="00FC2FCE">
              <w:rPr>
                <w:rStyle w:val="Hyperlink"/>
                <w:rFonts w:ascii="Arial" w:hAnsi="Arial" w:cs="Arial"/>
                <w:noProof/>
              </w:rPr>
              <w:t>2 Alberta's Oil Sands Analysis</w:t>
            </w:r>
            <w:r w:rsidR="007E5262">
              <w:rPr>
                <w:noProof/>
                <w:webHidden/>
              </w:rPr>
              <w:tab/>
            </w:r>
            <w:r w:rsidR="007E5262">
              <w:rPr>
                <w:noProof/>
                <w:webHidden/>
              </w:rPr>
              <w:fldChar w:fldCharType="begin"/>
            </w:r>
            <w:r w:rsidR="007E5262">
              <w:rPr>
                <w:noProof/>
                <w:webHidden/>
              </w:rPr>
              <w:instrText xml:space="preserve"> PAGEREF _Toc423380451 \h </w:instrText>
            </w:r>
            <w:r w:rsidR="007E5262">
              <w:rPr>
                <w:noProof/>
                <w:webHidden/>
              </w:rPr>
            </w:r>
            <w:r w:rsidR="007E5262">
              <w:rPr>
                <w:noProof/>
                <w:webHidden/>
              </w:rPr>
              <w:fldChar w:fldCharType="separate"/>
            </w:r>
            <w:r w:rsidR="007E5262">
              <w:rPr>
                <w:noProof/>
                <w:webHidden/>
              </w:rPr>
              <w:t>6</w:t>
            </w:r>
            <w:r w:rsidR="007E5262">
              <w:rPr>
                <w:noProof/>
                <w:webHidden/>
              </w:rPr>
              <w:fldChar w:fldCharType="end"/>
            </w:r>
          </w:hyperlink>
        </w:p>
        <w:p w14:paraId="20EB1713" w14:textId="77777777" w:rsidR="007E5262" w:rsidRDefault="00775D20">
          <w:pPr>
            <w:pStyle w:val="TOC2"/>
            <w:tabs>
              <w:tab w:val="right" w:leader="dot" w:pos="9350"/>
            </w:tabs>
            <w:rPr>
              <w:rFonts w:eastAsiaTheme="minorEastAsia"/>
              <w:noProof/>
              <w:lang w:eastAsia="en-CA"/>
            </w:rPr>
          </w:pPr>
          <w:hyperlink w:anchor="_Toc423380452" w:history="1">
            <w:r w:rsidR="007E5262" w:rsidRPr="00FC2FCE">
              <w:rPr>
                <w:rStyle w:val="Hyperlink"/>
                <w:rFonts w:ascii="Arial" w:hAnsi="Arial" w:cs="Arial"/>
                <w:i/>
                <w:noProof/>
              </w:rPr>
              <w:t>2.1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Emissions Overview</w:t>
            </w:r>
            <w:r w:rsidR="007E5262">
              <w:rPr>
                <w:noProof/>
                <w:webHidden/>
              </w:rPr>
              <w:tab/>
            </w:r>
            <w:r w:rsidR="007E5262">
              <w:rPr>
                <w:noProof/>
                <w:webHidden/>
              </w:rPr>
              <w:fldChar w:fldCharType="begin"/>
            </w:r>
            <w:r w:rsidR="007E5262">
              <w:rPr>
                <w:noProof/>
                <w:webHidden/>
              </w:rPr>
              <w:instrText xml:space="preserve"> PAGEREF _Toc423380452 \h </w:instrText>
            </w:r>
            <w:r w:rsidR="007E5262">
              <w:rPr>
                <w:noProof/>
                <w:webHidden/>
              </w:rPr>
            </w:r>
            <w:r w:rsidR="007E5262">
              <w:rPr>
                <w:noProof/>
                <w:webHidden/>
              </w:rPr>
              <w:fldChar w:fldCharType="separate"/>
            </w:r>
            <w:r w:rsidR="007E5262">
              <w:rPr>
                <w:noProof/>
                <w:webHidden/>
              </w:rPr>
              <w:t>6</w:t>
            </w:r>
            <w:r w:rsidR="007E5262">
              <w:rPr>
                <w:noProof/>
                <w:webHidden/>
              </w:rPr>
              <w:fldChar w:fldCharType="end"/>
            </w:r>
          </w:hyperlink>
        </w:p>
        <w:p w14:paraId="75E0F34A" w14:textId="77777777" w:rsidR="007E5262" w:rsidRDefault="00775D20">
          <w:pPr>
            <w:pStyle w:val="TOC2"/>
            <w:tabs>
              <w:tab w:val="right" w:leader="dot" w:pos="9350"/>
            </w:tabs>
            <w:rPr>
              <w:rFonts w:eastAsiaTheme="minorEastAsia"/>
              <w:noProof/>
              <w:lang w:eastAsia="en-CA"/>
            </w:rPr>
          </w:pPr>
          <w:hyperlink w:anchor="_Toc423380453" w:history="1">
            <w:r w:rsidR="007E5262" w:rsidRPr="00FC2FCE">
              <w:rPr>
                <w:rStyle w:val="Hyperlink"/>
                <w:rFonts w:ascii="Arial" w:hAnsi="Arial" w:cs="Arial"/>
                <w:i/>
                <w:noProof/>
              </w:rPr>
              <w:t>2.2 The Keystone XL Pipeline</w:t>
            </w:r>
            <w:r w:rsidR="007E5262">
              <w:rPr>
                <w:noProof/>
                <w:webHidden/>
              </w:rPr>
              <w:tab/>
            </w:r>
            <w:r w:rsidR="007E5262">
              <w:rPr>
                <w:noProof/>
                <w:webHidden/>
              </w:rPr>
              <w:fldChar w:fldCharType="begin"/>
            </w:r>
            <w:r w:rsidR="007E5262">
              <w:rPr>
                <w:noProof/>
                <w:webHidden/>
              </w:rPr>
              <w:instrText xml:space="preserve"> PAGEREF _Toc423380453 \h </w:instrText>
            </w:r>
            <w:r w:rsidR="007E5262">
              <w:rPr>
                <w:noProof/>
                <w:webHidden/>
              </w:rPr>
            </w:r>
            <w:r w:rsidR="007E5262">
              <w:rPr>
                <w:noProof/>
                <w:webHidden/>
              </w:rPr>
              <w:fldChar w:fldCharType="separate"/>
            </w:r>
            <w:r w:rsidR="007E5262">
              <w:rPr>
                <w:noProof/>
                <w:webHidden/>
              </w:rPr>
              <w:t>7</w:t>
            </w:r>
            <w:r w:rsidR="007E5262">
              <w:rPr>
                <w:noProof/>
                <w:webHidden/>
              </w:rPr>
              <w:fldChar w:fldCharType="end"/>
            </w:r>
          </w:hyperlink>
        </w:p>
        <w:p w14:paraId="51E25159" w14:textId="77777777" w:rsidR="007E5262" w:rsidRDefault="00775D20">
          <w:pPr>
            <w:pStyle w:val="TOC1"/>
            <w:tabs>
              <w:tab w:val="right" w:leader="dot" w:pos="9350"/>
            </w:tabs>
            <w:rPr>
              <w:rFonts w:eastAsiaTheme="minorEastAsia"/>
              <w:noProof/>
              <w:lang w:eastAsia="en-CA"/>
            </w:rPr>
          </w:pPr>
          <w:hyperlink w:anchor="_Toc423380454" w:history="1">
            <w:r w:rsidR="007E5262" w:rsidRPr="00FC2FCE">
              <w:rPr>
                <w:rStyle w:val="Hyperlink"/>
                <w:rFonts w:ascii="Arial" w:hAnsi="Arial" w:cs="Arial"/>
                <w:noProof/>
              </w:rPr>
              <w:t>3 Oil Sands EROI Analysis</w:t>
            </w:r>
            <w:r w:rsidR="007E5262">
              <w:rPr>
                <w:noProof/>
                <w:webHidden/>
              </w:rPr>
              <w:tab/>
            </w:r>
            <w:r w:rsidR="007E5262">
              <w:rPr>
                <w:noProof/>
                <w:webHidden/>
              </w:rPr>
              <w:fldChar w:fldCharType="begin"/>
            </w:r>
            <w:r w:rsidR="007E5262">
              <w:rPr>
                <w:noProof/>
                <w:webHidden/>
              </w:rPr>
              <w:instrText xml:space="preserve"> PAGEREF _Toc423380454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725799B9" w14:textId="77777777" w:rsidR="007E5262" w:rsidRDefault="00775D20">
          <w:pPr>
            <w:pStyle w:val="TOC2"/>
            <w:tabs>
              <w:tab w:val="right" w:leader="dot" w:pos="9350"/>
            </w:tabs>
            <w:rPr>
              <w:rFonts w:eastAsiaTheme="minorEastAsia"/>
              <w:noProof/>
              <w:lang w:eastAsia="en-CA"/>
            </w:rPr>
          </w:pPr>
          <w:hyperlink w:anchor="_Toc423380455" w:history="1">
            <w:r w:rsidR="007E5262" w:rsidRPr="00FC2FCE">
              <w:rPr>
                <w:rStyle w:val="Hyperlink"/>
                <w:rFonts w:ascii="Arial" w:eastAsia="Times New Roman" w:hAnsi="Arial" w:cs="Arial"/>
                <w:i/>
                <w:noProof/>
                <w:lang w:eastAsia="en-CA"/>
              </w:rPr>
              <w:t>3.1 Oil Sands EROI Overview</w:t>
            </w:r>
            <w:r w:rsidR="007E5262">
              <w:rPr>
                <w:noProof/>
                <w:webHidden/>
              </w:rPr>
              <w:tab/>
            </w:r>
            <w:r w:rsidR="007E5262">
              <w:rPr>
                <w:noProof/>
                <w:webHidden/>
              </w:rPr>
              <w:fldChar w:fldCharType="begin"/>
            </w:r>
            <w:r w:rsidR="007E5262">
              <w:rPr>
                <w:noProof/>
                <w:webHidden/>
              </w:rPr>
              <w:instrText xml:space="preserve"> PAGEREF _Toc423380455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25B1389B" w14:textId="77777777" w:rsidR="007E5262" w:rsidRDefault="00775D20">
          <w:pPr>
            <w:pStyle w:val="TOC2"/>
            <w:tabs>
              <w:tab w:val="right" w:leader="dot" w:pos="9350"/>
            </w:tabs>
            <w:rPr>
              <w:rFonts w:eastAsiaTheme="minorEastAsia"/>
              <w:noProof/>
              <w:lang w:eastAsia="en-CA"/>
            </w:rPr>
          </w:pPr>
          <w:hyperlink w:anchor="_Toc423380456" w:history="1">
            <w:r w:rsidR="007E5262" w:rsidRPr="00FC2FCE">
              <w:rPr>
                <w:rStyle w:val="Hyperlink"/>
                <w:rFonts w:ascii="Arial" w:hAnsi="Arial" w:cs="Arial"/>
                <w:i/>
                <w:noProof/>
              </w:rPr>
              <w:t>3.2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Offset by Investing in Wind Energy</w:t>
            </w:r>
            <w:r w:rsidR="007E5262">
              <w:rPr>
                <w:noProof/>
                <w:webHidden/>
              </w:rPr>
              <w:tab/>
            </w:r>
            <w:r w:rsidR="007E5262">
              <w:rPr>
                <w:noProof/>
                <w:webHidden/>
              </w:rPr>
              <w:fldChar w:fldCharType="begin"/>
            </w:r>
            <w:r w:rsidR="007E5262">
              <w:rPr>
                <w:noProof/>
                <w:webHidden/>
              </w:rPr>
              <w:instrText xml:space="preserve"> PAGEREF _Toc423380456 \h </w:instrText>
            </w:r>
            <w:r w:rsidR="007E5262">
              <w:rPr>
                <w:noProof/>
                <w:webHidden/>
              </w:rPr>
            </w:r>
            <w:r w:rsidR="007E5262">
              <w:rPr>
                <w:noProof/>
                <w:webHidden/>
              </w:rPr>
              <w:fldChar w:fldCharType="separate"/>
            </w:r>
            <w:r w:rsidR="007E5262">
              <w:rPr>
                <w:noProof/>
                <w:webHidden/>
              </w:rPr>
              <w:t>8</w:t>
            </w:r>
            <w:r w:rsidR="007E5262">
              <w:rPr>
                <w:noProof/>
                <w:webHidden/>
              </w:rPr>
              <w:fldChar w:fldCharType="end"/>
            </w:r>
          </w:hyperlink>
        </w:p>
        <w:p w14:paraId="1AD56974" w14:textId="77777777" w:rsidR="007E5262" w:rsidRDefault="00775D20">
          <w:pPr>
            <w:pStyle w:val="TOC2"/>
            <w:tabs>
              <w:tab w:val="right" w:leader="dot" w:pos="9350"/>
            </w:tabs>
            <w:rPr>
              <w:rFonts w:eastAsiaTheme="minorEastAsia"/>
              <w:noProof/>
              <w:lang w:eastAsia="en-CA"/>
            </w:rPr>
          </w:pPr>
          <w:hyperlink w:anchor="_Toc423380457" w:history="1">
            <w:r w:rsidR="007E5262" w:rsidRPr="00FC2FCE">
              <w:rPr>
                <w:rStyle w:val="Hyperlink"/>
                <w:rFonts w:ascii="Arial" w:hAnsi="Arial" w:cs="Arial"/>
                <w:i/>
                <w:noProof/>
              </w:rPr>
              <w:t>3.3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Saved from Investing in Solar Energy</w:t>
            </w:r>
            <w:r w:rsidR="007E5262">
              <w:rPr>
                <w:noProof/>
                <w:webHidden/>
              </w:rPr>
              <w:tab/>
            </w:r>
            <w:r w:rsidR="007E5262">
              <w:rPr>
                <w:noProof/>
                <w:webHidden/>
              </w:rPr>
              <w:fldChar w:fldCharType="begin"/>
            </w:r>
            <w:r w:rsidR="007E5262">
              <w:rPr>
                <w:noProof/>
                <w:webHidden/>
              </w:rPr>
              <w:instrText xml:space="preserve"> PAGEREF _Toc423380457 \h </w:instrText>
            </w:r>
            <w:r w:rsidR="007E5262">
              <w:rPr>
                <w:noProof/>
                <w:webHidden/>
              </w:rPr>
            </w:r>
            <w:r w:rsidR="007E5262">
              <w:rPr>
                <w:noProof/>
                <w:webHidden/>
              </w:rPr>
              <w:fldChar w:fldCharType="separate"/>
            </w:r>
            <w:r w:rsidR="007E5262">
              <w:rPr>
                <w:noProof/>
                <w:webHidden/>
              </w:rPr>
              <w:t>11</w:t>
            </w:r>
            <w:r w:rsidR="007E5262">
              <w:rPr>
                <w:noProof/>
                <w:webHidden/>
              </w:rPr>
              <w:fldChar w:fldCharType="end"/>
            </w:r>
          </w:hyperlink>
        </w:p>
        <w:p w14:paraId="083B4423" w14:textId="77777777" w:rsidR="007E5262" w:rsidRDefault="00775D20">
          <w:pPr>
            <w:pStyle w:val="TOC2"/>
            <w:tabs>
              <w:tab w:val="right" w:leader="dot" w:pos="9350"/>
            </w:tabs>
            <w:rPr>
              <w:rFonts w:eastAsiaTheme="minorEastAsia"/>
              <w:noProof/>
              <w:lang w:eastAsia="en-CA"/>
            </w:rPr>
          </w:pPr>
          <w:hyperlink w:anchor="_Toc423380458" w:history="1">
            <w:r w:rsidR="007E5262" w:rsidRPr="00FC2FCE">
              <w:rPr>
                <w:rStyle w:val="Hyperlink"/>
                <w:rFonts w:ascii="Arial" w:hAnsi="Arial" w:cs="Arial"/>
                <w:i/>
                <w:noProof/>
              </w:rPr>
              <w:t>3.3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offset Calculation</w:t>
            </w:r>
            <w:r w:rsidR="007E5262">
              <w:rPr>
                <w:noProof/>
                <w:webHidden/>
              </w:rPr>
              <w:tab/>
            </w:r>
            <w:r w:rsidR="007E5262">
              <w:rPr>
                <w:noProof/>
                <w:webHidden/>
              </w:rPr>
              <w:fldChar w:fldCharType="begin"/>
            </w:r>
            <w:r w:rsidR="007E5262">
              <w:rPr>
                <w:noProof/>
                <w:webHidden/>
              </w:rPr>
              <w:instrText xml:space="preserve"> PAGEREF _Toc423380458 \h </w:instrText>
            </w:r>
            <w:r w:rsidR="007E5262">
              <w:rPr>
                <w:noProof/>
                <w:webHidden/>
              </w:rPr>
            </w:r>
            <w:r w:rsidR="007E5262">
              <w:rPr>
                <w:noProof/>
                <w:webHidden/>
              </w:rPr>
              <w:fldChar w:fldCharType="separate"/>
            </w:r>
            <w:r w:rsidR="007E5262">
              <w:rPr>
                <w:noProof/>
                <w:webHidden/>
              </w:rPr>
              <w:t>14</w:t>
            </w:r>
            <w:r w:rsidR="007E5262">
              <w:rPr>
                <w:noProof/>
                <w:webHidden/>
              </w:rPr>
              <w:fldChar w:fldCharType="end"/>
            </w:r>
          </w:hyperlink>
        </w:p>
        <w:p w14:paraId="64B1A0A5" w14:textId="77777777" w:rsidR="007E5262" w:rsidRDefault="00775D20">
          <w:pPr>
            <w:pStyle w:val="TOC1"/>
            <w:tabs>
              <w:tab w:val="right" w:leader="dot" w:pos="9350"/>
            </w:tabs>
            <w:rPr>
              <w:rFonts w:eastAsiaTheme="minorEastAsia"/>
              <w:noProof/>
              <w:lang w:eastAsia="en-CA"/>
            </w:rPr>
          </w:pPr>
          <w:hyperlink w:anchor="_Toc423380459" w:history="1">
            <w:r w:rsidR="007E5262" w:rsidRPr="00FC2FCE">
              <w:rPr>
                <w:rStyle w:val="Hyperlink"/>
                <w:rFonts w:ascii="Arial" w:hAnsi="Arial" w:cs="Arial"/>
                <w:noProof/>
              </w:rPr>
              <w:t>4 Possible Uses of Excess Power Generated</w:t>
            </w:r>
            <w:r w:rsidR="007E5262">
              <w:rPr>
                <w:noProof/>
                <w:webHidden/>
              </w:rPr>
              <w:tab/>
            </w:r>
            <w:r w:rsidR="007E5262">
              <w:rPr>
                <w:noProof/>
                <w:webHidden/>
              </w:rPr>
              <w:fldChar w:fldCharType="begin"/>
            </w:r>
            <w:r w:rsidR="007E5262">
              <w:rPr>
                <w:noProof/>
                <w:webHidden/>
              </w:rPr>
              <w:instrText xml:space="preserve"> PAGEREF _Toc423380459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0D6CC10C" w14:textId="77777777" w:rsidR="007E5262" w:rsidRDefault="00775D20">
          <w:pPr>
            <w:pStyle w:val="TOC2"/>
            <w:tabs>
              <w:tab w:val="right" w:leader="dot" w:pos="9350"/>
            </w:tabs>
            <w:rPr>
              <w:rFonts w:eastAsiaTheme="minorEastAsia"/>
              <w:noProof/>
              <w:lang w:eastAsia="en-CA"/>
            </w:rPr>
          </w:pPr>
          <w:hyperlink w:anchor="_Toc423380460" w:history="1">
            <w:r w:rsidR="007E5262" w:rsidRPr="00FC2FCE">
              <w:rPr>
                <w:rStyle w:val="Hyperlink"/>
                <w:rFonts w:ascii="Arial" w:hAnsi="Arial" w:cs="Arial"/>
                <w:i/>
                <w:noProof/>
              </w:rPr>
              <w:t>4.1 Selling Electricity Back to the Grid</w:t>
            </w:r>
            <w:r w:rsidR="007E5262">
              <w:rPr>
                <w:noProof/>
                <w:webHidden/>
              </w:rPr>
              <w:tab/>
            </w:r>
            <w:r w:rsidR="007E5262">
              <w:rPr>
                <w:noProof/>
                <w:webHidden/>
              </w:rPr>
              <w:fldChar w:fldCharType="begin"/>
            </w:r>
            <w:r w:rsidR="007E5262">
              <w:rPr>
                <w:noProof/>
                <w:webHidden/>
              </w:rPr>
              <w:instrText xml:space="preserve"> PAGEREF _Toc423380460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20369A71" w14:textId="77777777" w:rsidR="007E5262" w:rsidRDefault="00775D20">
          <w:pPr>
            <w:pStyle w:val="TOC2"/>
            <w:tabs>
              <w:tab w:val="right" w:leader="dot" w:pos="9350"/>
            </w:tabs>
            <w:rPr>
              <w:rFonts w:eastAsiaTheme="minorEastAsia"/>
              <w:noProof/>
              <w:lang w:eastAsia="en-CA"/>
            </w:rPr>
          </w:pPr>
          <w:hyperlink w:anchor="_Toc423380461" w:history="1">
            <w:r w:rsidR="007E5262" w:rsidRPr="00FC2FCE">
              <w:rPr>
                <w:rStyle w:val="Hyperlink"/>
                <w:rFonts w:ascii="Arial" w:hAnsi="Arial" w:cs="Arial"/>
                <w:i/>
                <w:noProof/>
              </w:rPr>
              <w:t>4.2 Cleaning Contaminated Water</w:t>
            </w:r>
            <w:r w:rsidR="007E5262">
              <w:rPr>
                <w:noProof/>
                <w:webHidden/>
              </w:rPr>
              <w:tab/>
            </w:r>
            <w:r w:rsidR="007E5262">
              <w:rPr>
                <w:noProof/>
                <w:webHidden/>
              </w:rPr>
              <w:fldChar w:fldCharType="begin"/>
            </w:r>
            <w:r w:rsidR="007E5262">
              <w:rPr>
                <w:noProof/>
                <w:webHidden/>
              </w:rPr>
              <w:instrText xml:space="preserve"> PAGEREF _Toc423380461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69CF938D" w14:textId="77777777" w:rsidR="007E5262" w:rsidRDefault="00775D20">
          <w:pPr>
            <w:pStyle w:val="TOC2"/>
            <w:tabs>
              <w:tab w:val="right" w:leader="dot" w:pos="9350"/>
            </w:tabs>
            <w:rPr>
              <w:rFonts w:eastAsiaTheme="minorEastAsia"/>
              <w:noProof/>
              <w:lang w:eastAsia="en-CA"/>
            </w:rPr>
          </w:pPr>
          <w:hyperlink w:anchor="_Toc423380462" w:history="1">
            <w:r w:rsidR="007E5262" w:rsidRPr="00FC2FCE">
              <w:rPr>
                <w:rStyle w:val="Hyperlink"/>
                <w:rFonts w:ascii="Arial" w:hAnsi="Arial" w:cs="Arial"/>
                <w:i/>
                <w:noProof/>
              </w:rPr>
              <w:t>4.3 Powering Underground Electric Heaters as an Alternative to Pumping Steam Underground for Bitumen Extraction</w:t>
            </w:r>
            <w:r w:rsidR="007E5262">
              <w:rPr>
                <w:noProof/>
                <w:webHidden/>
              </w:rPr>
              <w:tab/>
            </w:r>
            <w:r w:rsidR="007E5262">
              <w:rPr>
                <w:noProof/>
                <w:webHidden/>
              </w:rPr>
              <w:fldChar w:fldCharType="begin"/>
            </w:r>
            <w:r w:rsidR="007E5262">
              <w:rPr>
                <w:noProof/>
                <w:webHidden/>
              </w:rPr>
              <w:instrText xml:space="preserve"> PAGEREF _Toc423380462 \h </w:instrText>
            </w:r>
            <w:r w:rsidR="007E5262">
              <w:rPr>
                <w:noProof/>
                <w:webHidden/>
              </w:rPr>
            </w:r>
            <w:r w:rsidR="007E5262">
              <w:rPr>
                <w:noProof/>
                <w:webHidden/>
              </w:rPr>
              <w:fldChar w:fldCharType="separate"/>
            </w:r>
            <w:r w:rsidR="007E5262">
              <w:rPr>
                <w:noProof/>
                <w:webHidden/>
              </w:rPr>
              <w:t>15</w:t>
            </w:r>
            <w:r w:rsidR="007E5262">
              <w:rPr>
                <w:noProof/>
                <w:webHidden/>
              </w:rPr>
              <w:fldChar w:fldCharType="end"/>
            </w:r>
          </w:hyperlink>
        </w:p>
        <w:p w14:paraId="5B5C7265" w14:textId="77777777" w:rsidR="007E5262" w:rsidRDefault="00775D20">
          <w:pPr>
            <w:pStyle w:val="TOC2"/>
            <w:tabs>
              <w:tab w:val="right" w:leader="dot" w:pos="9350"/>
            </w:tabs>
            <w:rPr>
              <w:rFonts w:eastAsiaTheme="minorEastAsia"/>
              <w:noProof/>
              <w:lang w:eastAsia="en-CA"/>
            </w:rPr>
          </w:pPr>
          <w:hyperlink w:anchor="_Toc423380463" w:history="1">
            <w:r w:rsidR="007E5262" w:rsidRPr="00FC2FCE">
              <w:rPr>
                <w:rStyle w:val="Hyperlink"/>
                <w:rFonts w:ascii="Arial" w:hAnsi="Arial" w:cs="Arial"/>
                <w:i/>
                <w:noProof/>
              </w:rPr>
              <w:t>4.4 Exploring the possibility using Pumped-Storage Hydroelectricity</w:t>
            </w:r>
            <w:r w:rsidR="007E5262">
              <w:rPr>
                <w:noProof/>
                <w:webHidden/>
              </w:rPr>
              <w:tab/>
            </w:r>
            <w:r w:rsidR="007E5262">
              <w:rPr>
                <w:noProof/>
                <w:webHidden/>
              </w:rPr>
              <w:fldChar w:fldCharType="begin"/>
            </w:r>
            <w:r w:rsidR="007E5262">
              <w:rPr>
                <w:noProof/>
                <w:webHidden/>
              </w:rPr>
              <w:instrText xml:space="preserve"> PAGEREF _Toc423380463 \h </w:instrText>
            </w:r>
            <w:r w:rsidR="007E5262">
              <w:rPr>
                <w:noProof/>
                <w:webHidden/>
              </w:rPr>
            </w:r>
            <w:r w:rsidR="007E5262">
              <w:rPr>
                <w:noProof/>
                <w:webHidden/>
              </w:rPr>
              <w:fldChar w:fldCharType="separate"/>
            </w:r>
            <w:r w:rsidR="007E5262">
              <w:rPr>
                <w:noProof/>
                <w:webHidden/>
              </w:rPr>
              <w:t>16</w:t>
            </w:r>
            <w:r w:rsidR="007E5262">
              <w:rPr>
                <w:noProof/>
                <w:webHidden/>
              </w:rPr>
              <w:fldChar w:fldCharType="end"/>
            </w:r>
          </w:hyperlink>
        </w:p>
        <w:p w14:paraId="049D754C" w14:textId="77777777" w:rsidR="007E5262" w:rsidRDefault="00775D20">
          <w:pPr>
            <w:pStyle w:val="TOC2"/>
            <w:tabs>
              <w:tab w:val="right" w:leader="dot" w:pos="9350"/>
            </w:tabs>
            <w:rPr>
              <w:rFonts w:eastAsiaTheme="minorEastAsia"/>
              <w:noProof/>
              <w:lang w:eastAsia="en-CA"/>
            </w:rPr>
          </w:pPr>
          <w:hyperlink w:anchor="_Toc423380464" w:history="1">
            <w:r w:rsidR="007E5262" w:rsidRPr="00FC2FCE">
              <w:rPr>
                <w:rStyle w:val="Hyperlink"/>
                <w:rFonts w:ascii="Arial" w:hAnsi="Arial" w:cs="Arial"/>
                <w:i/>
                <w:noProof/>
              </w:rPr>
              <w:t>4.5 Implementing UPM’s Advanced Biofuels</w:t>
            </w:r>
            <w:r w:rsidR="007E5262">
              <w:rPr>
                <w:noProof/>
                <w:webHidden/>
              </w:rPr>
              <w:tab/>
            </w:r>
            <w:r w:rsidR="007E5262">
              <w:rPr>
                <w:noProof/>
                <w:webHidden/>
              </w:rPr>
              <w:fldChar w:fldCharType="begin"/>
            </w:r>
            <w:r w:rsidR="007E5262">
              <w:rPr>
                <w:noProof/>
                <w:webHidden/>
              </w:rPr>
              <w:instrText xml:space="preserve"> PAGEREF _Toc423380464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27A9879A" w14:textId="77777777" w:rsidR="007E5262" w:rsidRDefault="00775D20">
          <w:pPr>
            <w:pStyle w:val="TOC1"/>
            <w:tabs>
              <w:tab w:val="right" w:leader="dot" w:pos="9350"/>
            </w:tabs>
            <w:rPr>
              <w:rFonts w:eastAsiaTheme="minorEastAsia"/>
              <w:noProof/>
              <w:lang w:eastAsia="en-CA"/>
            </w:rPr>
          </w:pPr>
          <w:hyperlink w:anchor="_Toc423380465" w:history="1">
            <w:r w:rsidR="007E5262" w:rsidRPr="00FC2FCE">
              <w:rPr>
                <w:rStyle w:val="Hyperlink"/>
                <w:rFonts w:ascii="Arial" w:hAnsi="Arial" w:cs="Arial"/>
                <w:noProof/>
              </w:rPr>
              <w:t>5 Carbon Tax</w:t>
            </w:r>
            <w:r w:rsidR="007E5262">
              <w:rPr>
                <w:noProof/>
                <w:webHidden/>
              </w:rPr>
              <w:tab/>
            </w:r>
            <w:r w:rsidR="007E5262">
              <w:rPr>
                <w:noProof/>
                <w:webHidden/>
              </w:rPr>
              <w:fldChar w:fldCharType="begin"/>
            </w:r>
            <w:r w:rsidR="007E5262">
              <w:rPr>
                <w:noProof/>
                <w:webHidden/>
              </w:rPr>
              <w:instrText xml:space="preserve"> PAGEREF _Toc423380465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2DC3F21E" w14:textId="77777777" w:rsidR="007E5262" w:rsidRDefault="00775D20">
          <w:pPr>
            <w:pStyle w:val="TOC2"/>
            <w:tabs>
              <w:tab w:val="right" w:leader="dot" w:pos="9350"/>
            </w:tabs>
            <w:rPr>
              <w:rFonts w:eastAsiaTheme="minorEastAsia"/>
              <w:noProof/>
              <w:lang w:eastAsia="en-CA"/>
            </w:rPr>
          </w:pPr>
          <w:hyperlink w:anchor="_Toc423380466" w:history="1">
            <w:r w:rsidR="007E5262" w:rsidRPr="00FC2FCE">
              <w:rPr>
                <w:rStyle w:val="Hyperlink"/>
                <w:rFonts w:ascii="Arial" w:hAnsi="Arial" w:cs="Arial"/>
                <w:i/>
                <w:noProof/>
              </w:rPr>
              <w:t>5.1 An Alternative to a Carbon Tax or Increased Oil Royalties</w:t>
            </w:r>
            <w:r w:rsidR="007E5262">
              <w:rPr>
                <w:noProof/>
                <w:webHidden/>
              </w:rPr>
              <w:tab/>
            </w:r>
            <w:r w:rsidR="007E5262">
              <w:rPr>
                <w:noProof/>
                <w:webHidden/>
              </w:rPr>
              <w:fldChar w:fldCharType="begin"/>
            </w:r>
            <w:r w:rsidR="007E5262">
              <w:rPr>
                <w:noProof/>
                <w:webHidden/>
              </w:rPr>
              <w:instrText xml:space="preserve"> PAGEREF _Toc423380466 \h </w:instrText>
            </w:r>
            <w:r w:rsidR="007E5262">
              <w:rPr>
                <w:noProof/>
                <w:webHidden/>
              </w:rPr>
            </w:r>
            <w:r w:rsidR="007E5262">
              <w:rPr>
                <w:noProof/>
                <w:webHidden/>
              </w:rPr>
              <w:fldChar w:fldCharType="separate"/>
            </w:r>
            <w:r w:rsidR="007E5262">
              <w:rPr>
                <w:noProof/>
                <w:webHidden/>
              </w:rPr>
              <w:t>17</w:t>
            </w:r>
            <w:r w:rsidR="007E5262">
              <w:rPr>
                <w:noProof/>
                <w:webHidden/>
              </w:rPr>
              <w:fldChar w:fldCharType="end"/>
            </w:r>
          </w:hyperlink>
        </w:p>
        <w:p w14:paraId="512C3433" w14:textId="77777777" w:rsidR="007E5262" w:rsidRDefault="00775D20">
          <w:pPr>
            <w:pStyle w:val="TOC2"/>
            <w:tabs>
              <w:tab w:val="right" w:leader="dot" w:pos="9350"/>
            </w:tabs>
            <w:rPr>
              <w:rFonts w:eastAsiaTheme="minorEastAsia"/>
              <w:noProof/>
              <w:lang w:eastAsia="en-CA"/>
            </w:rPr>
          </w:pPr>
          <w:hyperlink w:anchor="_Toc423380467" w:history="1">
            <w:r w:rsidR="007E5262" w:rsidRPr="00FC2FCE">
              <w:rPr>
                <w:rStyle w:val="Hyperlink"/>
                <w:rFonts w:ascii="Arial" w:hAnsi="Arial" w:cs="Arial"/>
                <w:i/>
                <w:noProof/>
              </w:rPr>
              <w:t>5.2 CO</w:t>
            </w:r>
            <w:r w:rsidR="007E5262" w:rsidRPr="00FC2FCE">
              <w:rPr>
                <w:rStyle w:val="Hyperlink"/>
                <w:rFonts w:ascii="Arial" w:hAnsi="Arial" w:cs="Arial"/>
                <w:i/>
                <w:noProof/>
                <w:vertAlign w:val="subscript"/>
              </w:rPr>
              <w:t>2</w:t>
            </w:r>
            <w:r w:rsidR="007E5262" w:rsidRPr="00FC2FCE">
              <w:rPr>
                <w:rStyle w:val="Hyperlink"/>
                <w:rFonts w:ascii="Arial" w:hAnsi="Arial" w:cs="Arial"/>
                <w:i/>
                <w:noProof/>
              </w:rPr>
              <w:t xml:space="preserve"> Footprint as a function of Carbon Tax (unfinished)</w:t>
            </w:r>
            <w:r w:rsidR="007E5262">
              <w:rPr>
                <w:noProof/>
                <w:webHidden/>
              </w:rPr>
              <w:tab/>
            </w:r>
            <w:r w:rsidR="007E5262">
              <w:rPr>
                <w:noProof/>
                <w:webHidden/>
              </w:rPr>
              <w:fldChar w:fldCharType="begin"/>
            </w:r>
            <w:r w:rsidR="007E5262">
              <w:rPr>
                <w:noProof/>
                <w:webHidden/>
              </w:rPr>
              <w:instrText xml:space="preserve"> PAGEREF _Toc423380467 \h </w:instrText>
            </w:r>
            <w:r w:rsidR="007E5262">
              <w:rPr>
                <w:noProof/>
                <w:webHidden/>
              </w:rPr>
            </w:r>
            <w:r w:rsidR="007E5262">
              <w:rPr>
                <w:noProof/>
                <w:webHidden/>
              </w:rPr>
              <w:fldChar w:fldCharType="separate"/>
            </w:r>
            <w:r w:rsidR="007E5262">
              <w:rPr>
                <w:noProof/>
                <w:webHidden/>
              </w:rPr>
              <w:t>18</w:t>
            </w:r>
            <w:r w:rsidR="007E5262">
              <w:rPr>
                <w:noProof/>
                <w:webHidden/>
              </w:rPr>
              <w:fldChar w:fldCharType="end"/>
            </w:r>
          </w:hyperlink>
        </w:p>
        <w:p w14:paraId="27DB776C" w14:textId="77777777" w:rsidR="007E5262" w:rsidRDefault="00775D20">
          <w:pPr>
            <w:pStyle w:val="TOC1"/>
            <w:tabs>
              <w:tab w:val="right" w:leader="dot" w:pos="9350"/>
            </w:tabs>
            <w:rPr>
              <w:rFonts w:eastAsiaTheme="minorEastAsia"/>
              <w:noProof/>
              <w:lang w:eastAsia="en-CA"/>
            </w:rPr>
          </w:pPr>
          <w:hyperlink w:anchor="_Toc423380468" w:history="1">
            <w:r w:rsidR="007E5262" w:rsidRPr="00FC2FCE">
              <w:rPr>
                <w:rStyle w:val="Hyperlink"/>
                <w:rFonts w:ascii="Arial" w:hAnsi="Arial" w:cs="Arial"/>
                <w:noProof/>
              </w:rPr>
              <w:t>6 Impact on Labour</w:t>
            </w:r>
            <w:r w:rsidR="007E5262">
              <w:rPr>
                <w:noProof/>
                <w:webHidden/>
              </w:rPr>
              <w:tab/>
            </w:r>
            <w:r w:rsidR="007E5262">
              <w:rPr>
                <w:noProof/>
                <w:webHidden/>
              </w:rPr>
              <w:fldChar w:fldCharType="begin"/>
            </w:r>
            <w:r w:rsidR="007E5262">
              <w:rPr>
                <w:noProof/>
                <w:webHidden/>
              </w:rPr>
              <w:instrText xml:space="preserve"> PAGEREF _Toc423380468 \h </w:instrText>
            </w:r>
            <w:r w:rsidR="007E5262">
              <w:rPr>
                <w:noProof/>
                <w:webHidden/>
              </w:rPr>
            </w:r>
            <w:r w:rsidR="007E5262">
              <w:rPr>
                <w:noProof/>
                <w:webHidden/>
              </w:rPr>
              <w:fldChar w:fldCharType="separate"/>
            </w:r>
            <w:r w:rsidR="007E5262">
              <w:rPr>
                <w:noProof/>
                <w:webHidden/>
              </w:rPr>
              <w:t>18</w:t>
            </w:r>
            <w:r w:rsidR="007E5262">
              <w:rPr>
                <w:noProof/>
                <w:webHidden/>
              </w:rPr>
              <w:fldChar w:fldCharType="end"/>
            </w:r>
          </w:hyperlink>
        </w:p>
        <w:p w14:paraId="29813D7B" w14:textId="77777777" w:rsidR="007E5262" w:rsidRDefault="00775D20">
          <w:pPr>
            <w:pStyle w:val="TOC1"/>
            <w:tabs>
              <w:tab w:val="right" w:leader="dot" w:pos="9350"/>
            </w:tabs>
            <w:rPr>
              <w:rFonts w:eastAsiaTheme="minorEastAsia"/>
              <w:noProof/>
              <w:lang w:eastAsia="en-CA"/>
            </w:rPr>
          </w:pPr>
          <w:hyperlink w:anchor="_Toc423380469" w:history="1">
            <w:r w:rsidR="007E5262" w:rsidRPr="00FC2FCE">
              <w:rPr>
                <w:rStyle w:val="Hyperlink"/>
                <w:rFonts w:ascii="Arial" w:hAnsi="Arial" w:cs="Arial"/>
                <w:noProof/>
              </w:rPr>
              <w:t>7 Conclusion</w:t>
            </w:r>
            <w:r w:rsidR="007E5262">
              <w:rPr>
                <w:noProof/>
                <w:webHidden/>
              </w:rPr>
              <w:tab/>
            </w:r>
            <w:r w:rsidR="007E5262">
              <w:rPr>
                <w:noProof/>
                <w:webHidden/>
              </w:rPr>
              <w:fldChar w:fldCharType="begin"/>
            </w:r>
            <w:r w:rsidR="007E5262">
              <w:rPr>
                <w:noProof/>
                <w:webHidden/>
              </w:rPr>
              <w:instrText xml:space="preserve"> PAGEREF _Toc423380469 \h </w:instrText>
            </w:r>
            <w:r w:rsidR="007E5262">
              <w:rPr>
                <w:noProof/>
                <w:webHidden/>
              </w:rPr>
            </w:r>
            <w:r w:rsidR="007E5262">
              <w:rPr>
                <w:noProof/>
                <w:webHidden/>
              </w:rPr>
              <w:fldChar w:fldCharType="separate"/>
            </w:r>
            <w:r w:rsidR="007E5262">
              <w:rPr>
                <w:noProof/>
                <w:webHidden/>
              </w:rPr>
              <w:t>19</w:t>
            </w:r>
            <w:r w:rsidR="007E5262">
              <w:rPr>
                <w:noProof/>
                <w:webHidden/>
              </w:rPr>
              <w:fldChar w:fldCharType="end"/>
            </w:r>
          </w:hyperlink>
        </w:p>
        <w:p w14:paraId="5E2069F4" w14:textId="77777777" w:rsidR="007E5262" w:rsidRDefault="00775D20">
          <w:pPr>
            <w:pStyle w:val="TOC1"/>
            <w:tabs>
              <w:tab w:val="right" w:leader="dot" w:pos="9350"/>
            </w:tabs>
            <w:rPr>
              <w:rFonts w:eastAsiaTheme="minorEastAsia"/>
              <w:noProof/>
              <w:lang w:eastAsia="en-CA"/>
            </w:rPr>
          </w:pPr>
          <w:hyperlink w:anchor="_Toc423380470" w:history="1">
            <w:r w:rsidR="007E5262" w:rsidRPr="00FC2FCE">
              <w:rPr>
                <w:rStyle w:val="Hyperlink"/>
                <w:rFonts w:ascii="Arial" w:hAnsi="Arial" w:cs="Arial"/>
                <w:noProof/>
              </w:rPr>
              <w:t>References</w:t>
            </w:r>
            <w:r w:rsidR="007E5262">
              <w:rPr>
                <w:noProof/>
                <w:webHidden/>
              </w:rPr>
              <w:tab/>
            </w:r>
            <w:r w:rsidR="007E5262">
              <w:rPr>
                <w:noProof/>
                <w:webHidden/>
              </w:rPr>
              <w:fldChar w:fldCharType="begin"/>
            </w:r>
            <w:r w:rsidR="007E5262">
              <w:rPr>
                <w:noProof/>
                <w:webHidden/>
              </w:rPr>
              <w:instrText xml:space="preserve"> PAGEREF _Toc423380470 \h </w:instrText>
            </w:r>
            <w:r w:rsidR="007E5262">
              <w:rPr>
                <w:noProof/>
                <w:webHidden/>
              </w:rPr>
            </w:r>
            <w:r w:rsidR="007E5262">
              <w:rPr>
                <w:noProof/>
                <w:webHidden/>
              </w:rPr>
              <w:fldChar w:fldCharType="separate"/>
            </w:r>
            <w:r w:rsidR="007E5262">
              <w:rPr>
                <w:noProof/>
                <w:webHidden/>
              </w:rPr>
              <w:t>20</w:t>
            </w:r>
            <w:r w:rsidR="007E5262">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3380447"/>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3380448"/>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3380449"/>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DA16C24">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3" w:name="_Toc423380450"/>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65367669"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w:t>
      </w:r>
      <w:r w:rsidR="002B3609" w:rsidRPr="000C0AC6">
        <w:rPr>
          <w:rFonts w:ascii="Arial" w:hAnsi="Arial" w:cs="Arial"/>
        </w:rPr>
        <w:lastRenderedPageBreak/>
        <w:t xml:space="preserve">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approach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423380451"/>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423380452"/>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423380453"/>
      <w:r w:rsidRPr="00E9480A">
        <w:rPr>
          <w:rFonts w:ascii="Arial" w:hAnsi="Arial" w:cs="Arial"/>
          <w:b w:val="0"/>
          <w:i/>
          <w:color w:val="auto"/>
          <w:sz w:val="22"/>
          <w:szCs w:val="22"/>
        </w:rPr>
        <w:lastRenderedPageBreak/>
        <w:t>2.2 The Keystone XL Pipeline</w:t>
      </w:r>
      <w:bookmarkEnd w:id="6"/>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423380454"/>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423380455"/>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9" w:name="_Toc423380456"/>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9"/>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 xml:space="preserve">investment of about $20/bbl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w:t>
      </w:r>
      <w:r w:rsidRPr="00200824">
        <w:rPr>
          <w:rFonts w:ascii="Arial" w:hAnsi="Arial" w:cs="Arial"/>
        </w:rPr>
        <w:lastRenderedPageBreak/>
        <w:t>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916AA9" w:rsidRPr="00326409" w:rsidRDefault="00916AA9">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916AA9" w:rsidRPr="00326409" w:rsidRDefault="00916AA9">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916AA9" w:rsidRPr="00326409" w:rsidRDefault="00916AA9"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916AA9" w:rsidRPr="00326409" w:rsidRDefault="00916AA9"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423380457"/>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 xml:space="preserve">$20/bbl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w:t>
      </w:r>
      <w:r w:rsidR="00BA06FE" w:rsidRPr="005B0E99">
        <w:rPr>
          <w:rFonts w:ascii="Arial" w:hAnsi="Arial" w:cs="Arial"/>
          <w:color w:val="222222"/>
          <w:shd w:val="clear" w:color="auto" w:fill="FFFFFF"/>
        </w:rPr>
        <w:lastRenderedPageBreak/>
        <w:t xml:space="preserve">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916AA9" w:rsidRPr="00326409" w:rsidRDefault="00916AA9"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916AA9" w:rsidRPr="00326409" w:rsidRDefault="00916AA9"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916AA9" w:rsidRPr="00326409" w:rsidRDefault="00916AA9"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916AA9" w:rsidRPr="00326409" w:rsidRDefault="00916AA9"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423380458"/>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775D20"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775D20"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775D20"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775D20"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3" w:name="_Toc423380459"/>
      <w:r w:rsidRPr="00A13188">
        <w:rPr>
          <w:rFonts w:ascii="Arial" w:hAnsi="Arial" w:cs="Arial"/>
          <w:color w:val="auto"/>
          <w:sz w:val="24"/>
          <w:szCs w:val="24"/>
        </w:rPr>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3"/>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423380460"/>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423380461"/>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423380462"/>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59A9CC78" w14:textId="77777777" w:rsidR="005746D8" w:rsidRDefault="005746D8" w:rsidP="002A70F1">
      <w:pPr>
        <w:spacing w:after="0" w:line="240" w:lineRule="auto"/>
        <w:ind w:firstLine="720"/>
        <w:rPr>
          <w:rFonts w:ascii="Arial" w:hAnsi="Arial" w:cs="Arial"/>
        </w:rPr>
      </w:pPr>
    </w:p>
    <w:p w14:paraId="6216055D" w14:textId="77777777" w:rsidR="005746D8" w:rsidRDefault="005746D8" w:rsidP="002A70F1">
      <w:pPr>
        <w:spacing w:after="0" w:line="240" w:lineRule="auto"/>
        <w:ind w:firstLine="720"/>
        <w:rPr>
          <w:rFonts w:ascii="Arial" w:hAnsi="Arial" w:cs="Arial"/>
        </w:rPr>
      </w:pPr>
    </w:p>
    <w:p w14:paraId="050200B6" w14:textId="77777777" w:rsidR="005746D8" w:rsidRDefault="005746D8" w:rsidP="002A70F1">
      <w:pPr>
        <w:spacing w:after="0" w:line="240" w:lineRule="auto"/>
        <w:ind w:firstLine="720"/>
        <w:rPr>
          <w:rFonts w:ascii="Arial" w:hAnsi="Arial" w:cs="Arial"/>
        </w:rPr>
      </w:pPr>
    </w:p>
    <w:p w14:paraId="38E1F28D" w14:textId="77777777" w:rsidR="005746D8" w:rsidRDefault="005746D8" w:rsidP="002A70F1">
      <w:pPr>
        <w:spacing w:after="0" w:line="240" w:lineRule="auto"/>
        <w:ind w:firstLine="720"/>
        <w:rPr>
          <w:rFonts w:ascii="Arial" w:hAnsi="Arial" w:cs="Arial"/>
        </w:rPr>
      </w:pP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7" w:name="_Toc423380463"/>
      <w:r w:rsidRPr="00A3072C">
        <w:rPr>
          <w:rFonts w:ascii="Arial" w:hAnsi="Arial" w:cs="Arial"/>
          <w:b w:val="0"/>
          <w:i/>
          <w:color w:val="auto"/>
          <w:sz w:val="22"/>
          <w:szCs w:val="22"/>
        </w:rPr>
        <w:lastRenderedPageBreak/>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7"/>
    </w:p>
    <w:p w14:paraId="24BA41B9" w14:textId="1F10F24B" w:rsidR="00A3072C" w:rsidRPr="003B4878" w:rsidRDefault="005746D8" w:rsidP="003B4878">
      <w:pPr>
        <w:pStyle w:val="NormalWeb"/>
        <w:shd w:val="clear" w:color="auto" w:fill="FFFFFF"/>
        <w:spacing w:before="120" w:beforeAutospacing="0" w:after="120" w:afterAutospacing="0" w:line="336" w:lineRule="atLeast"/>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increase revenue by selling more electricity during these peak demands periods when electricity prices are at the highest levels. </w:t>
      </w:r>
    </w:p>
    <w:p w14:paraId="00EB5955" w14:textId="680B9145" w:rsidR="005746D8" w:rsidRPr="003B4878" w:rsidRDefault="003B4878" w:rsidP="003B4878">
      <w:pPr>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18" w:name="_Toc423380464"/>
      <w:r w:rsidRPr="00E9480A">
        <w:rPr>
          <w:rFonts w:ascii="Arial" w:hAnsi="Arial" w:cs="Arial"/>
          <w:b w:val="0"/>
          <w:i/>
          <w:color w:val="auto"/>
          <w:sz w:val="22"/>
          <w:szCs w:val="22"/>
        </w:rPr>
        <w:lastRenderedPageBreak/>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8"/>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19" w:name="_Toc423380465"/>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19"/>
    </w:p>
    <w:p w14:paraId="34A36917" w14:textId="2C7FE7BD" w:rsidR="00D61074" w:rsidRPr="00D61074" w:rsidRDefault="00D61074" w:rsidP="00D61074">
      <w:pPr>
        <w:pStyle w:val="Heading2"/>
        <w:rPr>
          <w:rFonts w:ascii="Arial" w:hAnsi="Arial" w:cs="Arial"/>
          <w:b w:val="0"/>
          <w:i/>
          <w:sz w:val="22"/>
          <w:szCs w:val="22"/>
        </w:rPr>
      </w:pPr>
      <w:bookmarkStart w:id="20" w:name="_Toc423380466"/>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0"/>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w:t>
      </w:r>
      <w:r w:rsidR="00937878" w:rsidRPr="005B0E99">
        <w:rPr>
          <w:rFonts w:ascii="Arial" w:hAnsi="Arial" w:cs="Arial"/>
        </w:rPr>
        <w:lastRenderedPageBreak/>
        <w:t>latter cost were to come to be, a direct investment in renewables as an alternative to the tax w</w:t>
      </w:r>
      <w:r w:rsidR="00D61074">
        <w:rPr>
          <w:rFonts w:ascii="Arial" w:hAnsi="Arial" w:cs="Arial"/>
        </w:rPr>
        <w:t>ould be much easier to justify.</w:t>
      </w:r>
    </w:p>
    <w:p w14:paraId="35FB2B7E" w14:textId="6ABCA5FC"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could 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1" w:name="_Toc423380467"/>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1"/>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0E6EEDDF" w14:textId="56840841" w:rsidR="002761CE" w:rsidRPr="006C046D" w:rsidRDefault="002761CE" w:rsidP="002761CE">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4FE27B72" w14:textId="77777777" w:rsidR="00D61074" w:rsidRPr="006C046D" w:rsidRDefault="00D61074" w:rsidP="00E26C07">
      <w:pPr>
        <w:ind w:firstLine="720"/>
        <w:rPr>
          <w:rFonts w:ascii="Arial" w:hAnsi="Arial" w:cs="Arial"/>
        </w:rPr>
      </w:pPr>
    </w:p>
    <w:p w14:paraId="30EC537A" w14:textId="3097291F" w:rsidR="00D61074" w:rsidRPr="006C046D" w:rsidRDefault="00D61074" w:rsidP="00E26C07">
      <w:pPr>
        <w:ind w:firstLine="720"/>
        <w:rPr>
          <w:rFonts w:ascii="Arial" w:eastAsiaTheme="minorEastAsia" w:hAnsi="Arial" w:cs="Arial"/>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Footprint function</m:t>
          </m:r>
        </m:oMath>
      </m:oMathPara>
    </w:p>
    <w:p w14:paraId="62E75B1C" w14:textId="7CD805B0" w:rsidR="00D61074" w:rsidRPr="006C046D" w:rsidRDefault="00D61074" w:rsidP="00E26C07">
      <w:pPr>
        <w:ind w:firstLine="720"/>
        <w:rPr>
          <w:rFonts w:ascii="Arial" w:eastAsiaTheme="minorEastAsia" w:hAnsi="Arial"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Carbon Tax function</m:t>
          </m:r>
        </m:oMath>
      </m:oMathPara>
    </w:p>
    <w:p w14:paraId="4E0D3DC6" w14:textId="3D62936B" w:rsidR="00D61074" w:rsidRPr="006C046D" w:rsidRDefault="00D61074" w:rsidP="00E26C07">
      <w:pPr>
        <w:ind w:firstLine="720"/>
        <w:rPr>
          <w:rFonts w:ascii="Arial" w:eastAsiaTheme="minorEastAsia" w:hAnsi="Arial" w:cs="Arial"/>
        </w:rPr>
      </w:pPr>
      <w:r w:rsidRPr="006C046D">
        <w:rPr>
          <w:rFonts w:ascii="Arial" w:eastAsiaTheme="minorEastAsia" w:hAnsi="Arial" w:cs="Arial"/>
        </w:rPr>
        <w:t xml:space="preserve">We define </w:t>
      </w:r>
      <m:oMath>
        <m:r>
          <w:rPr>
            <w:rFonts w:ascii="Cambria Math" w:eastAsiaTheme="minorEastAsia" w:hAnsi="Cambria Math" w:cs="Arial"/>
          </w:rPr>
          <m:t xml:space="preserve">h=f ° g </m:t>
        </m:r>
      </m:oMath>
      <w:r w:rsidRPr="006C046D">
        <w:rPr>
          <w:rFonts w:ascii="Arial" w:eastAsiaTheme="minorEastAsia" w:hAnsi="Arial" w:cs="Arial"/>
        </w:rPr>
        <w:t>to be the CO</w:t>
      </w:r>
      <w:r w:rsidRPr="006C046D">
        <w:rPr>
          <w:rFonts w:ascii="Arial" w:eastAsiaTheme="minorEastAsia" w:hAnsi="Arial" w:cs="Arial"/>
          <w:vertAlign w:val="subscript"/>
        </w:rPr>
        <w:t>2</w:t>
      </w:r>
      <w:r w:rsidRPr="006C046D">
        <w:rPr>
          <w:rFonts w:ascii="Arial" w:eastAsiaTheme="minorEastAsia" w:hAnsi="Arial" w:cs="Arial"/>
        </w:rPr>
        <w:t xml:space="preserve"> footprint as a function of carbon tax.</w:t>
      </w:r>
    </w:p>
    <w:p w14:paraId="7532C33C" w14:textId="6880AE3D" w:rsidR="006C046D" w:rsidRDefault="006C046D" w:rsidP="006C046D">
      <w:pPr>
        <w:ind w:firstLine="720"/>
        <w:rPr>
          <w:rFonts w:ascii="Arial" w:eastAsiaTheme="minorEastAsia" w:hAnsi="Arial" w:cs="Arial"/>
        </w:rPr>
      </w:pPr>
      <w:r w:rsidRPr="006C046D">
        <w:rPr>
          <w:rFonts w:ascii="Arial" w:eastAsiaTheme="minorEastAsia" w:hAnsi="Arial" w:cs="Arial"/>
          <w:highlight w:val="yellow"/>
        </w:rPr>
        <w:t xml:space="preserve">FIXME: </w:t>
      </w:r>
      <w:r w:rsidR="00930CBF" w:rsidRPr="006C046D">
        <w:rPr>
          <w:rFonts w:ascii="Arial" w:eastAsiaTheme="minorEastAsia" w:hAnsi="Arial" w:cs="Arial"/>
          <w:highlight w:val="yellow"/>
        </w:rPr>
        <w:t>Do we want to write more of a philosophical section or more of a technical section?</w:t>
      </w:r>
      <w:r>
        <w:rPr>
          <w:rFonts w:ascii="Arial" w:eastAsiaTheme="minorEastAsia" w:hAnsi="Arial" w:cs="Arial"/>
        </w:rPr>
        <w:t xml:space="preserve"> </w:t>
      </w:r>
    </w:p>
    <w:p w14:paraId="764AA567" w14:textId="3DE70EFA" w:rsidR="00A13188" w:rsidRPr="006C046D" w:rsidRDefault="00D61074" w:rsidP="00A13188">
      <w:pPr>
        <w:pStyle w:val="Heading1"/>
        <w:rPr>
          <w:rFonts w:ascii="Arial" w:hAnsi="Arial" w:cs="Arial"/>
          <w:color w:val="auto"/>
          <w:sz w:val="24"/>
          <w:szCs w:val="24"/>
        </w:rPr>
      </w:pPr>
      <w:bookmarkStart w:id="22" w:name="_Toc423380468"/>
      <w:r w:rsidRPr="006C046D">
        <w:rPr>
          <w:rFonts w:ascii="Arial" w:hAnsi="Arial" w:cs="Arial"/>
          <w:color w:val="auto"/>
          <w:sz w:val="24"/>
          <w:szCs w:val="24"/>
        </w:rPr>
        <w:t>6</w:t>
      </w:r>
      <w:r w:rsidR="00A13188" w:rsidRPr="006C046D">
        <w:rPr>
          <w:rFonts w:ascii="Arial" w:hAnsi="Arial" w:cs="Arial"/>
          <w:color w:val="auto"/>
          <w:sz w:val="24"/>
          <w:szCs w:val="24"/>
        </w:rPr>
        <w:t xml:space="preserve"> Impact on Labour</w:t>
      </w:r>
      <w:bookmarkEnd w:id="22"/>
    </w:p>
    <w:p w14:paraId="2EBF0A32" w14:textId="77777777" w:rsidR="004B1A0B" w:rsidRPr="006C046D" w:rsidRDefault="004B1A0B" w:rsidP="004B1A0B">
      <w:pPr>
        <w:spacing w:after="0" w:line="240" w:lineRule="auto"/>
        <w:ind w:firstLine="720"/>
        <w:rPr>
          <w:rFonts w:ascii="Arial" w:eastAsia="Times New Roman" w:hAnsi="Arial" w:cs="Arial"/>
          <w:color w:val="000000"/>
          <w:lang w:eastAsia="en-CA"/>
        </w:rPr>
      </w:pPr>
    </w:p>
    <w:p w14:paraId="3AF187A2" w14:textId="77777777" w:rsidR="002761CE" w:rsidRPr="006C046D" w:rsidRDefault="002761CE" w:rsidP="004B1A0B">
      <w:pPr>
        <w:spacing w:after="0" w:line="240" w:lineRule="auto"/>
        <w:ind w:firstLine="720"/>
        <w:rPr>
          <w:rFonts w:ascii="Arial" w:eastAsia="Times New Roman" w:hAnsi="Arial" w:cs="Arial"/>
          <w:sz w:val="24"/>
          <w:szCs w:val="24"/>
          <w:lang w:eastAsia="en-CA"/>
        </w:rPr>
      </w:pPr>
      <w:r w:rsidRPr="006C046D">
        <w:rPr>
          <w:rFonts w:ascii="Arial" w:eastAsia="Times New Roman" w:hAnsi="Arial" w:cs="Arial"/>
          <w:lang w:eastAsia="en-CA"/>
        </w:rPr>
        <w:t>In this section, we provide a link between the possible future development of the oil sands and the workers involved in the industry.</w:t>
      </w:r>
    </w:p>
    <w:p w14:paraId="5EED2552" w14:textId="77777777" w:rsidR="002761CE" w:rsidRPr="006C046D" w:rsidRDefault="002761CE" w:rsidP="002761CE">
      <w:pPr>
        <w:spacing w:after="0" w:line="240" w:lineRule="auto"/>
        <w:rPr>
          <w:rFonts w:ascii="Arial" w:eastAsia="Times New Roman" w:hAnsi="Arial" w:cs="Arial"/>
          <w:sz w:val="24"/>
          <w:szCs w:val="24"/>
          <w:lang w:eastAsia="en-CA"/>
        </w:rPr>
      </w:pPr>
    </w:p>
    <w:p w14:paraId="0234E66A" w14:textId="6C56C993" w:rsidR="006C046D" w:rsidRPr="006C046D" w:rsidRDefault="002761CE" w:rsidP="006C046D">
      <w:pPr>
        <w:shd w:val="clear" w:color="auto" w:fill="FFFFFF"/>
        <w:rPr>
          <w:rFonts w:ascii="Arial" w:eastAsia="Times New Roman" w:hAnsi="Arial" w:cs="Arial"/>
          <w:sz w:val="24"/>
          <w:szCs w:val="24"/>
          <w:lang w:eastAsia="en-CA"/>
        </w:rPr>
      </w:pPr>
      <w:r w:rsidRPr="006C046D">
        <w:rPr>
          <w:rFonts w:ascii="Arial" w:eastAsia="Times New Roman" w:hAnsi="Arial" w:cs="Arial"/>
          <w:lang w:eastAsia="en-CA"/>
        </w:rPr>
        <w:t>We first present the case of the Canadian union Unifor. Unifor represents workers in the energy sector including a small share of those who work in bitumen extraction, and also some who work in pipelines, refineries, and other energy-related operations. Their position is clear: they are opposed to Keystone XL</w:t>
      </w:r>
      <w:r w:rsidR="006C046D" w:rsidRPr="006C046D">
        <w:rPr>
          <w:rFonts w:ascii="Arial" w:eastAsia="Times New Roman" w:hAnsi="Arial" w:cs="Arial"/>
          <w:lang w:eastAsia="en-CA"/>
        </w:rPr>
        <w:t xml:space="preserve">, </w:t>
      </w:r>
      <w:r w:rsidRPr="006C046D">
        <w:rPr>
          <w:rFonts w:ascii="Arial" w:eastAsia="Times New Roman" w:hAnsi="Arial" w:cs="Arial"/>
          <w:lang w:eastAsia="en-CA"/>
        </w:rPr>
        <w:t xml:space="preserve">not just for environmental reasons, but also for </w:t>
      </w:r>
      <w:r w:rsidR="00B73F04" w:rsidRPr="006C046D">
        <w:rPr>
          <w:rFonts w:ascii="Arial" w:eastAsia="Times New Roman" w:hAnsi="Arial" w:cs="Arial"/>
          <w:lang w:eastAsia="en-CA"/>
        </w:rPr>
        <w:t>economic</w:t>
      </w:r>
      <w:r w:rsidRPr="006C046D">
        <w:rPr>
          <w:rFonts w:ascii="Arial" w:eastAsia="Times New Roman" w:hAnsi="Arial" w:cs="Arial"/>
          <w:lang w:eastAsia="en-CA"/>
        </w:rPr>
        <w:t xml:space="preserve"> reasons as well.</w:t>
      </w:r>
      <w:r w:rsidR="006C046D" w:rsidRPr="006C046D">
        <w:rPr>
          <w:rFonts w:ascii="Arial" w:eastAsia="Times New Roman" w:hAnsi="Arial" w:cs="Arial"/>
          <w:lang w:eastAsia="en-CA"/>
        </w:rPr>
        <w:t xml:space="preserve"> However, the union is not opposed to the expanded development of the oil sands.  They strongly believe that further development must take place within the constraints of binding greenhouse gas lim</w:t>
      </w:r>
      <w:r w:rsidR="0067710E">
        <w:rPr>
          <w:rFonts w:ascii="Arial" w:eastAsia="Times New Roman" w:hAnsi="Arial" w:cs="Arial"/>
          <w:lang w:eastAsia="en-CA"/>
        </w:rPr>
        <w:t>its, proper environmental and F</w:t>
      </w:r>
      <w:r w:rsidR="006C046D" w:rsidRPr="006C046D">
        <w:rPr>
          <w:rFonts w:ascii="Arial" w:eastAsia="Times New Roman" w:hAnsi="Arial" w:cs="Arial"/>
          <w:lang w:eastAsia="en-CA"/>
        </w:rPr>
        <w:t>i</w:t>
      </w:r>
      <w:r w:rsidR="0067710E">
        <w:rPr>
          <w:rFonts w:ascii="Arial" w:eastAsia="Times New Roman" w:hAnsi="Arial" w:cs="Arial"/>
          <w:lang w:eastAsia="en-CA"/>
        </w:rPr>
        <w:t>r</w:t>
      </w:r>
      <w:bookmarkStart w:id="23" w:name="_GoBack"/>
      <w:bookmarkEnd w:id="23"/>
      <w:r w:rsidR="006C046D" w:rsidRPr="006C046D">
        <w:rPr>
          <w:rFonts w:ascii="Arial" w:eastAsia="Times New Roman" w:hAnsi="Arial" w:cs="Arial"/>
          <w:lang w:eastAsia="en-CA"/>
        </w:rPr>
        <w:t>st nations approvals, and a commitment to more processing of the resource in Canada.</w:t>
      </w:r>
    </w:p>
    <w:p w14:paraId="4ABDA1F7" w14:textId="4BD53D94" w:rsidR="002761CE" w:rsidRPr="006C046D" w:rsidRDefault="002761CE"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If Keystone XL were to be built, the oil will be sent to Texas for refining. As a result, refining jobs in Canada will be reduced or stagnate. Construction </w:t>
      </w:r>
      <w:r w:rsidRPr="006C046D">
        <w:rPr>
          <w:rFonts w:ascii="Arial" w:eastAsia="Times New Roman" w:hAnsi="Arial" w:cs="Arial"/>
          <w:color w:val="000000"/>
          <w:shd w:val="clear" w:color="auto" w:fill="FFFFFF"/>
          <w:lang w:eastAsia="en-CA"/>
        </w:rPr>
        <w:t xml:space="preserve">jobs are temporary within the oil sands industry and there is no guarantee that renewable jobs would happen in Alberta (and Canada) regardless of whether the pipeline gets built or not. </w:t>
      </w:r>
    </w:p>
    <w:p w14:paraId="67FB5F23"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317DBCD3" w14:textId="77777777" w:rsidR="002761CE" w:rsidRPr="006C046D" w:rsidRDefault="002761CE"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shd w:val="clear" w:color="auto" w:fill="FFFFFF"/>
          <w:lang w:eastAsia="en-CA"/>
        </w:rPr>
        <w:t xml:space="preserve">Although unions, not just Unifor, are strongly opposed to building the pipeline, the model presented constitutes a way to mitigate the situation in case the pipeline ever gets built. </w:t>
      </w:r>
      <w:r w:rsidRPr="006C046D">
        <w:rPr>
          <w:rFonts w:ascii="Arial" w:eastAsia="Times New Roman" w:hAnsi="Arial" w:cs="Arial"/>
          <w:color w:val="000000"/>
          <w:lang w:eastAsia="en-CA"/>
        </w:rPr>
        <w:t xml:space="preserve">The mitigation development we present in this paper could be treated politically as a way of “forward </w:t>
      </w:r>
      <w:r w:rsidRPr="006C046D">
        <w:rPr>
          <w:rFonts w:ascii="Arial" w:eastAsia="Times New Roman" w:hAnsi="Arial" w:cs="Arial"/>
          <w:color w:val="000000"/>
          <w:lang w:eastAsia="en-CA"/>
        </w:rPr>
        <w:lastRenderedPageBreak/>
        <w:t xml:space="preserve">planning” as we would already have a model that could mitigate the situation beforehand. This would save significant time and speed up the negotiation process. </w:t>
      </w:r>
    </w:p>
    <w:p w14:paraId="3FC1AED6"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71F6F8CD" w14:textId="77777777" w:rsidR="004B1A0B" w:rsidRPr="006C046D" w:rsidRDefault="002761CE" w:rsidP="004B1A0B">
      <w:pPr>
        <w:spacing w:after="0" w:line="240" w:lineRule="auto"/>
        <w:ind w:firstLine="720"/>
        <w:rPr>
          <w:rFonts w:ascii="Arial" w:eastAsia="Times New Roman" w:hAnsi="Arial" w:cs="Arial"/>
          <w:color w:val="000000"/>
          <w:shd w:val="clear" w:color="auto" w:fill="FFFFFF"/>
          <w:lang w:eastAsia="en-CA"/>
        </w:rPr>
      </w:pPr>
      <w:r w:rsidRPr="006C046D">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We need transition funding in place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 </w:t>
      </w:r>
    </w:p>
    <w:p w14:paraId="4EA9F68F" w14:textId="77777777" w:rsidR="004B1A0B" w:rsidRPr="006C046D" w:rsidRDefault="004B1A0B" w:rsidP="004B1A0B">
      <w:pPr>
        <w:spacing w:after="0" w:line="240" w:lineRule="auto"/>
        <w:ind w:firstLine="720"/>
        <w:rPr>
          <w:rFonts w:ascii="Arial" w:eastAsia="Times New Roman" w:hAnsi="Arial" w:cs="Arial"/>
          <w:color w:val="000000"/>
          <w:shd w:val="clear" w:color="auto" w:fill="FFFFFF"/>
          <w:lang w:eastAsia="en-CA"/>
        </w:rPr>
      </w:pPr>
    </w:p>
    <w:p w14:paraId="045D2CD3" w14:textId="028CEE9D" w:rsidR="002761CE" w:rsidRPr="002761CE" w:rsidRDefault="004B1A0B" w:rsidP="004B1A0B">
      <w:pPr>
        <w:spacing w:after="0" w:line="240" w:lineRule="auto"/>
        <w:ind w:firstLine="720"/>
        <w:rPr>
          <w:rFonts w:ascii="Times New Roman" w:eastAsia="Times New Roman" w:hAnsi="Times New Roman" w:cs="Times New Roman"/>
          <w:sz w:val="24"/>
          <w:szCs w:val="24"/>
          <w:lang w:eastAsia="en-CA"/>
        </w:rPr>
      </w:pPr>
      <w:r w:rsidRPr="006C046D">
        <w:rPr>
          <w:rFonts w:ascii="Arial" w:eastAsia="Times New Roman" w:hAnsi="Arial" w:cs="Arial"/>
          <w:color w:val="000000"/>
          <w:shd w:val="clear" w:color="auto" w:fill="FFFFFF"/>
          <w:lang w:eastAsia="en-CA"/>
        </w:rPr>
        <w:t>T</w:t>
      </w:r>
      <w:r w:rsidR="002761CE" w:rsidRPr="006C046D">
        <w:rPr>
          <w:rFonts w:ascii="Arial" w:eastAsia="Times New Roman" w:hAnsi="Arial" w:cs="Arial"/>
          <w:color w:val="000000"/>
          <w:shd w:val="clear" w:color="auto" w:fill="FFFFFF"/>
          <w:lang w:eastAsia="en-CA"/>
        </w:rPr>
        <w:t xml:space="preserve">hese transitions would help workers retain their jobs within their industry of expertise. </w:t>
      </w:r>
      <w:r w:rsidRPr="006C046D">
        <w:rPr>
          <w:rFonts w:ascii="Arial" w:eastAsia="Times New Roman" w:hAnsi="Arial" w:cs="Arial"/>
          <w:color w:val="000000"/>
          <w:shd w:val="clear" w:color="auto" w:fill="FFFFFF"/>
          <w:lang w:eastAsia="en-CA"/>
        </w:rPr>
        <w:t>Furthermore</w:t>
      </w:r>
      <w:r w:rsidR="002761CE" w:rsidRPr="006C046D">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w:t>
      </w:r>
      <w:r w:rsidR="002761CE" w:rsidRPr="002761CE">
        <w:rPr>
          <w:rFonts w:ascii="Arial" w:eastAsia="Times New Roman" w:hAnsi="Arial" w:cs="Arial"/>
          <w:color w:val="000000"/>
          <w:shd w:val="clear" w:color="auto" w:fill="FFFFFF"/>
          <w:lang w:eastAsia="en-CA"/>
        </w:rPr>
        <w:t xml:space="preserve">  </w:t>
      </w:r>
    </w:p>
    <w:p w14:paraId="6B8B394E" w14:textId="77777777" w:rsidR="00A13188" w:rsidRPr="00233FD0" w:rsidRDefault="00A13188" w:rsidP="00A13188">
      <w:pPr>
        <w:rPr>
          <w:rFonts w:ascii="Arial" w:hAnsi="Arial" w:cs="Arial"/>
        </w:rPr>
      </w:pPr>
    </w:p>
    <w:p w14:paraId="73E41054" w14:textId="203EAE9C" w:rsidR="00BE6F26" w:rsidRPr="005B0E99" w:rsidRDefault="00CC2F29" w:rsidP="005972F0">
      <w:pPr>
        <w:pStyle w:val="Heading1"/>
        <w:spacing w:before="240" w:after="120" w:line="240" w:lineRule="auto"/>
        <w:rPr>
          <w:rFonts w:ascii="Arial" w:hAnsi="Arial" w:cs="Arial"/>
          <w:color w:val="auto"/>
          <w:sz w:val="24"/>
          <w:szCs w:val="24"/>
        </w:rPr>
      </w:pPr>
      <w:bookmarkStart w:id="24" w:name="_Toc423380469"/>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4"/>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5" w:name="_Toc423380470"/>
      <w:r w:rsidRPr="005B0E99">
        <w:rPr>
          <w:rFonts w:ascii="Arial" w:hAnsi="Arial" w:cs="Arial"/>
          <w:color w:val="auto"/>
          <w:sz w:val="24"/>
          <w:szCs w:val="24"/>
        </w:rPr>
        <w:lastRenderedPageBreak/>
        <w:t>References</w:t>
      </w:r>
      <w:bookmarkEnd w:id="25"/>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9" w:history="1">
        <w:r w:rsidRPr="005B0E99">
          <w:rPr>
            <w:rFonts w:ascii="Arial" w:hAnsi="Arial" w:cs="Arial"/>
            <w:i/>
          </w:rPr>
          <w:t>Natural Bitumen and Extra-Heavy Oil</w:t>
        </w:r>
      </w:hyperlink>
      <w:r w:rsidRPr="005B0E99">
        <w:rPr>
          <w:rFonts w:ascii="Arial" w:hAnsi="Arial" w:cs="Arial"/>
        </w:rPr>
        <w:t> . Survey of energy resources (22 ed.). </w:t>
      </w:r>
      <w:hyperlink r:id="rId20"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1"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AB238A8" w:rsidR="006C0EF8" w:rsidRPr="00755632"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Pr="006C0EF8">
        <w:rPr>
          <w:rFonts w:ascii="Arial" w:hAnsi="Arial" w:cs="Arial"/>
        </w:rPr>
        <w:t>http://www.theglobeandmail.com</w:t>
      </w:r>
    </w:p>
    <w:sectPr w:rsidR="006C0EF8"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665D3" w14:textId="77777777" w:rsidR="00775D20" w:rsidRDefault="00775D20" w:rsidP="00020E10">
      <w:pPr>
        <w:spacing w:after="0" w:line="240" w:lineRule="auto"/>
      </w:pPr>
      <w:r>
        <w:separator/>
      </w:r>
    </w:p>
  </w:endnote>
  <w:endnote w:type="continuationSeparator" w:id="0">
    <w:p w14:paraId="59B9BFD1" w14:textId="77777777" w:rsidR="00775D20" w:rsidRDefault="00775D20"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916AA9" w:rsidRDefault="00916AA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7710E">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710E">
              <w:rPr>
                <w:b/>
                <w:bCs/>
                <w:noProof/>
              </w:rPr>
              <w:t>22</w:t>
            </w:r>
            <w:r>
              <w:rPr>
                <w:b/>
                <w:bCs/>
                <w:sz w:val="24"/>
                <w:szCs w:val="24"/>
              </w:rPr>
              <w:fldChar w:fldCharType="end"/>
            </w:r>
          </w:p>
        </w:sdtContent>
      </w:sdt>
    </w:sdtContent>
  </w:sdt>
  <w:p w14:paraId="06352CE0" w14:textId="77777777" w:rsidR="00916AA9" w:rsidRDefault="00916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A4089" w14:textId="77777777" w:rsidR="00775D20" w:rsidRDefault="00775D20" w:rsidP="00020E10">
      <w:pPr>
        <w:spacing w:after="0" w:line="240" w:lineRule="auto"/>
      </w:pPr>
      <w:r>
        <w:separator/>
      </w:r>
    </w:p>
  </w:footnote>
  <w:footnote w:type="continuationSeparator" w:id="0">
    <w:p w14:paraId="74DFC52E" w14:textId="77777777" w:rsidR="00775D20" w:rsidRDefault="00775D20" w:rsidP="00020E10">
      <w:pPr>
        <w:spacing w:after="0" w:line="240" w:lineRule="auto"/>
      </w:pPr>
      <w:r>
        <w:continuationSeparator/>
      </w:r>
    </w:p>
  </w:footnote>
  <w:footnote w:id="1">
    <w:p w14:paraId="248BBD5F" w14:textId="338183FD" w:rsidR="00916AA9" w:rsidRDefault="00916AA9"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F13AC28" w:rsidR="00916AA9" w:rsidRDefault="00916AA9" w:rsidP="00A84624">
    <w:pPr>
      <w:pStyle w:val="Header"/>
      <w:jc w:val="center"/>
    </w:pPr>
    <w:r>
      <w:t>DRAFT   2015.06.23</w:t>
    </w:r>
  </w:p>
  <w:p w14:paraId="56B61237" w14:textId="77777777" w:rsidR="00916AA9" w:rsidRDefault="00916AA9"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5"/>
  </w:num>
  <w:num w:numId="4">
    <w:abstractNumId w:val="7"/>
  </w:num>
  <w:num w:numId="5">
    <w:abstractNumId w:val="3"/>
  </w:num>
  <w:num w:numId="6">
    <w:abstractNumId w:val="31"/>
  </w:num>
  <w:num w:numId="7">
    <w:abstractNumId w:val="16"/>
  </w:num>
  <w:num w:numId="8">
    <w:abstractNumId w:val="13"/>
  </w:num>
  <w:num w:numId="9">
    <w:abstractNumId w:val="10"/>
  </w:num>
  <w:num w:numId="10">
    <w:abstractNumId w:val="23"/>
  </w:num>
  <w:num w:numId="11">
    <w:abstractNumId w:val="29"/>
  </w:num>
  <w:num w:numId="12">
    <w:abstractNumId w:val="25"/>
  </w:num>
  <w:num w:numId="13">
    <w:abstractNumId w:val="2"/>
  </w:num>
  <w:num w:numId="14">
    <w:abstractNumId w:val="11"/>
  </w:num>
  <w:num w:numId="15">
    <w:abstractNumId w:val="22"/>
  </w:num>
  <w:num w:numId="16">
    <w:abstractNumId w:val="21"/>
  </w:num>
  <w:num w:numId="17">
    <w:abstractNumId w:val="26"/>
  </w:num>
  <w:num w:numId="18">
    <w:abstractNumId w:val="9"/>
  </w:num>
  <w:num w:numId="19">
    <w:abstractNumId w:val="17"/>
  </w:num>
  <w:num w:numId="20">
    <w:abstractNumId w:val="4"/>
  </w:num>
  <w:num w:numId="21">
    <w:abstractNumId w:val="27"/>
  </w:num>
  <w:num w:numId="22">
    <w:abstractNumId w:val="28"/>
  </w:num>
  <w:num w:numId="23">
    <w:abstractNumId w:val="30"/>
  </w:num>
  <w:num w:numId="24">
    <w:abstractNumId w:val="1"/>
  </w:num>
  <w:num w:numId="25">
    <w:abstractNumId w:val="0"/>
  </w:num>
  <w:num w:numId="26">
    <w:abstractNumId w:val="6"/>
  </w:num>
  <w:num w:numId="27">
    <w:abstractNumId w:val="12"/>
  </w:num>
  <w:num w:numId="28">
    <w:abstractNumId w:val="32"/>
  </w:num>
  <w:num w:numId="29">
    <w:abstractNumId w:val="24"/>
  </w:num>
  <w:num w:numId="30">
    <w:abstractNumId w:val="20"/>
  </w:num>
  <w:num w:numId="31">
    <w:abstractNumId w:val="14"/>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5D2"/>
    <w:rsid w:val="00126704"/>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B7755"/>
    <w:rsid w:val="001C5D4B"/>
    <w:rsid w:val="001E23EF"/>
    <w:rsid w:val="001E72DE"/>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6FAE"/>
    <w:rsid w:val="00350F0E"/>
    <w:rsid w:val="00352C71"/>
    <w:rsid w:val="00352C7A"/>
    <w:rsid w:val="003554B3"/>
    <w:rsid w:val="003567FF"/>
    <w:rsid w:val="00364F0A"/>
    <w:rsid w:val="00367B8C"/>
    <w:rsid w:val="0037015E"/>
    <w:rsid w:val="00375E88"/>
    <w:rsid w:val="0038028B"/>
    <w:rsid w:val="00385B15"/>
    <w:rsid w:val="003904FA"/>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20F9"/>
    <w:rsid w:val="004B1A0B"/>
    <w:rsid w:val="004B5A9B"/>
    <w:rsid w:val="004C0331"/>
    <w:rsid w:val="004D4311"/>
    <w:rsid w:val="004E1B7E"/>
    <w:rsid w:val="004E737D"/>
    <w:rsid w:val="004F081F"/>
    <w:rsid w:val="004F2D28"/>
    <w:rsid w:val="004F3D06"/>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938F2"/>
    <w:rsid w:val="005972F0"/>
    <w:rsid w:val="00597320"/>
    <w:rsid w:val="005A16B9"/>
    <w:rsid w:val="005A74C1"/>
    <w:rsid w:val="005B05CD"/>
    <w:rsid w:val="005B0E99"/>
    <w:rsid w:val="005B1BF5"/>
    <w:rsid w:val="005B69A2"/>
    <w:rsid w:val="005C20F0"/>
    <w:rsid w:val="005C4E4C"/>
    <w:rsid w:val="005D520E"/>
    <w:rsid w:val="00606D15"/>
    <w:rsid w:val="00607C73"/>
    <w:rsid w:val="00613174"/>
    <w:rsid w:val="0063135B"/>
    <w:rsid w:val="00634D7A"/>
    <w:rsid w:val="006536F4"/>
    <w:rsid w:val="006628B4"/>
    <w:rsid w:val="00662F5F"/>
    <w:rsid w:val="00662FCC"/>
    <w:rsid w:val="0066457F"/>
    <w:rsid w:val="006702A6"/>
    <w:rsid w:val="0067710E"/>
    <w:rsid w:val="0068448F"/>
    <w:rsid w:val="00686FE5"/>
    <w:rsid w:val="00694FA9"/>
    <w:rsid w:val="0069711E"/>
    <w:rsid w:val="006978BA"/>
    <w:rsid w:val="006A7532"/>
    <w:rsid w:val="006B03B8"/>
    <w:rsid w:val="006B1B40"/>
    <w:rsid w:val="006B2BEC"/>
    <w:rsid w:val="006B7420"/>
    <w:rsid w:val="006C046D"/>
    <w:rsid w:val="006C0EF8"/>
    <w:rsid w:val="006C2436"/>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5D20"/>
    <w:rsid w:val="00791368"/>
    <w:rsid w:val="007A4176"/>
    <w:rsid w:val="007B3D87"/>
    <w:rsid w:val="007C5DFB"/>
    <w:rsid w:val="007C7A5F"/>
    <w:rsid w:val="007D23EB"/>
    <w:rsid w:val="007D31CE"/>
    <w:rsid w:val="007D4E63"/>
    <w:rsid w:val="007D6800"/>
    <w:rsid w:val="007E22EB"/>
    <w:rsid w:val="007E5262"/>
    <w:rsid w:val="007E70FC"/>
    <w:rsid w:val="007F0EFE"/>
    <w:rsid w:val="00810AF4"/>
    <w:rsid w:val="008230B2"/>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AA9"/>
    <w:rsid w:val="00916FCE"/>
    <w:rsid w:val="00922422"/>
    <w:rsid w:val="00930CBF"/>
    <w:rsid w:val="00937878"/>
    <w:rsid w:val="009400C7"/>
    <w:rsid w:val="00953E11"/>
    <w:rsid w:val="00954EEE"/>
    <w:rsid w:val="00970DAE"/>
    <w:rsid w:val="00970E05"/>
    <w:rsid w:val="00971AB5"/>
    <w:rsid w:val="009750E1"/>
    <w:rsid w:val="00977D98"/>
    <w:rsid w:val="00982F7A"/>
    <w:rsid w:val="009831F4"/>
    <w:rsid w:val="0098475B"/>
    <w:rsid w:val="00984B02"/>
    <w:rsid w:val="00991D35"/>
    <w:rsid w:val="009A0FA7"/>
    <w:rsid w:val="009B58B1"/>
    <w:rsid w:val="009B6144"/>
    <w:rsid w:val="009C1E39"/>
    <w:rsid w:val="009D324E"/>
    <w:rsid w:val="009D7189"/>
    <w:rsid w:val="009F722F"/>
    <w:rsid w:val="00A03197"/>
    <w:rsid w:val="00A06ACC"/>
    <w:rsid w:val="00A13188"/>
    <w:rsid w:val="00A15552"/>
    <w:rsid w:val="00A3072C"/>
    <w:rsid w:val="00A3531C"/>
    <w:rsid w:val="00A354D2"/>
    <w:rsid w:val="00A3738B"/>
    <w:rsid w:val="00A45D08"/>
    <w:rsid w:val="00A5127B"/>
    <w:rsid w:val="00A516BF"/>
    <w:rsid w:val="00A5259F"/>
    <w:rsid w:val="00A52BD0"/>
    <w:rsid w:val="00A708E7"/>
    <w:rsid w:val="00A70B5B"/>
    <w:rsid w:val="00A81582"/>
    <w:rsid w:val="00A8257D"/>
    <w:rsid w:val="00A8376E"/>
    <w:rsid w:val="00A84624"/>
    <w:rsid w:val="00A86102"/>
    <w:rsid w:val="00A8670E"/>
    <w:rsid w:val="00A87433"/>
    <w:rsid w:val="00A91CC4"/>
    <w:rsid w:val="00A962D7"/>
    <w:rsid w:val="00AA716D"/>
    <w:rsid w:val="00AA7B7D"/>
    <w:rsid w:val="00AB205A"/>
    <w:rsid w:val="00AB3AAE"/>
    <w:rsid w:val="00AB6466"/>
    <w:rsid w:val="00AB7C7D"/>
    <w:rsid w:val="00AC2F13"/>
    <w:rsid w:val="00AD4BD8"/>
    <w:rsid w:val="00AE0FB8"/>
    <w:rsid w:val="00AE4721"/>
    <w:rsid w:val="00AF7126"/>
    <w:rsid w:val="00AF787D"/>
    <w:rsid w:val="00B00585"/>
    <w:rsid w:val="00B013AF"/>
    <w:rsid w:val="00B03854"/>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3F04"/>
    <w:rsid w:val="00B74AB1"/>
    <w:rsid w:val="00B7546C"/>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34553"/>
    <w:rsid w:val="00C425E1"/>
    <w:rsid w:val="00C443C0"/>
    <w:rsid w:val="00C473DA"/>
    <w:rsid w:val="00C47524"/>
    <w:rsid w:val="00C5320C"/>
    <w:rsid w:val="00C658CB"/>
    <w:rsid w:val="00C65E51"/>
    <w:rsid w:val="00C66B5F"/>
    <w:rsid w:val="00C71903"/>
    <w:rsid w:val="00C80C0B"/>
    <w:rsid w:val="00C81C02"/>
    <w:rsid w:val="00C86C9E"/>
    <w:rsid w:val="00C90F18"/>
    <w:rsid w:val="00C93EEC"/>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4A3F"/>
    <w:rsid w:val="00D7241C"/>
    <w:rsid w:val="00D74FE4"/>
    <w:rsid w:val="00D75104"/>
    <w:rsid w:val="00D7686E"/>
    <w:rsid w:val="00D81835"/>
    <w:rsid w:val="00D8481E"/>
    <w:rsid w:val="00D9049C"/>
    <w:rsid w:val="00D91D1F"/>
    <w:rsid w:val="00D925C8"/>
    <w:rsid w:val="00D93743"/>
    <w:rsid w:val="00D94E1A"/>
    <w:rsid w:val="00D96049"/>
    <w:rsid w:val="00DA0D16"/>
    <w:rsid w:val="00DA47FC"/>
    <w:rsid w:val="00DA4E75"/>
    <w:rsid w:val="00DB60FF"/>
    <w:rsid w:val="00DB6740"/>
    <w:rsid w:val="00DC7811"/>
    <w:rsid w:val="00DD54AB"/>
    <w:rsid w:val="00DD633F"/>
    <w:rsid w:val="00DD6DD4"/>
    <w:rsid w:val="00DD71BA"/>
    <w:rsid w:val="00DE7E2B"/>
    <w:rsid w:val="00DF060C"/>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7F75"/>
    <w:rsid w:val="00EC25F3"/>
    <w:rsid w:val="00F0408B"/>
    <w:rsid w:val="00F04F90"/>
    <w:rsid w:val="00F05D5D"/>
    <w:rsid w:val="00F1325C"/>
    <w:rsid w:val="00F15698"/>
    <w:rsid w:val="00F15C8E"/>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environment.alberta.ca/documents/Oil_Sands_Opportunity_Balance.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en.wikipedia.org/wiki/World_Energy_Counc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www.worldenergy.org/documents/ser_2010_report_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707640464"/>
        <c:axId val="1707650256"/>
      </c:lineChart>
      <c:catAx>
        <c:axId val="170764046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707650256"/>
        <c:crosses val="autoZero"/>
        <c:auto val="0"/>
        <c:lblAlgn val="ctr"/>
        <c:lblOffset val="100"/>
        <c:tickLblSkip val="5"/>
        <c:tickMarkSkip val="5"/>
        <c:noMultiLvlLbl val="0"/>
      </c:catAx>
      <c:valAx>
        <c:axId val="1707650256"/>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707640464"/>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707651344"/>
        <c:axId val="1707646448"/>
      </c:lineChart>
      <c:catAx>
        <c:axId val="1707651344"/>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707646448"/>
        <c:crosses val="autoZero"/>
        <c:auto val="0"/>
        <c:lblAlgn val="ctr"/>
        <c:lblOffset val="100"/>
        <c:tickLblSkip val="5"/>
        <c:tickMarkSkip val="5"/>
        <c:noMultiLvlLbl val="0"/>
      </c:catAx>
      <c:valAx>
        <c:axId val="1707646448"/>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a:t>
                </a:r>
                <a:r>
                  <a:rPr lang="en-US" baseline="-25000">
                    <a:latin typeface="Arial" panose="020B0604020202020204" pitchFamily="34" charset="0"/>
                    <a:cs typeface="Arial" panose="020B0604020202020204" pitchFamily="34" charset="0"/>
                  </a:rPr>
                  <a:t>2</a:t>
                </a:r>
                <a:r>
                  <a:rPr lang="en-US">
                    <a:latin typeface="Arial" panose="020B0604020202020204" pitchFamily="34" charset="0"/>
                    <a:cs typeface="Arial" panose="020B0604020202020204" pitchFamily="34" charset="0"/>
                  </a:rPr>
                  <a:t> saved by Solar Energy / Oil sands CO</a:t>
                </a:r>
                <a:r>
                  <a:rPr lang="en-US" baseline="-25000">
                    <a:latin typeface="Arial" panose="020B0604020202020204" pitchFamily="34" charset="0"/>
                    <a:cs typeface="Arial" panose="020B0604020202020204" pitchFamily="34" charset="0"/>
                  </a:rPr>
                  <a:t>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707651344"/>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707652432"/>
        <c:axId val="1643930528"/>
      </c:scatterChart>
      <c:valAx>
        <c:axId val="1707652432"/>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643930528"/>
        <c:crosses val="autoZero"/>
        <c:crossBetween val="midCat"/>
      </c:valAx>
      <c:valAx>
        <c:axId val="1643930528"/>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707652432"/>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643923456"/>
        <c:axId val="1643925088"/>
      </c:scatterChart>
      <c:valAx>
        <c:axId val="164392345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643925088"/>
        <c:crosses val="autoZero"/>
        <c:crossBetween val="midCat"/>
      </c:valAx>
      <c:valAx>
        <c:axId val="164392508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643923456"/>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756399280"/>
        <c:axId val="1756393840"/>
      </c:scatterChart>
      <c:valAx>
        <c:axId val="175639928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756393840"/>
        <c:crosses val="autoZero"/>
        <c:crossBetween val="midCat"/>
      </c:valAx>
      <c:valAx>
        <c:axId val="175639384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756399280"/>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757246368"/>
        <c:axId val="1757257248"/>
      </c:scatterChart>
      <c:valAx>
        <c:axId val="17572463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757257248"/>
        <c:crosses val="autoZero"/>
        <c:crossBetween val="midCat"/>
      </c:valAx>
      <c:valAx>
        <c:axId val="175725724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757246368"/>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C7A36-C310-40F2-BBFD-2CE25AC9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22</Pages>
  <Words>7078</Words>
  <Characters>40348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53</cp:revision>
  <cp:lastPrinted>2014-04-11T12:57:00Z</cp:lastPrinted>
  <dcterms:created xsi:type="dcterms:W3CDTF">2015-06-21T17:59:00Z</dcterms:created>
  <dcterms:modified xsi:type="dcterms:W3CDTF">2015-07-02T03:08:00Z</dcterms:modified>
</cp:coreProperties>
</file>