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141.73228346456688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Автоматизация предприятия на платформе Гедымин</w:t>
        <w:br w:type="textWrapping"/>
      </w:r>
    </w:p>
    <w:p w:rsidR="00000000" w:rsidDel="00000000" w:rsidP="00000000" w:rsidRDefault="00000000" w:rsidRPr="00000000" w14:paraId="00000002">
      <w:pPr>
        <w:ind w:left="141.73228346456688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Инструкция по созданию ЭТТН и ЭТН </w:t>
      </w:r>
    </w:p>
    <w:p w:rsidR="00000000" w:rsidDel="00000000" w:rsidP="00000000" w:rsidRDefault="00000000" w:rsidRPr="00000000" w14:paraId="00000003">
      <w:pPr>
        <w:ind w:left="141.73228346456688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141.7322834645668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Оформление электронных накладных ничем не отличается от оформления обыкновенной накладной. Накладная  оформляется в обычном режиме, в соответствие с тем порядком, который заведен в производстве. </w:t>
      </w:r>
    </w:p>
    <w:p w:rsidR="00000000" w:rsidDel="00000000" w:rsidP="00000000" w:rsidRDefault="00000000" w:rsidRPr="00000000" w14:paraId="00000005">
      <w:pPr>
        <w:ind w:left="141.73228346456688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141.73228346456688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141.73228346456688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Заполнение ЭТТН и ЭТН </w:t>
      </w:r>
    </w:p>
    <w:p w:rsidR="00000000" w:rsidDel="00000000" w:rsidP="00000000" w:rsidRDefault="00000000" w:rsidRPr="00000000" w14:paraId="00000008">
      <w:pPr>
        <w:ind w:left="141.73228346456688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141.7322834645668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Как и при заполнении обычной накладной, надо ввести следующие поля на вкладке “Основные”: “Подразделение”, “Организация”, “Магазин”, “Кладовщик”, “Экспедитор”. Необходимо проследить, чтобы был правильно указан номер GLN подразделения и организации, чтобы в дальнейшем не возникали ошибки при пересылке ЭТТН.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141.7322834645668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вкладке “Дополнительно”, как и в обычной накладной, обязательны к заполнению поля: “”Заказчик“, “Владелец автомобиля”, “Пункт погрузки”, “Цель приобретения”, “Сдал груз”, “Водитель”, “Автомобиль”, “Разгрузка”, “Принял”, “Номер путевого листа”. 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141.7322834645668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заполнении ЭТН надо обратить внимание, что было заполнено поле “Принял”.</w:t>
      </w:r>
    </w:p>
    <w:p w:rsidR="00000000" w:rsidDel="00000000" w:rsidP="00000000" w:rsidRDefault="00000000" w:rsidRPr="00000000" w14:paraId="0000000C">
      <w:pPr>
        <w:ind w:left="141.73228346456688" w:firstLine="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141.73228346456688" w:firstLine="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141.73228346456688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Отправление ЭТТН и ЭТН </w:t>
      </w:r>
    </w:p>
    <w:p w:rsidR="00000000" w:rsidDel="00000000" w:rsidP="00000000" w:rsidRDefault="00000000" w:rsidRPr="00000000" w14:paraId="0000000F">
      <w:pPr>
        <w:ind w:left="141.73228346456688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0.86614173228341" w:right="703.937007874016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</w:t>
      </w:r>
      <w:r w:rsidDel="00000000" w:rsidR="00000000" w:rsidRPr="00000000">
        <w:rPr>
          <w:sz w:val="24"/>
          <w:szCs w:val="24"/>
          <w:rtl w:val="0"/>
        </w:rPr>
        <w:t xml:space="preserve">сле создания накладной, нажимаем на кнопку “Создать электронную ТТН” (рис. 1), </w:t>
      </w:r>
    </w:p>
    <w:p w:rsidR="00000000" w:rsidDel="00000000" w:rsidP="00000000" w:rsidRDefault="00000000" w:rsidRPr="00000000" w14:paraId="00000011">
      <w:pPr>
        <w:ind w:left="1440" w:right="703.93700787401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1440" w:right="703.937007874016" w:hanging="144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89100" cy="2806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91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right="703.937007874016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рис. 1 </w:t>
      </w:r>
    </w:p>
    <w:p w:rsidR="00000000" w:rsidDel="00000000" w:rsidP="00000000" w:rsidRDefault="00000000" w:rsidRPr="00000000" w14:paraId="00000014">
      <w:pPr>
        <w:ind w:left="0" w:right="703.937007874016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141.73228346456688" w:firstLine="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141.73228346456688" w:hanging="6.7322834645668905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41.73228346456688" w:hanging="6.7322834645668905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141.73228346456688" w:hanging="6.7322834645668905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1.73228346456688" w:hanging="6.7322834645668905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141.73228346456688" w:hanging="6.7322834645668905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0.86614173228341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Появляется сообщение, что ЭТТН отправлена (рис. 2). </w:t>
      </w:r>
    </w:p>
    <w:p w:rsidR="00000000" w:rsidDel="00000000" w:rsidP="00000000" w:rsidRDefault="00000000" w:rsidRPr="00000000" w14:paraId="0000001C">
      <w:pPr>
        <w:ind w:left="141.73228346456688" w:right="567.401574803150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24600" cy="313616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13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41.73228346456688" w:firstLine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рис.2</w:t>
      </w:r>
    </w:p>
    <w:p w:rsidR="00000000" w:rsidDel="00000000" w:rsidP="00000000" w:rsidRDefault="00000000" w:rsidRPr="00000000" w14:paraId="0000001E">
      <w:pPr>
        <w:ind w:left="141.73228346456688" w:firstLine="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141.73228346456688" w:firstLine="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141.73228346456688" w:firstLine="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141.73228346456688" w:firstLine="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0.86614173228341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Проверить, была ли накладная отправлена, возможно в поле накладной “ЭТТН Статус” (рис. 3).</w:t>
      </w:r>
    </w:p>
    <w:p w:rsidR="00000000" w:rsidDel="00000000" w:rsidP="00000000" w:rsidRDefault="00000000" w:rsidRPr="00000000" w14:paraId="00000023">
      <w:pPr>
        <w:ind w:left="70.86614173228341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0.86614173228341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89100" cy="1435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91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141.73228346456688" w:right="-137.5984251968498" w:firstLine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рис.3</w:t>
      </w:r>
    </w:p>
    <w:p w:rsidR="00000000" w:rsidDel="00000000" w:rsidP="00000000" w:rsidRDefault="00000000" w:rsidRPr="00000000" w14:paraId="00000026">
      <w:pPr>
        <w:ind w:left="141.73228346456688" w:right="-137.5984251968498" w:firstLine="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141.73228346456688" w:right="-137.5984251968498" w:firstLine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Ниже приведено описание статусов. Для входящих успешным является статус 33, для исходящих 15 и 35.</w:t>
      </w:r>
    </w:p>
    <w:p w:rsidR="00000000" w:rsidDel="00000000" w:rsidP="00000000" w:rsidRDefault="00000000" w:rsidRPr="00000000" w14:paraId="00000028">
      <w:pPr>
        <w:ind w:left="141.73228346456688" w:right="-137.5984251968498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24.267716535433" w:type="dxa"/>
        <w:jc w:val="left"/>
        <w:tblInd w:w="241.73228346456688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08.0892388451443"/>
        <w:gridCol w:w="3308.0892388451443"/>
        <w:gridCol w:w="3308.0892388451443"/>
        <w:tblGridChange w:id="0">
          <w:tblGrid>
            <w:gridCol w:w="3308.0892388451443"/>
            <w:gridCol w:w="3308.0892388451443"/>
            <w:gridCol w:w="3308.0892388451443"/>
          </w:tblGrid>
        </w:tblGridChange>
      </w:tblGrid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Название статуса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Расшифровка статуса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Описание статуса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Сформирована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Создана, не отправлена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Отправлена: ДА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xml ушел получателю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Отправлена: НЕТ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xml не сохранился или не принят адаптером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Принята порталом: ДА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От портала пришло сообщение 2550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sz w:val="16"/>
                <w:szCs w:val="16"/>
                <w:highlight w:val="green"/>
              </w:rPr>
            </w:pPr>
            <w:r w:rsidDel="00000000" w:rsidR="00000000" w:rsidRPr="00000000">
              <w:rPr>
                <w:sz w:val="16"/>
                <w:szCs w:val="16"/>
                <w:highlight w:val="green"/>
                <w:rtl w:val="0"/>
              </w:rPr>
              <w:t xml:space="preserve">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sz w:val="16"/>
                <w:szCs w:val="16"/>
                <w:highlight w:val="green"/>
              </w:rPr>
            </w:pPr>
            <w:r w:rsidDel="00000000" w:rsidR="00000000" w:rsidRPr="00000000">
              <w:rPr>
                <w:sz w:val="16"/>
                <w:szCs w:val="16"/>
                <w:highlight w:val="green"/>
                <w:rtl w:val="0"/>
              </w:rPr>
              <w:t xml:space="preserve">Загружена грузополучателем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16"/>
                <w:szCs w:val="16"/>
                <w:highlight w:val="green"/>
              </w:rPr>
            </w:pPr>
            <w:r w:rsidDel="00000000" w:rsidR="00000000" w:rsidRPr="00000000">
              <w:rPr>
                <w:sz w:val="16"/>
                <w:szCs w:val="16"/>
                <w:highlight w:val="green"/>
                <w:rtl w:val="0"/>
              </w:rPr>
              <w:t xml:space="preserve">Загружена в базу. От портала пришло сообщение 2650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Загружена грузополучателем с ошибкой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Загружена в базу с ошибкой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Уведомление об изменении от грузополучателя отправлено: ДА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Отправлено сообщение 2750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Уведомление об изменении от грузополучателя отправлено: НЕТ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Попытка отправить сообщение 2750 завершилась ошибкой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Уведомление об изменении от грузополучателя принято порталом: ДА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От портала пришло сообщение 2551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Уведомление об изменении от грузополучателя принято порталом: НЕТ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От портала пришло сообщение 2570, 1354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Уведомление об изменении доставлено грузоотправителю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От портала пришло сообщение 1250. Загружено в базу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Отправлен ответ: ДА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xml ответа ушел грузоотправителю 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Отправлен ответ: НЕТ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xml ответа не сохранился или не принят адаптером</w:t>
            </w:r>
          </w:p>
        </w:tc>
      </w:tr>
      <w:tr>
        <w:trPr>
          <w:cantSplit w:val="0"/>
          <w:trHeight w:val="228.98437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33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Ответ принят порталом: ДА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От портала пришло сообщение 2550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Ответ принят порталом: НЕТ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От портала пришло сообщение 2570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color w:val="434343"/>
                <w:sz w:val="16"/>
                <w:szCs w:val="16"/>
                <w:highlight w:val="green"/>
              </w:rPr>
            </w:pPr>
            <w:r w:rsidDel="00000000" w:rsidR="00000000" w:rsidRPr="00000000">
              <w:rPr>
                <w:color w:val="434343"/>
                <w:sz w:val="16"/>
                <w:szCs w:val="16"/>
                <w:highlight w:val="green"/>
                <w:rtl w:val="0"/>
              </w:rPr>
              <w:t xml:space="preserve">35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color w:val="434343"/>
                <w:sz w:val="16"/>
                <w:szCs w:val="16"/>
                <w:highlight w:val="green"/>
              </w:rPr>
            </w:pPr>
            <w:r w:rsidDel="00000000" w:rsidR="00000000" w:rsidRPr="00000000">
              <w:rPr>
                <w:color w:val="434343"/>
                <w:sz w:val="16"/>
                <w:szCs w:val="16"/>
                <w:highlight w:val="green"/>
                <w:rtl w:val="0"/>
              </w:rPr>
              <w:t xml:space="preserve">Ответ загружен грузоотправителем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color w:val="434343"/>
                <w:sz w:val="16"/>
                <w:szCs w:val="16"/>
                <w:highlight w:val="green"/>
              </w:rPr>
            </w:pPr>
            <w:r w:rsidDel="00000000" w:rsidR="00000000" w:rsidRPr="00000000">
              <w:rPr>
                <w:color w:val="434343"/>
                <w:sz w:val="16"/>
                <w:szCs w:val="16"/>
                <w:highlight w:val="green"/>
                <w:rtl w:val="0"/>
              </w:rPr>
              <w:t xml:space="preserve">Загружен в базу. От портала пришло сообщение 2650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Запрос об отмене грузополучателем отправлен: ДА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Отправлено сообщение 2750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Запрос об отмене грузополучателем отправлен: НЕТ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Попытка отправить сообщение 2750 завершилась ошибкой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Запрос об отмене грузополучателем принят порталом: ДА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От портала пришло сообщение 2551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Запрос об отмене грузополучателем принят порталом: НЕТ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От портала пришло сообщение 2570, 1354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Запрос об отмене грузополучателем доставлен грузоотправителю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От портала пришло сообщение 1250. Загружено в базу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Отмена ЭТТН грузоотправителем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Входящая ЭТТН помечена как отмененная. Исходящая ЭТТН помечена как отмененная </w:t>
            </w:r>
          </w:p>
        </w:tc>
      </w:tr>
    </w:tbl>
    <w:p w:rsidR="00000000" w:rsidDel="00000000" w:rsidP="00000000" w:rsidRDefault="00000000" w:rsidRPr="00000000" w14:paraId="0000006E">
      <w:pPr>
        <w:ind w:left="141.73228346456688" w:right="-137.5984251968498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141.73228346456688" w:right="-137.5984251968498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141.73228346456688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141.73228346456688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Получение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ЭТТН и ЭТН</w:t>
      </w:r>
    </w:p>
    <w:p w:rsidR="00000000" w:rsidDel="00000000" w:rsidP="00000000" w:rsidRDefault="00000000" w:rsidRPr="00000000" w14:paraId="00000072">
      <w:pPr>
        <w:ind w:left="141.73228346456688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141.7322834645668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Получение ЭТТН и ЭТН происходит в разделе “Электронные накладные - Входящие”. Для скачивания информации необходимо нажать кнопку “Загрузить ЭТТН и сообщения” (рис. 4).</w:t>
      </w:r>
    </w:p>
    <w:p w:rsidR="00000000" w:rsidDel="00000000" w:rsidP="00000000" w:rsidRDefault="00000000" w:rsidRPr="00000000" w14:paraId="00000074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0.86614173228341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89100" cy="304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91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141.73228346456688" w:firstLine="0"/>
        <w:jc w:val="both"/>
        <w:rPr>
          <w:sz w:val="24"/>
          <w:szCs w:val="24"/>
        </w:rPr>
      </w:pPr>
      <w:r w:rsidDel="00000000" w:rsidR="00000000" w:rsidRPr="00000000">
        <w:rPr>
          <w:sz w:val="16"/>
          <w:szCs w:val="16"/>
          <w:rtl w:val="0"/>
        </w:rPr>
        <w:t xml:space="preserve">рис.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141.73228346456688" w:firstLine="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141.7322834645668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по накладной не требуются корректировки, то ее необходимо подтвердить, нажав на “Входящие ЭТТН - Подтверждение грузоотправителю”, после этого она уже меняться не будет. По ней формируется приход, выбирается необходимый тип документа. “Входящие ЭТТН - сформировать приход” (рис.5).</w:t>
      </w:r>
    </w:p>
    <w:p w:rsidR="00000000" w:rsidDel="00000000" w:rsidP="00000000" w:rsidRDefault="00000000" w:rsidRPr="00000000" w14:paraId="00000079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141.73228346456688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28988" cy="290512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8988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141.73228346456688" w:right="4.670439920846148" w:firstLine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рис. 5</w:t>
      </w:r>
    </w:p>
    <w:p w:rsidR="00000000" w:rsidDel="00000000" w:rsidP="00000000" w:rsidRDefault="00000000" w:rsidRPr="00000000" w14:paraId="0000007C">
      <w:pPr>
        <w:ind w:left="141.73228346456688" w:right="4.670439920846148" w:firstLine="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141.73228346456688" w:right="4.67043992084614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</w:t>
      </w:r>
      <w:r w:rsidDel="00000000" w:rsidR="00000000" w:rsidRPr="00000000">
        <w:rPr>
          <w:sz w:val="24"/>
          <w:szCs w:val="24"/>
          <w:rtl w:val="0"/>
        </w:rPr>
        <w:t xml:space="preserve">сли Грузополучатель полностью отказывается от товара, то при получении накладной он делает отмену “Входящие ЭТТН - отменить ЭТТН” (рис. 6).</w:t>
      </w:r>
    </w:p>
    <w:p w:rsidR="00000000" w:rsidDel="00000000" w:rsidP="00000000" w:rsidRDefault="00000000" w:rsidRPr="00000000" w14:paraId="0000007E">
      <w:pPr>
        <w:ind w:left="141.73228346456688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141.73228346456688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38513" cy="33432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8513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141.73228346456688" w:firstLine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рис. 6</w:t>
      </w:r>
    </w:p>
    <w:p w:rsidR="00000000" w:rsidDel="00000000" w:rsidP="00000000" w:rsidRDefault="00000000" w:rsidRPr="00000000" w14:paraId="00000081">
      <w:pPr>
        <w:ind w:left="141.73228346456688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141.7322834645668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несоответствии накладной поступившему товару грузополучателем посылается уведомление об изменении. Это можно сделать в разделе “Входящие ЭТТН - Уведомление об изменении” и далее выпадающем окне, вводится необходимая информация (рис.7). </w:t>
      </w:r>
    </w:p>
    <w:p w:rsidR="00000000" w:rsidDel="00000000" w:rsidP="00000000" w:rsidRDefault="00000000" w:rsidRPr="00000000" w14:paraId="00000083">
      <w:pPr>
        <w:ind w:left="141.73228346456688" w:right="-1.0629921259840103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338513" cy="313372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8513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141.73228346456688" w:firstLine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рис. 7</w:t>
      </w:r>
    </w:p>
    <w:p w:rsidR="00000000" w:rsidDel="00000000" w:rsidP="00000000" w:rsidRDefault="00000000" w:rsidRPr="00000000" w14:paraId="00000085">
      <w:pPr>
        <w:ind w:left="141.73228346456688" w:firstLine="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141.73228346456688" w:firstLine="0"/>
        <w:jc w:val="both"/>
        <w:rPr>
          <w:sz w:val="16"/>
          <w:szCs w:val="16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141.7322834645668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Электронную накладную менять и дополнять нельзя. Можно только уведомить о необходимости изменения. Изменение происходит путем отмены текущей электронной накладной и созданием новой электронной накладной (с новым номером) (рис. 8). Новая никак не будет по данным связана с предыдущей (не будет иметь ссылок на отмененную накладную). При получении уведомления об изменении Грузоотправитель не обязан создавать новую электронную накладную. Эти уведомления носят рекомендательный характер.</w:t>
      </w:r>
    </w:p>
    <w:p w:rsidR="00000000" w:rsidDel="00000000" w:rsidP="00000000" w:rsidRDefault="00000000" w:rsidRPr="00000000" w14:paraId="00000088">
      <w:pPr>
        <w:ind w:left="141.73228346456688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141.73228346456688" w:right="15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67088" cy="334327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088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141.73228346456688" w:firstLine="0"/>
        <w:jc w:val="both"/>
        <w:rPr>
          <w:sz w:val="16"/>
          <w:szCs w:val="16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  <w:r w:rsidDel="00000000" w:rsidR="00000000" w:rsidRPr="00000000">
        <w:rPr>
          <w:sz w:val="16"/>
          <w:szCs w:val="16"/>
          <w:rtl w:val="0"/>
        </w:rPr>
        <w:t xml:space="preserve">рис. 8</w:t>
      </w:r>
    </w:p>
    <w:p w:rsidR="00000000" w:rsidDel="00000000" w:rsidP="00000000" w:rsidRDefault="00000000" w:rsidRPr="00000000" w14:paraId="0000008B">
      <w:pPr>
        <w:ind w:left="141.73228346456688" w:firstLine="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141.73228346456688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141.73228346456688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Создание реестра накладных </w:t>
      </w:r>
    </w:p>
    <w:p w:rsidR="00000000" w:rsidDel="00000000" w:rsidP="00000000" w:rsidRDefault="00000000" w:rsidRPr="00000000" w14:paraId="0000008E">
      <w:pPr>
        <w:ind w:left="141.73228346456688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141.7322834645668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создания реестра накладных необходимо выделить те накладные, которые подтягиваются в реестр, далее зайти в печать и нажать “Реестр ЭТТН” (рис. 9).</w:t>
      </w:r>
    </w:p>
    <w:p w:rsidR="00000000" w:rsidDel="00000000" w:rsidP="00000000" w:rsidRDefault="00000000" w:rsidRPr="00000000" w14:paraId="00000090">
      <w:pPr>
        <w:ind w:left="141.73228346456688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141.7322834645668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89100" cy="3200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91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141.73228346456688" w:firstLine="0"/>
        <w:jc w:val="both"/>
        <w:rPr>
          <w:sz w:val="16"/>
          <w:szCs w:val="16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sz w:val="16"/>
          <w:szCs w:val="16"/>
          <w:rtl w:val="0"/>
        </w:rPr>
        <w:t xml:space="preserve">рис. 9</w:t>
      </w:r>
    </w:p>
    <w:p w:rsidR="00000000" w:rsidDel="00000000" w:rsidP="00000000" w:rsidRDefault="00000000" w:rsidRPr="00000000" w14:paraId="00000093">
      <w:pPr>
        <w:ind w:left="141.73228346456688" w:firstLine="0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141.73228346456688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141.7322834645668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Появится печатная форма реестра (рис. 10 и 11). </w:t>
      </w:r>
    </w:p>
    <w:p w:rsidR="00000000" w:rsidDel="00000000" w:rsidP="00000000" w:rsidRDefault="00000000" w:rsidRPr="00000000" w14:paraId="00000096">
      <w:pPr>
        <w:ind w:left="141.73228346456688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84663" cy="37719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4663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141.73228346456688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141.73228346456688" w:firstLine="0"/>
        <w:jc w:val="both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рис.10</w:t>
      </w:r>
    </w:p>
    <w:p w:rsidR="00000000" w:rsidDel="00000000" w:rsidP="00000000" w:rsidRDefault="00000000" w:rsidRPr="00000000" w14:paraId="00000099">
      <w:pPr>
        <w:ind w:left="141.73228346456688" w:hanging="28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32288" cy="33432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88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-283.46456692913375" w:hanging="285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-283.46456692913375" w:hanging="285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141.73228346456688" w:firstLine="0"/>
        <w:jc w:val="both"/>
        <w:rPr>
          <w:sz w:val="24"/>
          <w:szCs w:val="24"/>
        </w:rPr>
      </w:pPr>
      <w:r w:rsidDel="00000000" w:rsidR="00000000" w:rsidRPr="00000000">
        <w:rPr>
          <w:sz w:val="16"/>
          <w:szCs w:val="16"/>
          <w:rtl w:val="0"/>
        </w:rPr>
        <w:t xml:space="preserve">рис.11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-283.46456692913375" w:hanging="285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-283.46456692913375" w:hanging="285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708.6614173228347" w:left="850.3937007874015" w:right="993.543307086615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0.86614173228341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