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241" w:rsidRPr="0007387C" w:rsidRDefault="0007387C" w:rsidP="0007387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7387C">
        <w:rPr>
          <w:rFonts w:ascii="Times New Roman" w:hAnsi="Times New Roman" w:cs="Times New Roman"/>
          <w:b/>
          <w:sz w:val="24"/>
          <w:szCs w:val="24"/>
          <w:lang w:val="ru-RU"/>
        </w:rPr>
        <w:t>00 Незагруженные заказы</w:t>
      </w:r>
    </w:p>
    <w:p w:rsidR="0007387C" w:rsidRDefault="0007387C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отчет попадают все заказы, которые по какой-либо причине не были загружены в </w:t>
      </w:r>
      <w:r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кассы из-за какого-либо программного сбоя. Если такие заказы имеются, необходимо догрузить их вручную. Для этого необходимо открыть форму заказов и выбрать макрос «Загрузка продаж».</w:t>
      </w:r>
    </w:p>
    <w:p w:rsidR="0007387C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237pt">
            <v:imagedata r:id="rId5" o:title="2"/>
          </v:shape>
        </w:pict>
      </w:r>
    </w:p>
    <w:p w:rsidR="0007387C" w:rsidRDefault="0007387C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параметрах выбрать тот период, за который не выгрузились заказы. При выборе большого периода загрузка продаж может производиться длительное время, а программа не реагировать на действия пользователя.</w:t>
      </w:r>
    </w:p>
    <w:p w:rsidR="0007387C" w:rsidRDefault="000A3046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26" type="#_x0000_t75" style="width:300pt;height:83.25pt">
            <v:imagedata r:id="rId6" o:title="3"/>
          </v:shape>
        </w:pict>
      </w:r>
    </w:p>
    <w:p w:rsidR="0007387C" w:rsidRPr="00AF5FD3" w:rsidRDefault="00AF5FD3" w:rsidP="0007387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5FD3">
        <w:rPr>
          <w:rFonts w:ascii="Times New Roman" w:hAnsi="Times New Roman" w:cs="Times New Roman"/>
          <w:b/>
          <w:sz w:val="24"/>
          <w:szCs w:val="24"/>
          <w:lang w:val="ru-RU"/>
        </w:rPr>
        <w:t>01 Медицинские услуги за период</w:t>
      </w:r>
    </w:p>
    <w:p w:rsidR="00AF5FD3" w:rsidRDefault="00AF5FD3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формирования отчета пользователю предлагается ряд параметров.</w:t>
      </w:r>
    </w:p>
    <w:p w:rsidR="00AF5FD3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27" type="#_x0000_t75" style="width:301.5pt;height:179.25pt">
            <v:imagedata r:id="rId7" o:title="2"/>
          </v:shape>
        </w:pict>
      </w:r>
    </w:p>
    <w:p w:rsidR="00AF5FD3" w:rsidRDefault="00AF5FD3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5FD3">
        <w:rPr>
          <w:rFonts w:ascii="Times New Roman" w:hAnsi="Times New Roman" w:cs="Times New Roman"/>
          <w:sz w:val="24"/>
          <w:szCs w:val="24"/>
          <w:u w:val="single"/>
          <w:lang w:val="ru-RU"/>
        </w:rPr>
        <w:t>Период.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дней включительно, за которые строится отчет.</w:t>
      </w:r>
    </w:p>
    <w:p w:rsidR="00AF5FD3" w:rsidRDefault="00AF5FD3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5FD3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>Только группы.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Отчет будет сформирован только в разрезе групп товаров и услуг без детального пояснения по конкретным услугам.</w:t>
      </w:r>
    </w:p>
    <w:p w:rsidR="00AF5FD3" w:rsidRDefault="00AF5FD3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5FD3">
        <w:rPr>
          <w:rFonts w:ascii="Times New Roman" w:hAnsi="Times New Roman" w:cs="Times New Roman"/>
          <w:sz w:val="24"/>
          <w:szCs w:val="24"/>
          <w:u w:val="single"/>
          <w:lang w:val="ru-RU"/>
        </w:rPr>
        <w:t>Процедуры (кроме путевок).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выборе параметра отчет формируется либо </w:t>
      </w:r>
      <w:r w:rsidRPr="00884FBE">
        <w:rPr>
          <w:rFonts w:ascii="Times New Roman" w:hAnsi="Times New Roman" w:cs="Times New Roman"/>
          <w:sz w:val="24"/>
          <w:szCs w:val="24"/>
          <w:u w:val="single"/>
          <w:lang w:val="ru-RU"/>
        </w:rPr>
        <w:t>по талонам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отмеченным, как пройденные, либо </w:t>
      </w:r>
      <w:r w:rsidRPr="00884FBE">
        <w:rPr>
          <w:rFonts w:ascii="Times New Roman" w:hAnsi="Times New Roman" w:cs="Times New Roman"/>
          <w:sz w:val="24"/>
          <w:szCs w:val="24"/>
          <w:u w:val="single"/>
          <w:lang w:val="ru-RU"/>
        </w:rPr>
        <w:t>по кассовым документам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оплаты.</w:t>
      </w:r>
    </w:p>
    <w:p w:rsidR="00AF5FD3" w:rsidRDefault="00AF5FD3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5FD3">
        <w:rPr>
          <w:rFonts w:ascii="Times New Roman" w:hAnsi="Times New Roman" w:cs="Times New Roman"/>
          <w:sz w:val="24"/>
          <w:szCs w:val="24"/>
          <w:u w:val="single"/>
          <w:lang w:val="ru-RU"/>
        </w:rPr>
        <w:t>Отображать резидентство.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выбранном параметре услуги будут разделены на три группы: резиденты РБ, нерезиденты и лица, у которых в профиле резидентство не указано.</w:t>
      </w:r>
    </w:p>
    <w:p w:rsidR="00AF5FD3" w:rsidRDefault="00AF5FD3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5FD3">
        <w:rPr>
          <w:rFonts w:ascii="Times New Roman" w:hAnsi="Times New Roman" w:cs="Times New Roman"/>
          <w:sz w:val="24"/>
          <w:szCs w:val="24"/>
          <w:u w:val="single"/>
          <w:lang w:val="ru-RU"/>
        </w:rPr>
        <w:t>Группа услуг.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выбранной группе услуг отчет ограничивается только указанной группой.</w:t>
      </w:r>
    </w:p>
    <w:p w:rsidR="00AB6774" w:rsidRPr="00D9597E" w:rsidRDefault="00AB6774" w:rsidP="0007387C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9597E">
        <w:rPr>
          <w:rFonts w:ascii="Times New Roman" w:hAnsi="Times New Roman" w:cs="Times New Roman"/>
          <w:b/>
          <w:i/>
          <w:sz w:val="24"/>
          <w:szCs w:val="24"/>
          <w:lang w:val="ru-RU"/>
        </w:rPr>
        <w:t>Пример 1:</w:t>
      </w:r>
    </w:p>
    <w:p w:rsidR="00AB6774" w:rsidRPr="00AB6774" w:rsidRDefault="00AB6774" w:rsidP="0007387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B6774">
        <w:rPr>
          <w:rFonts w:ascii="Times New Roman" w:hAnsi="Times New Roman" w:cs="Times New Roman"/>
          <w:i/>
          <w:sz w:val="24"/>
          <w:szCs w:val="24"/>
          <w:lang w:val="ru-RU"/>
        </w:rPr>
        <w:t>Построим отчет со следующими параметрами.</w:t>
      </w:r>
    </w:p>
    <w:p w:rsidR="00AB6774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28" type="#_x0000_t75" style="width:303pt;height:180.75pt">
            <v:imagedata r:id="rId8" o:title="1"/>
          </v:shape>
        </w:pict>
      </w:r>
    </w:p>
    <w:p w:rsidR="00AB6774" w:rsidRPr="002D7136" w:rsidRDefault="002D7136" w:rsidP="0007387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2D7136">
        <w:rPr>
          <w:rFonts w:ascii="Times New Roman" w:hAnsi="Times New Roman" w:cs="Times New Roman"/>
          <w:i/>
          <w:sz w:val="24"/>
          <w:szCs w:val="24"/>
          <w:lang w:val="ru-RU"/>
        </w:rPr>
        <w:t>Результат вывода будет следующим:</w:t>
      </w:r>
    </w:p>
    <w:p w:rsidR="002D7136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29" type="#_x0000_t75" style="width:483.75pt;height:274.5pt">
            <v:imagedata r:id="rId9" o:title="2"/>
          </v:shape>
        </w:pict>
      </w:r>
    </w:p>
    <w:p w:rsidR="002D7136" w:rsidRDefault="002D7136" w:rsidP="0007387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2D7136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 шапке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документа указаны параметры, по которым строится отчет. Отсутствие флага «</w:t>
      </w:r>
      <w:r w:rsidR="00401723">
        <w:rPr>
          <w:rFonts w:ascii="Times New Roman" w:hAnsi="Times New Roman" w:cs="Times New Roman"/>
          <w:i/>
          <w:sz w:val="24"/>
          <w:szCs w:val="24"/>
          <w:lang w:val="ru-RU"/>
        </w:rPr>
        <w:t>Только группы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="0040172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позволяет построить отчет по всем наименованиям процедур. Наличие флага «Отображать резидентство» разделило отчет на группы «Граждане РБ» и «Иностранные граждане». Поскольку были указаны только одна касса «Санаторий (Корпус </w:t>
      </w:r>
      <w:r w:rsidR="00401723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1)» и только одна группа «Массаж», в отчет попали только услуги массажа, оплаченные через кассу Санаторий. Все услуги за заданный период перечислены в столбце 1. В столбцах 2 и 3 указано количество услуг и их стоимость.</w:t>
      </w:r>
      <w:r w:rsidR="00D9597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Отчет построен по талон с признаком «Пройдена». Если талон не отмечен медсестрой как пройденный, в отчет он не попадет.</w:t>
      </w:r>
    </w:p>
    <w:p w:rsidR="00D9597E" w:rsidRDefault="00D9597E" w:rsidP="0007387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В столбец «Сертификат» попадают пройденные талоны с типом реализации «Сертификат». Столбцы «Выполнено в составе санаторных путевок/курсовок» при параметре «по талонам» не заполняются. Данные в столбце «По договорам страхования» заполняются на основе талонов услуг с признаком «Пройдена» и типом реализации «Страховка».</w:t>
      </w:r>
    </w:p>
    <w:p w:rsidR="00D9597E" w:rsidRPr="00D9597E" w:rsidRDefault="00D9597E" w:rsidP="0007387C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9597E">
        <w:rPr>
          <w:rFonts w:ascii="Times New Roman" w:hAnsi="Times New Roman" w:cs="Times New Roman"/>
          <w:b/>
          <w:i/>
          <w:sz w:val="24"/>
          <w:szCs w:val="24"/>
          <w:lang w:val="ru-RU"/>
        </w:rPr>
        <w:t>Пример 2.</w:t>
      </w:r>
    </w:p>
    <w:p w:rsidR="00D9597E" w:rsidRDefault="00D9597E" w:rsidP="0007387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Построим отчет за тот же период и по той же группе услуг, но с параметром «По документам оплаты». Для упрощения формы отчета отметим флаг «Только группы».</w:t>
      </w:r>
    </w:p>
    <w:p w:rsidR="00D9597E" w:rsidRDefault="004A5EF4" w:rsidP="0007387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pict>
          <v:shape id="_x0000_i1030" type="#_x0000_t75" style="width:302.25pt;height:177.75pt">
            <v:imagedata r:id="rId10" o:title="3" croptop="1579f" cropbottom="1579f" cropleft="321f" cropright="482f"/>
          </v:shape>
        </w:pict>
      </w:r>
    </w:p>
    <w:p w:rsidR="00B621ED" w:rsidRDefault="00B621ED" w:rsidP="0007387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Результат отчета будет отличаться в данном случае от предыдущего, т.к. теперь данные взяты не по отдельным талонам, а по всем документам оплаты.</w:t>
      </w:r>
    </w:p>
    <w:p w:rsidR="00B621ED" w:rsidRDefault="004A5EF4" w:rsidP="0007387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pict>
          <v:shape id="_x0000_i1031" type="#_x0000_t75" style="width:483.75pt;height:3in">
            <v:imagedata r:id="rId11" o:title="4"/>
          </v:shape>
        </w:pict>
      </w:r>
    </w:p>
    <w:p w:rsidR="00B621ED" w:rsidRDefault="00B621ED" w:rsidP="0007387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Поскольку установлен флаг «Только группы», строится краткая форма отчета с общими итогами по отдельной группе услуг.</w:t>
      </w:r>
    </w:p>
    <w:p w:rsidR="00B621ED" w:rsidRDefault="00B621ED" w:rsidP="0007387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В колонку «Услуги» попали все оплаченные на кассе процедуры, независимо от того, есть ли на них назначение врача. Не играет роли, пройдена </w:t>
      </w:r>
      <w:r w:rsidR="0037275F">
        <w:rPr>
          <w:rFonts w:ascii="Times New Roman" w:hAnsi="Times New Roman" w:cs="Times New Roman"/>
          <w:i/>
          <w:sz w:val="24"/>
          <w:szCs w:val="24"/>
          <w:lang w:val="ru-RU"/>
        </w:rPr>
        <w:t>процедура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или нет.</w:t>
      </w:r>
      <w:r w:rsidR="0037275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 документах оплаты, вошедших в колонку «Услуги», должен стоять признак «Платно».</w:t>
      </w:r>
    </w:p>
    <w:p w:rsidR="0037275F" w:rsidRDefault="0037275F" w:rsidP="0007387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 xml:space="preserve">В графу «Выполнено в составе санаторных путевок» внесены все услуги, оплаченные на кассе с признаком «Путевка». Колонка «По договорам страхования» отображает все услуги, внесенные в акты оказанных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медуслуг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независимо от того, пройдены ли они.</w:t>
      </w:r>
    </w:p>
    <w:p w:rsidR="0037275F" w:rsidRPr="0037275F" w:rsidRDefault="0037275F" w:rsidP="0007387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7275F">
        <w:rPr>
          <w:rFonts w:ascii="Times New Roman" w:hAnsi="Times New Roman" w:cs="Times New Roman"/>
          <w:b/>
          <w:sz w:val="24"/>
          <w:szCs w:val="24"/>
          <w:lang w:val="ru-RU"/>
        </w:rPr>
        <w:t>02 Отчет по клиентам</w:t>
      </w:r>
    </w:p>
    <w:p w:rsidR="0037275F" w:rsidRDefault="0037275F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 по клиентам строится по трем параметрам: период, касса, на которой совершался платеж, и фамилия клиента.</w:t>
      </w:r>
    </w:p>
    <w:p w:rsidR="0037275F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2" type="#_x0000_t75" style="width:301.5pt;height:105pt">
            <v:imagedata r:id="rId12" o:title="5"/>
          </v:shape>
        </w:pict>
      </w:r>
    </w:p>
    <w:p w:rsidR="0037275F" w:rsidRDefault="00C51C2C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 строится на основе оплат. Например, при указании периода «Февраль» в отчет попадут все оплаты клиента за февраль. Если процедура оплачена в феврале, а пройдена в марте, то она будет указана в февральском отчете.</w:t>
      </w:r>
    </w:p>
    <w:p w:rsidR="00C51C2C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3" type="#_x0000_t75" style="width:483.75pt;height:195.75pt">
            <v:imagedata r:id="rId13" o:title="6"/>
          </v:shape>
        </w:pict>
      </w:r>
    </w:p>
    <w:p w:rsidR="00C51C2C" w:rsidRPr="00D768C2" w:rsidRDefault="00C51C2C" w:rsidP="0007387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768C2">
        <w:rPr>
          <w:rFonts w:ascii="Times New Roman" w:hAnsi="Times New Roman" w:cs="Times New Roman"/>
          <w:b/>
          <w:sz w:val="24"/>
          <w:szCs w:val="24"/>
          <w:lang w:val="ru-RU"/>
        </w:rPr>
        <w:t>03 Отчет по клиентам сторонних организаций</w:t>
      </w:r>
    </w:p>
    <w:p w:rsidR="00C51C2C" w:rsidRDefault="00C51C2C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 аналогичен предыдущему. Строится на основе оплат, но имеет ограничение по группе «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Инвитро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D768C2" w:rsidRPr="00D768C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768C2">
        <w:rPr>
          <w:rFonts w:ascii="Times New Roman" w:hAnsi="Times New Roman" w:cs="Times New Roman"/>
          <w:sz w:val="24"/>
          <w:szCs w:val="24"/>
          <w:lang w:val="ru-RU"/>
        </w:rPr>
        <w:t>В зависимости от выбранных параметров сортировка данных возможно по клиенту или по дате оплаты.</w:t>
      </w:r>
    </w:p>
    <w:p w:rsidR="00D768C2" w:rsidRPr="00D768C2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4" type="#_x0000_t75" style="width:301.5pt;height:121.5pt">
            <v:imagedata r:id="rId14" o:title="1"/>
          </v:shape>
        </w:pict>
      </w:r>
    </w:p>
    <w:p w:rsidR="00D9597E" w:rsidRDefault="00D768C2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незаполненном параметре «Клиент» отчет строится по всем клиентам за указанный период. В последнем столбце указана либо касса (если оплата производилась через кассу), либо пометка «Страховка» (если услуга оплачена по страховке).</w:t>
      </w:r>
    </w:p>
    <w:p w:rsidR="00D768C2" w:rsidRDefault="00D768C2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768C2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5" type="#_x0000_t75" style="width:483.75pt;height:285pt">
            <v:imagedata r:id="rId15" o:title="2"/>
          </v:shape>
        </w:pict>
      </w:r>
    </w:p>
    <w:p w:rsidR="0097647B" w:rsidRPr="0097647B" w:rsidRDefault="0097647B" w:rsidP="0007387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7647B">
        <w:rPr>
          <w:rFonts w:ascii="Times New Roman" w:hAnsi="Times New Roman" w:cs="Times New Roman"/>
          <w:b/>
          <w:sz w:val="24"/>
          <w:szCs w:val="24"/>
          <w:lang w:val="ru-RU"/>
        </w:rPr>
        <w:t>04 Отчет по работникам</w:t>
      </w:r>
    </w:p>
    <w:p w:rsidR="0097647B" w:rsidRDefault="0097647B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Данные строятся на основе оплат. Параметры предоставляют возможность указать период, кассу и клиента. Если строка клиента не заполнена, отчет будет построен по всем работникам предприятия, совершавшим оплаты в указанный период.</w:t>
      </w:r>
    </w:p>
    <w:p w:rsidR="0097647B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6" type="#_x0000_t75" style="width:302.25pt;height:105.75pt">
            <v:imagedata r:id="rId16" o:title="3"/>
          </v:shape>
        </w:pict>
      </w:r>
    </w:p>
    <w:p w:rsidR="0097647B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7" type="#_x0000_t75" style="width:483.75pt;height:171.75pt">
            <v:imagedata r:id="rId17" o:title="4"/>
          </v:shape>
        </w:pict>
      </w:r>
    </w:p>
    <w:p w:rsidR="0097647B" w:rsidRDefault="0097647B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Данные для отчета берутся на основе оплат</w:t>
      </w:r>
      <w:r w:rsidR="00F319CF">
        <w:rPr>
          <w:rFonts w:ascii="Times New Roman" w:hAnsi="Times New Roman" w:cs="Times New Roman"/>
          <w:sz w:val="24"/>
          <w:szCs w:val="24"/>
          <w:lang w:val="ru-RU"/>
        </w:rPr>
        <w:t xml:space="preserve"> за указанный период</w:t>
      </w:r>
      <w:r>
        <w:rPr>
          <w:rFonts w:ascii="Times New Roman" w:hAnsi="Times New Roman" w:cs="Times New Roman"/>
          <w:sz w:val="24"/>
          <w:szCs w:val="24"/>
          <w:lang w:val="ru-RU"/>
        </w:rPr>
        <w:t>. Если услуга была оплачена в январе, а пройдена в феврале, то она попадет в январский отчет, а не в отчет за февраль.</w:t>
      </w:r>
    </w:p>
    <w:p w:rsidR="009718BC" w:rsidRDefault="009718BC" w:rsidP="0007387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92C4F" w:rsidRPr="009718BC" w:rsidRDefault="009718BC" w:rsidP="0007387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718B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05 Выручка по кассе</w:t>
      </w:r>
    </w:p>
    <w:p w:rsidR="009718BC" w:rsidRDefault="009718BC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 о выручке по кассе позволяет получить данные о всех оплатах за указанный период в разрезе услуг и типов оплаты (платежная карта или наличные).</w:t>
      </w:r>
      <w:r w:rsidR="00F319CF">
        <w:rPr>
          <w:rFonts w:ascii="Times New Roman" w:hAnsi="Times New Roman" w:cs="Times New Roman"/>
          <w:sz w:val="24"/>
          <w:szCs w:val="24"/>
          <w:lang w:val="ru-RU"/>
        </w:rPr>
        <w:t xml:space="preserve"> Данные берутся из документов оплаты (заказов).</w:t>
      </w:r>
    </w:p>
    <w:p w:rsidR="009718BC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8" type="#_x0000_t75" style="width:301.5pt;height:87pt">
            <v:imagedata r:id="rId18" o:title="5"/>
          </v:shape>
        </w:pict>
      </w:r>
    </w:p>
    <w:p w:rsidR="009718BC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9" type="#_x0000_t75" style="width:484.5pt;height:306pt">
            <v:imagedata r:id="rId19" o:title="6"/>
          </v:shape>
        </w:pict>
      </w:r>
    </w:p>
    <w:p w:rsidR="009718BC" w:rsidRDefault="009718BC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Итоговая сумма в отчете совпадает с суммой кассового отчета на кассовой программе.</w:t>
      </w:r>
      <w:r w:rsidRPr="00971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том случае, если в текущем периоде были возвраты оплат прошлых месяцев, сумма отчета НЕ будет совпадать со сводным отчетом!</w:t>
      </w:r>
    </w:p>
    <w:p w:rsidR="00F319CF" w:rsidRPr="00F319CF" w:rsidRDefault="00F319CF" w:rsidP="0007387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319CF">
        <w:rPr>
          <w:rFonts w:ascii="Times New Roman" w:hAnsi="Times New Roman" w:cs="Times New Roman"/>
          <w:b/>
          <w:sz w:val="24"/>
          <w:szCs w:val="24"/>
          <w:lang w:val="ru-RU"/>
        </w:rPr>
        <w:t>06 Медуслуги по страховкам за период</w:t>
      </w:r>
    </w:p>
    <w:p w:rsidR="00F319CF" w:rsidRDefault="00F319CF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 предлагает для построения один параметр – период.</w:t>
      </w:r>
    </w:p>
    <w:p w:rsidR="00F319CF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40" type="#_x0000_t75" style="width:303pt;height:67.5pt">
            <v:imagedata r:id="rId20" o:title="1"/>
          </v:shape>
        </w:pict>
      </w:r>
    </w:p>
    <w:p w:rsidR="00F319CF" w:rsidRDefault="00F319CF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Данные о страховках берутся из актов страхования. Отчет строится напрямую в</w:t>
      </w:r>
      <w:r w:rsidRPr="00F319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Excel</w:t>
      </w:r>
      <w:r w:rsidRPr="00F319C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A5EF4" w:rsidRPr="004A5EF4" w:rsidRDefault="004A5EF4" w:rsidP="0007387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A5EF4">
        <w:rPr>
          <w:rFonts w:ascii="Times New Roman" w:hAnsi="Times New Roman" w:cs="Times New Roman"/>
          <w:b/>
          <w:sz w:val="24"/>
          <w:szCs w:val="24"/>
          <w:lang w:val="ru-RU"/>
        </w:rPr>
        <w:t>07 Выручка врачей</w:t>
      </w:r>
    </w:p>
    <w:p w:rsidR="004A5EF4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Данные в отчет берутся из назначенных процедур либо из документов оплаты (в зависимости от выбора пользователя). Для построения отчета пользователю предлагается указать следующие параметры:</w:t>
      </w:r>
    </w:p>
    <w:p w:rsidR="004A5EF4" w:rsidRPr="004A5EF4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41" type="#_x0000_t75" style="width:355.5pt;height:216.75pt">
            <v:imagedata r:id="rId21" o:title="1"/>
          </v:shape>
        </w:pict>
      </w:r>
    </w:p>
    <w:p w:rsidR="009718BC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5EF4">
        <w:rPr>
          <w:rFonts w:ascii="Times New Roman" w:hAnsi="Times New Roman" w:cs="Times New Roman"/>
          <w:sz w:val="24"/>
          <w:szCs w:val="24"/>
          <w:u w:val="single"/>
          <w:lang w:val="ru-RU"/>
        </w:rPr>
        <w:t>Период: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отчет строится за указанный период. Учитываются процедуры, назначенные в эти даты.</w:t>
      </w:r>
    </w:p>
    <w:p w:rsidR="004A5EF4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5EF4">
        <w:rPr>
          <w:rFonts w:ascii="Times New Roman" w:hAnsi="Times New Roman" w:cs="Times New Roman"/>
          <w:sz w:val="24"/>
          <w:szCs w:val="24"/>
          <w:u w:val="single"/>
          <w:lang w:val="ru-RU"/>
        </w:rPr>
        <w:t>Тип врача (Направивший/Лечащий):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зависимости от указанного параметра, в отчет попадут те процедуры, по которым врач является либо направляющим, либо лечащим.</w:t>
      </w:r>
    </w:p>
    <w:p w:rsidR="004A5EF4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5EF4">
        <w:rPr>
          <w:rFonts w:ascii="Times New Roman" w:hAnsi="Times New Roman" w:cs="Times New Roman"/>
          <w:sz w:val="24"/>
          <w:szCs w:val="24"/>
          <w:u w:val="single"/>
          <w:lang w:val="ru-RU"/>
        </w:rPr>
        <w:t>Врач: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фамилия врача, по которому строится отчет. Если врач не указан, в отчет включаются все врачи.</w:t>
      </w:r>
    </w:p>
    <w:p w:rsidR="004A5EF4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5EF4">
        <w:rPr>
          <w:rFonts w:ascii="Times New Roman" w:hAnsi="Times New Roman" w:cs="Times New Roman"/>
          <w:sz w:val="24"/>
          <w:szCs w:val="24"/>
          <w:u w:val="single"/>
          <w:lang w:val="ru-RU"/>
        </w:rPr>
        <w:t>Только пройденные: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установленном флаге в отчет попадут только те процедуры, которые имеют признак «Пройдена».</w:t>
      </w:r>
    </w:p>
    <w:p w:rsidR="004A5EF4" w:rsidRDefault="004A5EF4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5EF4">
        <w:rPr>
          <w:rFonts w:ascii="Times New Roman" w:hAnsi="Times New Roman" w:cs="Times New Roman"/>
          <w:sz w:val="24"/>
          <w:szCs w:val="24"/>
          <w:u w:val="single"/>
          <w:lang w:val="ru-RU"/>
        </w:rPr>
        <w:t>Процедуры (кроме путевок) (По назначениям процедур/По документам оплаты):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параметр указывает, на основании каких документов необходимо строить отчет. </w:t>
      </w:r>
      <w:r w:rsidR="00533F39">
        <w:rPr>
          <w:rFonts w:ascii="Times New Roman" w:hAnsi="Times New Roman" w:cs="Times New Roman"/>
          <w:sz w:val="24"/>
          <w:szCs w:val="24"/>
          <w:lang w:val="ru-RU"/>
        </w:rPr>
        <w:t xml:space="preserve">Если отмечена радиокнопка «По назначениям процедур», в отчет попадут те процедуры, по которым уже имеется назначение в процедурной </w:t>
      </w:r>
      <w:proofErr w:type="spellStart"/>
      <w:r w:rsidR="00533F39">
        <w:rPr>
          <w:rFonts w:ascii="Times New Roman" w:hAnsi="Times New Roman" w:cs="Times New Roman"/>
          <w:sz w:val="24"/>
          <w:szCs w:val="24"/>
          <w:lang w:val="ru-RU"/>
        </w:rPr>
        <w:t>шахматке</w:t>
      </w:r>
      <w:proofErr w:type="spellEnd"/>
      <w:r w:rsidR="00533F39">
        <w:rPr>
          <w:rFonts w:ascii="Times New Roman" w:hAnsi="Times New Roman" w:cs="Times New Roman"/>
          <w:sz w:val="24"/>
          <w:szCs w:val="24"/>
          <w:lang w:val="ru-RU"/>
        </w:rPr>
        <w:t>. Если выбран параметр «По документам оплаты», данные о процедурах выбранного врача будут построены на основании кассовых документов.</w:t>
      </w:r>
    </w:p>
    <w:p w:rsidR="00533F39" w:rsidRDefault="003524DE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Примечание (кроме путевок) относится к параметру «По назначениям процедур», т.к. данные о процедурах, включенных в путевки, могут быть получены только из документов оплаты.</w:t>
      </w:r>
    </w:p>
    <w:p w:rsidR="00533F39" w:rsidRDefault="00533F39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3F39">
        <w:rPr>
          <w:rFonts w:ascii="Times New Roman" w:hAnsi="Times New Roman" w:cs="Times New Roman"/>
          <w:sz w:val="24"/>
          <w:szCs w:val="24"/>
          <w:u w:val="single"/>
          <w:lang w:val="ru-RU"/>
        </w:rPr>
        <w:t>Направивший врач не равен лечащему: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установленном флаге в отчет не будут включены процедуры, по которым направивший врач одновременно является и лечащим. Приоритет в данном случае отдается признаку «Лечащий», а не направивший.</w:t>
      </w:r>
      <w:r w:rsidR="003524DE">
        <w:rPr>
          <w:rFonts w:ascii="Times New Roman" w:hAnsi="Times New Roman" w:cs="Times New Roman"/>
          <w:sz w:val="24"/>
          <w:szCs w:val="24"/>
          <w:lang w:val="ru-RU"/>
        </w:rPr>
        <w:t xml:space="preserve"> При построении отчета по лечащим врачам флаг необходимо снять!</w:t>
      </w:r>
    </w:p>
    <w:p w:rsidR="00533F39" w:rsidRDefault="00533F39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3F39">
        <w:rPr>
          <w:rFonts w:ascii="Times New Roman" w:hAnsi="Times New Roman" w:cs="Times New Roman"/>
          <w:sz w:val="24"/>
          <w:szCs w:val="24"/>
          <w:u w:val="single"/>
          <w:lang w:val="ru-RU"/>
        </w:rPr>
        <w:t>Группы ТМЦ, которые не должны попадать: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данном параметре можно выбрать группы ТМЦ (процедуры), которые не должны быть включены в отчет. Таким образом можно исключить процедуры сторонних организаций (например,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Инвитро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533F39" w:rsidRPr="003524DE" w:rsidRDefault="00533F39" w:rsidP="003524DE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524DE">
        <w:rPr>
          <w:rFonts w:ascii="Times New Roman" w:hAnsi="Times New Roman" w:cs="Times New Roman"/>
          <w:i/>
          <w:sz w:val="24"/>
          <w:szCs w:val="24"/>
          <w:lang w:val="ru-RU"/>
        </w:rPr>
        <w:t>Пример отчета, построенного по указанным параметрам:</w:t>
      </w:r>
    </w:p>
    <w:p w:rsidR="00533F39" w:rsidRDefault="003524DE" w:rsidP="0007387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pict>
          <v:shape id="_x0000_i1042" type="#_x0000_t75" style="width:484.5pt;height:252.75pt">
            <v:imagedata r:id="rId22" o:title="2"/>
          </v:shape>
        </w:pict>
      </w:r>
    </w:p>
    <w:p w:rsidR="003524DE" w:rsidRPr="003524DE" w:rsidRDefault="003524DE" w:rsidP="003524DE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524DE">
        <w:rPr>
          <w:rFonts w:ascii="Times New Roman" w:hAnsi="Times New Roman" w:cs="Times New Roman"/>
          <w:b/>
          <w:sz w:val="24"/>
          <w:szCs w:val="24"/>
          <w:lang w:val="ru-RU"/>
        </w:rPr>
        <w:t>07 Выручка врачей (старый)</w:t>
      </w:r>
    </w:p>
    <w:p w:rsidR="003524DE" w:rsidRDefault="003524DE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Строится только на основании документов оплаты. Аналогичен предыдущему за исключением того, что можно указать конкретную кассу, на которой производились оплаты процедур.</w:t>
      </w:r>
    </w:p>
    <w:p w:rsidR="003524DE" w:rsidRDefault="003524DE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43" type="#_x0000_t75" style="width:357pt;height:182.25pt">
            <v:imagedata r:id="rId23" o:title="3"/>
          </v:shape>
        </w:pict>
      </w:r>
    </w:p>
    <w:p w:rsidR="003524DE" w:rsidRPr="006C5F06" w:rsidRDefault="006C5F06" w:rsidP="003524DE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C5F06">
        <w:rPr>
          <w:rFonts w:ascii="Times New Roman" w:hAnsi="Times New Roman" w:cs="Times New Roman"/>
          <w:b/>
          <w:sz w:val="24"/>
          <w:szCs w:val="24"/>
          <w:lang w:val="ru-RU"/>
        </w:rPr>
        <w:t>08 Отчет по экскурсиям</w:t>
      </w:r>
    </w:p>
    <w:p w:rsidR="006C5F06" w:rsidRDefault="006C5F06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 строится по документам оплаты и ограничен по группе ТМЦ «Экскурсии». В параметрах можно указать период и кассу, на которой производилась оплата экскурсий. Если касса не указана, отчет строится по всем.</w:t>
      </w:r>
    </w:p>
    <w:p w:rsidR="006C5F06" w:rsidRDefault="006C5F06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44" type="#_x0000_t75" style="width:484.5pt;height:151.5pt">
            <v:imagedata r:id="rId24" o:title="4"/>
          </v:shape>
        </w:pict>
      </w:r>
    </w:p>
    <w:p w:rsidR="006C5F06" w:rsidRPr="006C5F06" w:rsidRDefault="00920B3D" w:rsidP="003524DE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10</w:t>
      </w:r>
      <w:r w:rsidR="006C5F06" w:rsidRPr="006C5F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Услуги, оплаченные через кассу</w:t>
      </w:r>
    </w:p>
    <w:p w:rsidR="006C5F06" w:rsidRDefault="006C5F06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 формируется по данным из документов оплаты. Пользователь может указать следующие параметры:</w:t>
      </w:r>
    </w:p>
    <w:p w:rsidR="006C5F06" w:rsidRDefault="006C5F06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45" type="#_x0000_t75" style="width:302.25pt;height:107.25pt">
            <v:imagedata r:id="rId25" o:title="5"/>
          </v:shape>
        </w:pict>
      </w:r>
    </w:p>
    <w:p w:rsidR="006C5F06" w:rsidRDefault="006C5F06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Флаг «Без лечащего врача» включит в отчет только те процедуры, по которым не указан лечащий врач.</w:t>
      </w:r>
    </w:p>
    <w:p w:rsidR="006C5F06" w:rsidRDefault="006C5F06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46" type="#_x0000_t75" style="width:484.5pt;height:147.75pt">
            <v:imagedata r:id="rId26" o:title="6"/>
          </v:shape>
        </w:pict>
      </w:r>
    </w:p>
    <w:p w:rsidR="006C5F06" w:rsidRPr="0087048C" w:rsidRDefault="00920B3D" w:rsidP="003524DE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048C">
        <w:rPr>
          <w:rFonts w:ascii="Times New Roman" w:hAnsi="Times New Roman" w:cs="Times New Roman"/>
          <w:b/>
          <w:sz w:val="24"/>
          <w:szCs w:val="24"/>
          <w:lang w:val="ru-RU"/>
        </w:rPr>
        <w:t>11 Отчет по клиентам (процедуры и оплаты)</w:t>
      </w:r>
    </w:p>
    <w:p w:rsidR="00920B3D" w:rsidRDefault="00920B3D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Отчет формируется на основании сведений из назначений и документов оплаты. Состоит из двух блоков. </w:t>
      </w:r>
    </w:p>
    <w:p w:rsidR="00920B3D" w:rsidRDefault="00920B3D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первом блоке «Процедуры» указаны все назначенные клиенту процедуры, тип реализации, номер привязанной к талону оплаты (если есть) и стоимость процедуры (если оплачена).</w:t>
      </w:r>
      <w:r w:rsidR="0087048C">
        <w:rPr>
          <w:rFonts w:ascii="Times New Roman" w:hAnsi="Times New Roman" w:cs="Times New Roman"/>
          <w:sz w:val="24"/>
          <w:szCs w:val="24"/>
          <w:lang w:val="ru-RU"/>
        </w:rPr>
        <w:t xml:space="preserve"> Данные формируются по назначенным процедурам.</w:t>
      </w:r>
    </w:p>
    <w:p w:rsidR="00920B3D" w:rsidRDefault="00920B3D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 втором блоке перечислены все совершенные клиентом оплаты в кассу, количество оплаченных процедур в чеке, номер оплаты и </w:t>
      </w:r>
      <w:r w:rsidR="0087048C">
        <w:rPr>
          <w:rFonts w:ascii="Times New Roman" w:hAnsi="Times New Roman" w:cs="Times New Roman"/>
          <w:sz w:val="24"/>
          <w:szCs w:val="24"/>
          <w:lang w:val="ru-RU"/>
        </w:rPr>
        <w:t>сумма. Данные формируются по документам оплаты кассы.</w:t>
      </w:r>
    </w:p>
    <w:p w:rsidR="0087048C" w:rsidRDefault="0087048C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Пользователю доступны для формирования отчета следующие параметры:</w:t>
      </w:r>
    </w:p>
    <w:p w:rsidR="0087048C" w:rsidRDefault="0087048C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47" type="#_x0000_t75" style="width:301.5pt;height:128.25pt">
            <v:imagedata r:id="rId27" o:title="7"/>
          </v:shape>
        </w:pict>
      </w:r>
    </w:p>
    <w:p w:rsidR="0087048C" w:rsidRDefault="0087048C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Флаг «Отображать резидентство» делит отчет на группы граждан РБ, нерезидентов и лиц, у которых не указано резидентство.</w:t>
      </w:r>
    </w:p>
    <w:p w:rsidR="0087048C" w:rsidRDefault="0087048C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pict>
          <v:shape id="_x0000_i1048" type="#_x0000_t75" style="width:484.5pt;height:156pt">
            <v:imagedata r:id="rId28" o:title="8"/>
          </v:shape>
        </w:pict>
      </w:r>
    </w:p>
    <w:p w:rsidR="0087048C" w:rsidRPr="000A3046" w:rsidRDefault="0087048C" w:rsidP="003524DE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A3046">
        <w:rPr>
          <w:rFonts w:ascii="Times New Roman" w:hAnsi="Times New Roman" w:cs="Times New Roman"/>
          <w:b/>
          <w:sz w:val="24"/>
          <w:szCs w:val="24"/>
          <w:lang w:val="ru-RU"/>
        </w:rPr>
        <w:t>12 Отчет по путевкам</w:t>
      </w:r>
    </w:p>
    <w:p w:rsidR="0087048C" w:rsidRDefault="0087048C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Формируется из документов оплаты. В параметрах можно указать период и клиента</w:t>
      </w:r>
      <w:r w:rsidR="000A3046">
        <w:rPr>
          <w:rFonts w:ascii="Times New Roman" w:hAnsi="Times New Roman" w:cs="Times New Roman"/>
          <w:sz w:val="24"/>
          <w:szCs w:val="24"/>
          <w:lang w:val="ru-RU"/>
        </w:rPr>
        <w:t>. Отчет будет сформирован по всем оплатам, совершенным этим клиентом.</w:t>
      </w:r>
    </w:p>
    <w:p w:rsidR="000A3046" w:rsidRDefault="000A3046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49" type="#_x0000_t75" style="width:483.75pt;height:192pt">
            <v:imagedata r:id="rId29" o:title="9"/>
          </v:shape>
        </w:pict>
      </w:r>
    </w:p>
    <w:p w:rsidR="000A3046" w:rsidRPr="00EE50D7" w:rsidRDefault="000A3046" w:rsidP="003524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0A3046" w:rsidRPr="00EE50D7" w:rsidSect="00AF5FD3">
      <w:pgSz w:w="12240" w:h="15840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C2B30"/>
    <w:multiLevelType w:val="hybridMultilevel"/>
    <w:tmpl w:val="D88E5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7C"/>
    <w:rsid w:val="0007387C"/>
    <w:rsid w:val="000A3046"/>
    <w:rsid w:val="002975C5"/>
    <w:rsid w:val="002D7136"/>
    <w:rsid w:val="003524DE"/>
    <w:rsid w:val="0037275F"/>
    <w:rsid w:val="00401723"/>
    <w:rsid w:val="004A5EF4"/>
    <w:rsid w:val="00533F39"/>
    <w:rsid w:val="00692C4F"/>
    <w:rsid w:val="006C5F06"/>
    <w:rsid w:val="00816816"/>
    <w:rsid w:val="0087048C"/>
    <w:rsid w:val="00884FBE"/>
    <w:rsid w:val="00920B3D"/>
    <w:rsid w:val="009718BC"/>
    <w:rsid w:val="0097647B"/>
    <w:rsid w:val="00AB6774"/>
    <w:rsid w:val="00AF5FD3"/>
    <w:rsid w:val="00B621ED"/>
    <w:rsid w:val="00C51C2C"/>
    <w:rsid w:val="00D768C2"/>
    <w:rsid w:val="00D9597E"/>
    <w:rsid w:val="00DA3241"/>
    <w:rsid w:val="00EE50D7"/>
    <w:rsid w:val="00F3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87F3"/>
  <w15:chartTrackingRefBased/>
  <w15:docId w15:val="{4651BE65-F8A4-4C8B-A569-C2972FDD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2018-03-19T09:26:00Z</dcterms:created>
  <dcterms:modified xsi:type="dcterms:W3CDTF">2018-03-20T09:21:00Z</dcterms:modified>
</cp:coreProperties>
</file>