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52" w:rsidRDefault="00854852" w:rsidP="0085485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7D31DF" w:rsidRDefault="007D31DF" w:rsidP="001A797C">
      <w:pPr>
        <w:spacing w:after="0" w:line="360" w:lineRule="auto"/>
        <w:jc w:val="both"/>
        <w:rPr>
          <w:rFonts w:ascii="Times New Roman" w:hAnsi="Times New Roman" w:cs="Times New Roman"/>
          <w:b/>
          <w:bCs/>
          <w:sz w:val="28"/>
          <w:szCs w:val="28"/>
        </w:rPr>
      </w:pPr>
    </w:p>
    <w:p w:rsidR="001A797C" w:rsidRPr="007D31DF" w:rsidRDefault="001A797C" w:rsidP="001A797C">
      <w:pPr>
        <w:spacing w:after="0" w:line="360" w:lineRule="auto"/>
        <w:jc w:val="both"/>
        <w:rPr>
          <w:rFonts w:ascii="Times New Roman" w:hAnsi="Times New Roman" w:cs="Times New Roman"/>
          <w:b/>
          <w:bCs/>
          <w:sz w:val="28"/>
          <w:szCs w:val="28"/>
        </w:rPr>
      </w:pPr>
      <w:r w:rsidRPr="007D31DF">
        <w:rPr>
          <w:rFonts w:ascii="Times New Roman" w:hAnsi="Times New Roman" w:cs="Times New Roman"/>
          <w:b/>
          <w:bCs/>
          <w:sz w:val="28"/>
          <w:szCs w:val="28"/>
        </w:rPr>
        <w:t>Introduction to Lung Cancer</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Lung cancer is one of the most prevalent and deadliest forms of cancer worldwide, constituting a significant global health burden. It originates when abnormal cells uncontrollably grow and form tumors in the lungs, impairing their function and potentially spreading to other parts of the body through metastasis. Lung cancer can be broadly categorized into two main types: small cell lung cancer (SCLC) and non-small cell lung cancer (NSCLC), with NSCLC being the most common, accounting for approximately 85% of all lung cancer cases.</w:t>
      </w:r>
    </w:p>
    <w:p w:rsidR="001A797C" w:rsidRPr="001A797C" w:rsidRDefault="001A797C" w:rsidP="001A797C">
      <w:pPr>
        <w:spacing w:after="0" w:line="360" w:lineRule="auto"/>
        <w:jc w:val="both"/>
        <w:rPr>
          <w:rFonts w:ascii="Times New Roman" w:hAnsi="Times New Roman" w:cs="Times New Roman"/>
          <w:bCs/>
          <w:sz w:val="28"/>
          <w:szCs w:val="28"/>
        </w:rPr>
      </w:pPr>
    </w:p>
    <w:p w:rsidR="001A797C" w:rsidRPr="00F402AD" w:rsidRDefault="001A797C" w:rsidP="001A797C">
      <w:pPr>
        <w:spacing w:after="0" w:line="360" w:lineRule="auto"/>
        <w:jc w:val="both"/>
        <w:rPr>
          <w:rFonts w:ascii="Times New Roman" w:hAnsi="Times New Roman" w:cs="Times New Roman"/>
          <w:b/>
          <w:bCs/>
          <w:sz w:val="28"/>
          <w:szCs w:val="28"/>
        </w:rPr>
      </w:pPr>
      <w:r w:rsidRPr="00F402AD">
        <w:rPr>
          <w:rFonts w:ascii="Times New Roman" w:hAnsi="Times New Roman" w:cs="Times New Roman"/>
          <w:b/>
          <w:bCs/>
          <w:sz w:val="28"/>
          <w:szCs w:val="28"/>
        </w:rPr>
        <w:t>Risk Factors and Causes:</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Several factors contribute to the development of lung cancer, with tobacco smoking being the leading cause. Smokers are at significantly higher risk of developing lung cancer compared to non-smokers, and prolonged exposure to secondhand smoke also increases the risk. Other risk factors include exposure to environmental pollutants, such as radon gas, asbestos, and certain workplace chemicals like arsenic, chromium, and nickel. Additionally, genetic factors and family history may also play a role in some cases of lung cancer.</w:t>
      </w:r>
    </w:p>
    <w:p w:rsidR="001A797C" w:rsidRPr="001A797C" w:rsidRDefault="001A797C" w:rsidP="001A797C">
      <w:pPr>
        <w:spacing w:after="0" w:line="360" w:lineRule="auto"/>
        <w:jc w:val="both"/>
        <w:rPr>
          <w:rFonts w:ascii="Times New Roman" w:hAnsi="Times New Roman" w:cs="Times New Roman"/>
          <w:bCs/>
          <w:sz w:val="28"/>
          <w:szCs w:val="28"/>
        </w:rPr>
      </w:pPr>
    </w:p>
    <w:p w:rsidR="001A797C" w:rsidRPr="00F402AD" w:rsidRDefault="001A797C" w:rsidP="001A797C">
      <w:pPr>
        <w:spacing w:after="0" w:line="360" w:lineRule="auto"/>
        <w:jc w:val="both"/>
        <w:rPr>
          <w:rFonts w:ascii="Times New Roman" w:hAnsi="Times New Roman" w:cs="Times New Roman"/>
          <w:b/>
          <w:bCs/>
          <w:sz w:val="28"/>
          <w:szCs w:val="28"/>
        </w:rPr>
      </w:pPr>
      <w:r w:rsidRPr="00F402AD">
        <w:rPr>
          <w:rFonts w:ascii="Times New Roman" w:hAnsi="Times New Roman" w:cs="Times New Roman"/>
          <w:b/>
          <w:bCs/>
          <w:sz w:val="28"/>
          <w:szCs w:val="28"/>
        </w:rPr>
        <w:t>Signs and Symptoms:</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In the early stages, lung cancer may not present noticeable symptoms, making early detection challenging. However, as the disease progresses, common symptoms may include persistent coughing, coughing up blood, chest pain, wheezing, shortness of breath, unexplained weight loss, fatigue, and recurrent respiratory infections.</w:t>
      </w:r>
    </w:p>
    <w:p w:rsidR="001A797C" w:rsidRPr="001A797C" w:rsidRDefault="001A797C" w:rsidP="001A797C">
      <w:pPr>
        <w:spacing w:after="0" w:line="360" w:lineRule="auto"/>
        <w:jc w:val="both"/>
        <w:rPr>
          <w:rFonts w:ascii="Times New Roman" w:hAnsi="Times New Roman" w:cs="Times New Roman"/>
          <w:bCs/>
          <w:sz w:val="28"/>
          <w:szCs w:val="28"/>
        </w:rPr>
      </w:pPr>
    </w:p>
    <w:p w:rsidR="001A797C" w:rsidRPr="00F402AD" w:rsidRDefault="001A797C" w:rsidP="001A797C">
      <w:pPr>
        <w:spacing w:after="0" w:line="360" w:lineRule="auto"/>
        <w:jc w:val="both"/>
        <w:rPr>
          <w:rFonts w:ascii="Times New Roman" w:hAnsi="Times New Roman" w:cs="Times New Roman"/>
          <w:b/>
          <w:bCs/>
          <w:sz w:val="28"/>
          <w:szCs w:val="28"/>
        </w:rPr>
      </w:pPr>
      <w:r w:rsidRPr="00F402AD">
        <w:rPr>
          <w:rFonts w:ascii="Times New Roman" w:hAnsi="Times New Roman" w:cs="Times New Roman"/>
          <w:b/>
          <w:bCs/>
          <w:sz w:val="28"/>
          <w:szCs w:val="28"/>
        </w:rPr>
        <w:lastRenderedPageBreak/>
        <w:t>Diagnosis:</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The diagnosis of lung cancer typically involves a combination of imaging tests, such as chest X-rays, CT scans, and PET scans, to detect abnormalities in the lungs. If suspicious findings are observed, a biopsy may be performed to analyze a sample of lung tissue for cancer cells and determine the cancer's type and stage.</w:t>
      </w:r>
    </w:p>
    <w:p w:rsidR="001A797C" w:rsidRPr="00F402AD" w:rsidRDefault="001A797C" w:rsidP="001A797C">
      <w:pPr>
        <w:spacing w:after="0" w:line="360" w:lineRule="auto"/>
        <w:jc w:val="both"/>
        <w:rPr>
          <w:rFonts w:ascii="Times New Roman" w:hAnsi="Times New Roman" w:cs="Times New Roman"/>
          <w:b/>
          <w:bCs/>
          <w:sz w:val="28"/>
          <w:szCs w:val="28"/>
        </w:rPr>
      </w:pPr>
    </w:p>
    <w:p w:rsidR="001A797C" w:rsidRPr="00F402AD" w:rsidRDefault="001A797C" w:rsidP="001A797C">
      <w:pPr>
        <w:spacing w:after="0" w:line="360" w:lineRule="auto"/>
        <w:jc w:val="both"/>
        <w:rPr>
          <w:rFonts w:ascii="Times New Roman" w:hAnsi="Times New Roman" w:cs="Times New Roman"/>
          <w:b/>
          <w:bCs/>
          <w:sz w:val="28"/>
          <w:szCs w:val="28"/>
        </w:rPr>
      </w:pPr>
      <w:r w:rsidRPr="00F402AD">
        <w:rPr>
          <w:rFonts w:ascii="Times New Roman" w:hAnsi="Times New Roman" w:cs="Times New Roman"/>
          <w:b/>
          <w:bCs/>
          <w:sz w:val="28"/>
          <w:szCs w:val="28"/>
        </w:rPr>
        <w:t>Staging and Treatment:</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Lung cancer is staged to assess the extent of the disease and guide treatment decisions. The stages range from Stage 0 (in situ cancer) to Stage IV (advanced cancer with distant metastasis). Treatment options for lung cancer may include surgery, radiation therapy, chemotherapy, targeted therapy, immunotherapy, or a combination of these approaches, depending on the cancer's stage and type.</w:t>
      </w:r>
    </w:p>
    <w:p w:rsidR="001A797C" w:rsidRPr="001A797C" w:rsidRDefault="001A797C" w:rsidP="001A797C">
      <w:pPr>
        <w:spacing w:after="0" w:line="360" w:lineRule="auto"/>
        <w:jc w:val="both"/>
        <w:rPr>
          <w:rFonts w:ascii="Times New Roman" w:hAnsi="Times New Roman" w:cs="Times New Roman"/>
          <w:bCs/>
          <w:sz w:val="28"/>
          <w:szCs w:val="28"/>
        </w:rPr>
      </w:pPr>
    </w:p>
    <w:p w:rsidR="001A797C" w:rsidRPr="00F402AD" w:rsidRDefault="001A797C" w:rsidP="001A797C">
      <w:pPr>
        <w:spacing w:after="0" w:line="360" w:lineRule="auto"/>
        <w:jc w:val="both"/>
        <w:rPr>
          <w:rFonts w:ascii="Times New Roman" w:hAnsi="Times New Roman" w:cs="Times New Roman"/>
          <w:b/>
          <w:bCs/>
          <w:sz w:val="28"/>
          <w:szCs w:val="28"/>
        </w:rPr>
      </w:pPr>
      <w:r w:rsidRPr="00F402AD">
        <w:rPr>
          <w:rFonts w:ascii="Times New Roman" w:hAnsi="Times New Roman" w:cs="Times New Roman"/>
          <w:b/>
          <w:bCs/>
          <w:sz w:val="28"/>
          <w:szCs w:val="28"/>
        </w:rPr>
        <w:t>Prevention and Screening:</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Preventing lung cancer often revolves around avoiding exposure to risk factors, particularly quitting smoking and reducing exposure to secondhand smoke and environmental pollutants. For individuals at high risk, regular lung cancer screenings using low-dose CT scans may aid in early detection, allowing for timely intervention and improved outcomes.</w:t>
      </w:r>
    </w:p>
    <w:p w:rsidR="001A797C" w:rsidRPr="001A797C" w:rsidRDefault="001A797C" w:rsidP="001A797C">
      <w:pPr>
        <w:spacing w:after="0" w:line="360" w:lineRule="auto"/>
        <w:jc w:val="both"/>
        <w:rPr>
          <w:rFonts w:ascii="Times New Roman" w:hAnsi="Times New Roman" w:cs="Times New Roman"/>
          <w:bCs/>
          <w:sz w:val="28"/>
          <w:szCs w:val="28"/>
        </w:rPr>
      </w:pPr>
    </w:p>
    <w:p w:rsidR="001A797C" w:rsidRPr="00F402AD" w:rsidRDefault="001A797C" w:rsidP="001A797C">
      <w:pPr>
        <w:spacing w:after="0" w:line="360" w:lineRule="auto"/>
        <w:jc w:val="both"/>
        <w:rPr>
          <w:rFonts w:ascii="Times New Roman" w:hAnsi="Times New Roman" w:cs="Times New Roman"/>
          <w:b/>
          <w:bCs/>
          <w:sz w:val="28"/>
          <w:szCs w:val="28"/>
        </w:rPr>
      </w:pPr>
      <w:r w:rsidRPr="00F402AD">
        <w:rPr>
          <w:rFonts w:ascii="Times New Roman" w:hAnsi="Times New Roman" w:cs="Times New Roman"/>
          <w:b/>
          <w:bCs/>
          <w:sz w:val="28"/>
          <w:szCs w:val="28"/>
        </w:rPr>
        <w:t>The Role of Technology:</w:t>
      </w: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t>Advancements in medical technology, particularly in the field of artificial intelligence and machine learning, have shown promise in aiding lung cancer diagnosis and treatment. AI-powered computer-aided detection systems can assist radiologists in detecting suspicious lung nodules and provide valuable insights to support clinical decision-making.</w:t>
      </w:r>
    </w:p>
    <w:p w:rsidR="001A797C" w:rsidRPr="001A797C" w:rsidRDefault="001A797C" w:rsidP="001A797C">
      <w:pPr>
        <w:spacing w:after="0" w:line="360" w:lineRule="auto"/>
        <w:jc w:val="both"/>
        <w:rPr>
          <w:rFonts w:ascii="Times New Roman" w:hAnsi="Times New Roman" w:cs="Times New Roman"/>
          <w:bCs/>
          <w:sz w:val="28"/>
          <w:szCs w:val="28"/>
        </w:rPr>
      </w:pPr>
    </w:p>
    <w:p w:rsidR="001A797C" w:rsidRPr="001A797C" w:rsidRDefault="001A797C" w:rsidP="001A797C">
      <w:pPr>
        <w:spacing w:after="0" w:line="360" w:lineRule="auto"/>
        <w:jc w:val="both"/>
        <w:rPr>
          <w:rFonts w:ascii="Times New Roman" w:hAnsi="Times New Roman" w:cs="Times New Roman"/>
          <w:bCs/>
          <w:sz w:val="28"/>
          <w:szCs w:val="28"/>
        </w:rPr>
      </w:pPr>
      <w:r w:rsidRPr="001A797C">
        <w:rPr>
          <w:rFonts w:ascii="Times New Roman" w:hAnsi="Times New Roman" w:cs="Times New Roman"/>
          <w:bCs/>
          <w:sz w:val="28"/>
          <w:szCs w:val="28"/>
        </w:rPr>
        <w:lastRenderedPageBreak/>
        <w:t>In conclusion, lung cancer remains a formidable health challenge with far-reaching consequences. Understanding its risk factors, signs, and symptoms is crucial for early detection and effective treatment. Ongoing research, medical advancements, and the integration of technology hold the potential to improve lung cancer diagnosis, enhance patient outcomes, and ultimately contribute to reducing the burden of this devastating disease.</w:t>
      </w:r>
    </w:p>
    <w:p w:rsidR="001A797C" w:rsidRPr="001A797C" w:rsidRDefault="001A797C" w:rsidP="001A797C">
      <w:pPr>
        <w:spacing w:after="0" w:line="360" w:lineRule="auto"/>
        <w:jc w:val="both"/>
        <w:rPr>
          <w:rFonts w:ascii="Times New Roman" w:hAnsi="Times New Roman" w:cs="Times New Roman"/>
          <w:bCs/>
          <w:sz w:val="28"/>
          <w:szCs w:val="28"/>
        </w:rPr>
      </w:pPr>
    </w:p>
    <w:p w:rsidR="00854852" w:rsidRPr="001A1048" w:rsidRDefault="000D1453" w:rsidP="00854852">
      <w:pPr>
        <w:spacing w:after="0" w:line="360" w:lineRule="auto"/>
        <w:jc w:val="both"/>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 xml:space="preserve">Introduction to </w:t>
      </w:r>
      <w:r w:rsidR="00854852" w:rsidRPr="001A1048">
        <w:rPr>
          <w:rFonts w:ascii="Times New Roman" w:hAnsi="Times New Roman" w:cs="Times New Roman"/>
          <w:b/>
          <w:bCs/>
          <w:sz w:val="28"/>
          <w:szCs w:val="28"/>
        </w:rPr>
        <w:t>Deep Learning:</w:t>
      </w:r>
    </w:p>
    <w:p w:rsidR="00854852" w:rsidRDefault="00854852" w:rsidP="00854852">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854852"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w:t>
      </w:r>
      <w:r w:rsidRPr="00877560">
        <w:rPr>
          <w:rFonts w:ascii="Times New Roman" w:hAnsi="Times New Roman" w:cs="Times New Roman"/>
          <w:bCs/>
          <w:sz w:val="28"/>
          <w:szCs w:val="28"/>
        </w:rPr>
        <w:lastRenderedPageBreak/>
        <w:t xml:space="preserve">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w:t>
      </w:r>
      <w:r w:rsidRPr="00877560">
        <w:rPr>
          <w:rFonts w:ascii="Times New Roman" w:hAnsi="Times New Roman" w:cs="Times New Roman"/>
          <w:bCs/>
          <w:sz w:val="28"/>
          <w:szCs w:val="28"/>
        </w:rPr>
        <w:lastRenderedPageBreak/>
        <w:t xml:space="preserve">is therefore applicable to many domains of science, business and government. In addition to beating records in image recognition and speech recognition, it has beaten other 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854852" w:rsidRDefault="00854852" w:rsidP="00854852">
      <w:pPr>
        <w:spacing w:after="0" w:line="360" w:lineRule="auto"/>
        <w:jc w:val="both"/>
        <w:rPr>
          <w:rFonts w:ascii="Times New Roman" w:hAnsi="Times New Roman" w:cs="Times New Roman"/>
          <w:bCs/>
          <w:sz w:val="28"/>
          <w:szCs w:val="28"/>
        </w:rPr>
      </w:pPr>
    </w:p>
    <w:p w:rsidR="00854852" w:rsidRPr="001C2BD2" w:rsidRDefault="00854852" w:rsidP="00854852">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854852" w:rsidRDefault="00854852" w:rsidP="00854852">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w:t>
      </w:r>
      <w:r w:rsidRPr="00877560">
        <w:rPr>
          <w:rFonts w:ascii="Times New Roman" w:hAnsi="Times New Roman" w:cs="Times New Roman"/>
          <w:bCs/>
          <w:sz w:val="28"/>
          <w:szCs w:val="28"/>
        </w:rPr>
        <w:lastRenderedPageBreak/>
        <w:t xml:space="preserve">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be seen as a kind of hilly landscape in the high-dimensional space of weight values. The negative gradient vector indicates the direction of steepest descent in this landscape, 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854852"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w:t>
      </w:r>
      <w:r w:rsidRPr="00EC0D51">
        <w:rPr>
          <w:rFonts w:ascii="Times New Roman" w:hAnsi="Times New Roman" w:cs="Times New Roman"/>
          <w:bCs/>
          <w:sz w:val="28"/>
          <w:szCs w:val="28"/>
        </w:rPr>
        <w:lastRenderedPageBreak/>
        <w:t xml:space="preserve">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w:t>
      </w:r>
      <w:r w:rsidRPr="00C36220">
        <w:rPr>
          <w:rFonts w:ascii="Times New Roman" w:hAnsi="Times New Roman" w:cs="Times New Roman"/>
          <w:bCs/>
          <w:sz w:val="28"/>
          <w:szCs w:val="28"/>
        </w:rPr>
        <w:lastRenderedPageBreak/>
        <w:t xml:space="preserve">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854852" w:rsidRDefault="00854852" w:rsidP="00854852">
      <w:pPr>
        <w:spacing w:after="0" w:line="360" w:lineRule="auto"/>
        <w:jc w:val="both"/>
        <w:rPr>
          <w:rFonts w:ascii="Times New Roman" w:hAnsi="Times New Roman" w:cs="Times New Roman"/>
          <w:bCs/>
          <w:sz w:val="28"/>
          <w:szCs w:val="28"/>
        </w:rPr>
      </w:pPr>
    </w:p>
    <w:p w:rsidR="00854852" w:rsidRPr="00307519" w:rsidRDefault="00854852" w:rsidP="00854852">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854852" w:rsidRDefault="00854852" w:rsidP="00854852">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w:t>
      </w:r>
      <w:proofErr w:type="spellStart"/>
      <w:r w:rsidRPr="00C36220">
        <w:rPr>
          <w:rFonts w:ascii="Times New Roman" w:hAnsi="Times New Roman" w:cs="Times New Roman"/>
          <w:bCs/>
          <w:sz w:val="28"/>
          <w:szCs w:val="28"/>
        </w:rPr>
        <w:t>mid 1980s</w:t>
      </w:r>
      <w:proofErr w:type="spellEnd"/>
      <w:r w:rsidRPr="00C36220">
        <w:rPr>
          <w:rFonts w:ascii="Times New Roman" w:hAnsi="Times New Roman" w:cs="Times New Roman"/>
          <w:bCs/>
          <w:sz w:val="28"/>
          <w:szCs w:val="28"/>
        </w:rPr>
        <w:t xml:space="preserve">. As it turns out, multilayer architectures can be trained by simple stochastic gradient descent. As long as the modules are relatively smooth functions of their inputs 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w:t>
      </w:r>
      <w:r w:rsidRPr="008A17F4">
        <w:rPr>
          <w:rFonts w:ascii="Times New Roman" w:hAnsi="Times New Roman" w:cs="Times New Roman"/>
          <w:bCs/>
          <w:sz w:val="28"/>
          <w:szCs w:val="28"/>
        </w:rPr>
        <w:lastRenderedPageBreak/>
        <w:t>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forward networks was revived around 2006 by a group of researchers brought </w:t>
      </w:r>
      <w:r w:rsidRPr="002C25E8">
        <w:rPr>
          <w:rFonts w:ascii="Times New Roman" w:hAnsi="Times New Roman" w:cs="Times New Roman"/>
          <w:bCs/>
          <w:sz w:val="28"/>
          <w:szCs w:val="28"/>
        </w:rPr>
        <w:lastRenderedPageBreak/>
        <w:t>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w:t>
      </w:r>
      <w:proofErr w:type="spellStart"/>
      <w:r w:rsidRPr="002C25E8">
        <w:rPr>
          <w:rFonts w:ascii="Times New Roman" w:hAnsi="Times New Roman" w:cs="Times New Roman"/>
          <w:bCs/>
          <w:sz w:val="28"/>
          <w:szCs w:val="28"/>
        </w:rPr>
        <w:t>centre</w:t>
      </w:r>
      <w:proofErr w:type="spellEnd"/>
      <w:r w:rsidRPr="002C25E8">
        <w:rPr>
          <w:rFonts w:ascii="Times New Roman" w:hAnsi="Times New Roman" w:cs="Times New Roman"/>
          <w:bCs/>
          <w:sz w:val="28"/>
          <w:szCs w:val="28"/>
        </w:rPr>
        <w:t xml:space="preserv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w:t>
      </w:r>
      <w:proofErr w:type="spellStart"/>
      <w:r w:rsidRPr="002C25E8">
        <w:rPr>
          <w:rFonts w:ascii="Times New Roman" w:hAnsi="Times New Roman" w:cs="Times New Roman"/>
          <w:bCs/>
          <w:sz w:val="28"/>
          <w:szCs w:val="28"/>
        </w:rPr>
        <w:t>overfitting</w:t>
      </w:r>
      <w:proofErr w:type="spellEnd"/>
      <w:r w:rsidRPr="002C25E8">
        <w:rPr>
          <w:rFonts w:ascii="Times New Roman" w:hAnsi="Times New Roman" w:cs="Times New Roman"/>
          <w:bCs/>
          <w:sz w:val="28"/>
          <w:szCs w:val="28"/>
        </w:rPr>
        <w:t xml:space="preserve">,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w:t>
      </w:r>
      <w:r w:rsidRPr="002C25E8">
        <w:rPr>
          <w:rFonts w:ascii="Times New Roman" w:hAnsi="Times New Roman" w:cs="Times New Roman"/>
          <w:bCs/>
          <w:sz w:val="28"/>
          <w:szCs w:val="28"/>
        </w:rPr>
        <w:lastRenderedPageBreak/>
        <w:t xml:space="preserve">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854852" w:rsidRDefault="00854852" w:rsidP="00854852">
      <w:pPr>
        <w:spacing w:after="0" w:line="360" w:lineRule="auto"/>
        <w:jc w:val="both"/>
        <w:rPr>
          <w:rFonts w:ascii="Times New Roman" w:hAnsi="Times New Roman" w:cs="Times New Roman"/>
          <w:bCs/>
          <w:sz w:val="28"/>
          <w:szCs w:val="28"/>
        </w:rPr>
      </w:pPr>
    </w:p>
    <w:p w:rsidR="00854852" w:rsidRPr="00B556BC" w:rsidRDefault="00854852" w:rsidP="00854852">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854852" w:rsidRDefault="00854852" w:rsidP="00854852">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w:t>
      </w:r>
      <w:r w:rsidRPr="002C25E8">
        <w:rPr>
          <w:rFonts w:ascii="Times New Roman" w:hAnsi="Times New Roman" w:cs="Times New Roman"/>
          <w:bCs/>
          <w:sz w:val="28"/>
          <w:szCs w:val="28"/>
        </w:rPr>
        <w:lastRenderedPageBreak/>
        <w:t xml:space="preserve">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w:t>
      </w:r>
      <w:r w:rsidRPr="002C25E8">
        <w:rPr>
          <w:rFonts w:ascii="Times New Roman" w:hAnsi="Times New Roman" w:cs="Times New Roman"/>
          <w:bCs/>
          <w:sz w:val="28"/>
          <w:szCs w:val="28"/>
        </w:rPr>
        <w:lastRenderedPageBreak/>
        <w:t xml:space="preserve">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854852" w:rsidRDefault="00854852" w:rsidP="00854852">
      <w:pPr>
        <w:spacing w:after="0" w:line="360" w:lineRule="auto"/>
        <w:jc w:val="both"/>
        <w:rPr>
          <w:rFonts w:ascii="Times New Roman" w:hAnsi="Times New Roman" w:cs="Times New Roman"/>
          <w:bCs/>
          <w:sz w:val="28"/>
          <w:szCs w:val="28"/>
        </w:rPr>
      </w:pPr>
    </w:p>
    <w:p w:rsidR="00854852" w:rsidRPr="002A1514" w:rsidRDefault="00854852" w:rsidP="00854852">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854852"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w:t>
      </w:r>
      <w:r w:rsidRPr="00F21BAD">
        <w:rPr>
          <w:rFonts w:ascii="Times New Roman" w:hAnsi="Times New Roman" w:cs="Times New Roman"/>
          <w:bCs/>
          <w:sz w:val="28"/>
          <w:szCs w:val="28"/>
        </w:rPr>
        <w:lastRenderedPageBreak/>
        <w:t xml:space="preserv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vision systems has caused most major technology companies, including Google, Facebook, Microsoft, IBM, Yahoo!, Twitter and Adobe, as well as a quickly growing number of start-ups to initiate research and development projects and 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w:t>
      </w:r>
      <w:r w:rsidRPr="00F21BAD">
        <w:rPr>
          <w:rFonts w:ascii="Times New Roman" w:hAnsi="Times New Roman" w:cs="Times New Roman"/>
          <w:bCs/>
          <w:sz w:val="28"/>
          <w:szCs w:val="28"/>
        </w:rPr>
        <w:lastRenderedPageBreak/>
        <w:t>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w:t>
      </w:r>
      <w:r w:rsidRPr="007C57DC">
        <w:rPr>
          <w:rFonts w:ascii="Times New Roman" w:hAnsi="Times New Roman" w:cs="Times New Roman"/>
          <w:bCs/>
          <w:sz w:val="28"/>
          <w:szCs w:val="28"/>
        </w:rPr>
        <w:lastRenderedPageBreak/>
        <w:t>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854852" w:rsidRDefault="00854852" w:rsidP="00854852">
      <w:pPr>
        <w:spacing w:after="0" w:line="360" w:lineRule="auto"/>
        <w:jc w:val="both"/>
        <w:rPr>
          <w:rFonts w:ascii="Times New Roman" w:hAnsi="Times New Roman" w:cs="Times New Roman"/>
          <w:bCs/>
          <w:sz w:val="28"/>
          <w:szCs w:val="28"/>
        </w:rPr>
      </w:pPr>
    </w:p>
    <w:p w:rsidR="00854852" w:rsidRPr="000B0C7B" w:rsidRDefault="00854852" w:rsidP="00854852">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854852"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w:t>
      </w:r>
      <w:r w:rsidRPr="007C57DC">
        <w:rPr>
          <w:rFonts w:ascii="Times New Roman" w:hAnsi="Times New Roman" w:cs="Times New Roman"/>
          <w:bCs/>
          <w:sz w:val="28"/>
          <w:szCs w:val="28"/>
        </w:rPr>
        <w:lastRenderedPageBreak/>
        <w:t xml:space="preserve">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w:t>
      </w:r>
      <w:r w:rsidRPr="006B18EE">
        <w:rPr>
          <w:rFonts w:ascii="Times New Roman" w:hAnsi="Times New Roman" w:cs="Times New Roman"/>
          <w:bCs/>
          <w:sz w:val="28"/>
          <w:szCs w:val="28"/>
        </w:rPr>
        <w:lastRenderedPageBreak/>
        <w:t xml:space="preserve">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w:t>
      </w:r>
      <w:r w:rsidRPr="006B18EE">
        <w:rPr>
          <w:rFonts w:ascii="Times New Roman" w:hAnsi="Times New Roman" w:cs="Times New Roman"/>
          <w:bCs/>
          <w:sz w:val="28"/>
          <w:szCs w:val="28"/>
        </w:rPr>
        <w:lastRenderedPageBreak/>
        <w:t xml:space="preserve">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854852" w:rsidRDefault="00854852" w:rsidP="00854852">
      <w:pPr>
        <w:spacing w:after="0" w:line="360" w:lineRule="auto"/>
        <w:jc w:val="both"/>
        <w:rPr>
          <w:rFonts w:ascii="Times New Roman" w:hAnsi="Times New Roman" w:cs="Times New Roman"/>
          <w:bCs/>
          <w:sz w:val="28"/>
          <w:szCs w:val="28"/>
        </w:rPr>
      </w:pPr>
    </w:p>
    <w:p w:rsidR="00854852" w:rsidRPr="00FA51B4" w:rsidRDefault="00854852" w:rsidP="00854852">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854852"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w:t>
      </w:r>
      <w:r w:rsidRPr="006B18EE">
        <w:rPr>
          <w:rFonts w:ascii="Times New Roman" w:hAnsi="Times New Roman" w:cs="Times New Roman"/>
          <w:bCs/>
          <w:sz w:val="28"/>
          <w:szCs w:val="28"/>
        </w:rPr>
        <w:lastRenderedPageBreak/>
        <w:t>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r>
        <w:rPr>
          <w:rFonts w:ascii="Times New Roman" w:hAnsi="Times New Roman" w:cs="Times New Roman"/>
          <w:bCs/>
          <w:sz w:val="28"/>
          <w:szCs w:val="28"/>
        </w:rPr>
        <w:t>.</w:t>
      </w:r>
    </w:p>
    <w:p w:rsidR="00854852"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Summary:</w:t>
      </w:r>
    </w:p>
    <w:p w:rsidR="00854852" w:rsidRPr="00C95885" w:rsidRDefault="00854852" w:rsidP="00854852">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Deep Learning: Unleashing the Power of Artificial Intelligence</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1125C1" w:rsidRDefault="00854852" w:rsidP="00854852">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In the realm of artificial intelligence, deep learning has emerged as a groundbreaking approach that has revolutionized the field and propelled AI to new heights. Deep learning techniques enable machines to learn and make sense of complex data representations, mimicking the way the human brain processes information. This document provides an introduction to deep learning, exploring its fundamental concepts, applications, and the incredible impact it has had on various domains.</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C95885" w:rsidRDefault="00854852" w:rsidP="00854852">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Understanding Deep Learning</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1125C1" w:rsidRDefault="00854852" w:rsidP="00854852">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Deep learning is a subfield of machine learning that focuses on training artificial neural networks with multiple layers, known as deep neural networks, to learn </w:t>
      </w:r>
      <w:r w:rsidRPr="001125C1">
        <w:rPr>
          <w:rFonts w:ascii="Times New Roman" w:hAnsi="Times New Roman" w:cs="Times New Roman"/>
          <w:bCs/>
          <w:sz w:val="28"/>
          <w:szCs w:val="28"/>
        </w:rPr>
        <w:lastRenderedPageBreak/>
        <w:t>hierarchical representations of data. These neural networks are designed to automatically extract and understand intricate patterns, relationships, and features from vast amounts of data. By iteratively processing information through these multiple layers, deep learning models can uncover high-level abstractions and make accurate predictions or classifications.</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C95885" w:rsidRDefault="00854852" w:rsidP="00854852">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Rise of Deep Learning</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1125C1" w:rsidRDefault="00854852" w:rsidP="00854852">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The recent resurgence of deep learning can be attributed to several key factors. Firstly, the availability of large-scale labeled datasets, such as </w:t>
      </w:r>
      <w:proofErr w:type="spellStart"/>
      <w:r w:rsidRPr="001125C1">
        <w:rPr>
          <w:rFonts w:ascii="Times New Roman" w:hAnsi="Times New Roman" w:cs="Times New Roman"/>
          <w:bCs/>
          <w:sz w:val="28"/>
          <w:szCs w:val="28"/>
        </w:rPr>
        <w:t>ImageNet</w:t>
      </w:r>
      <w:proofErr w:type="spellEnd"/>
      <w:r w:rsidRPr="001125C1">
        <w:rPr>
          <w:rFonts w:ascii="Times New Roman" w:hAnsi="Times New Roman" w:cs="Times New Roman"/>
          <w:bCs/>
          <w:sz w:val="28"/>
          <w:szCs w:val="28"/>
        </w:rPr>
        <w:t xml:space="preserve"> and COCO, has facilitated the training of deep neural networks on diverse and extensive data sources. Secondly, the advancement in computational power, particularly with the advent of graphics processing units (GPUs) and specialized hardware, has accelerated the training and inference processes of deep learning models. Lastly, the development of efficient optimization algorithms, like stochastic gradient descent and </w:t>
      </w:r>
      <w:proofErr w:type="spellStart"/>
      <w:r w:rsidRPr="001125C1">
        <w:rPr>
          <w:rFonts w:ascii="Times New Roman" w:hAnsi="Times New Roman" w:cs="Times New Roman"/>
          <w:bCs/>
          <w:sz w:val="28"/>
          <w:szCs w:val="28"/>
        </w:rPr>
        <w:t>backpropagation</w:t>
      </w:r>
      <w:proofErr w:type="spellEnd"/>
      <w:r w:rsidRPr="001125C1">
        <w:rPr>
          <w:rFonts w:ascii="Times New Roman" w:hAnsi="Times New Roman" w:cs="Times New Roman"/>
          <w:bCs/>
          <w:sz w:val="28"/>
          <w:szCs w:val="28"/>
        </w:rPr>
        <w:t>, has enabled the effective training of deep neural networks.</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C95885" w:rsidRDefault="00854852" w:rsidP="00854852">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Applications of Deep Learning</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1125C1" w:rsidRDefault="00854852" w:rsidP="00854852">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Deep learning has made significant contributions to a wide range of domains, driving transformative advancements in areas such as computer vision, natural language processing, speech recognition, and robotics. In computer vision, deep learning models have achieved remarkable performance in image classification, object detection, and image segmentation tasks. In natural language processing, deep learning has revolutionized machine translation, sentiment analysis, text generation, and question-answering systems. Deep learning also plays a crucial </w:t>
      </w:r>
      <w:r w:rsidRPr="001125C1">
        <w:rPr>
          <w:rFonts w:ascii="Times New Roman" w:hAnsi="Times New Roman" w:cs="Times New Roman"/>
          <w:bCs/>
          <w:sz w:val="28"/>
          <w:szCs w:val="28"/>
        </w:rPr>
        <w:lastRenderedPageBreak/>
        <w:t>role in speech recognition systems, enabling accurate voice-controlled interfaces and transcription services. Furthermore, deep learning techniques have been instrumental in enhancing autonomous systems, such as self-driving cars and robotic control.</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
          <w:bCs/>
          <w:sz w:val="28"/>
          <w:szCs w:val="28"/>
        </w:rPr>
      </w:pPr>
    </w:p>
    <w:p w:rsidR="00854852" w:rsidRPr="00C95885" w:rsidRDefault="00854852" w:rsidP="00854852">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Future of Deep Learning</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1125C1" w:rsidRDefault="00854852" w:rsidP="00854852">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As deep learning continues to evolve, researchers are exploring novel architectures, such as convolutional neural networks (CNNs), recurrent neural networks (RNNs), and transformer models, to further improve performance and efficiency. Additionally, there is a growing interest in combining deep learning with other disciplines, such as reinforcement learning, generative models, and unsupervised learning, to unlock new possibilities and address more complex challenges. The future of deep learning holds great promise, as it is expected to play a pivotal role in advancing AI research, driving innovation, and shaping various industries.</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Pr="009A64B3" w:rsidRDefault="00854852" w:rsidP="00854852">
      <w:pPr>
        <w:spacing w:after="0" w:line="360" w:lineRule="auto"/>
        <w:jc w:val="both"/>
        <w:rPr>
          <w:rFonts w:ascii="Times New Roman" w:hAnsi="Times New Roman" w:cs="Times New Roman"/>
          <w:b/>
          <w:bCs/>
          <w:sz w:val="28"/>
          <w:szCs w:val="28"/>
        </w:rPr>
      </w:pPr>
      <w:r w:rsidRPr="009A64B3">
        <w:rPr>
          <w:rFonts w:ascii="Times New Roman" w:hAnsi="Times New Roman" w:cs="Times New Roman"/>
          <w:b/>
          <w:bCs/>
          <w:sz w:val="28"/>
          <w:szCs w:val="28"/>
        </w:rPr>
        <w:t>Conclusion</w:t>
      </w:r>
    </w:p>
    <w:p w:rsidR="00854852" w:rsidRPr="001125C1" w:rsidRDefault="00854852" w:rsidP="00854852">
      <w:pPr>
        <w:spacing w:after="0" w:line="360" w:lineRule="auto"/>
        <w:jc w:val="both"/>
        <w:rPr>
          <w:rFonts w:ascii="Times New Roman" w:hAnsi="Times New Roman" w:cs="Times New Roman"/>
          <w:bCs/>
          <w:sz w:val="28"/>
          <w:szCs w:val="28"/>
        </w:rPr>
      </w:pPr>
    </w:p>
    <w:p w:rsidR="00854852" w:rsidRDefault="00854852" w:rsidP="00854852">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Deep learning represents a paradigm shift in artificial intelligence, enabling machines to comprehend and process data in ways that were previously unimaginable. With its ability to learn intricate representations and make accurate predictions, deep learning has become a cornerstone of modern AI systems. As we delve deeper into the realm of deep learning, we unlock a world of endless possibilities, where machines possess the capability to perceive, understand, and interact with the world in increasingly sophisticated ways.</w:t>
      </w:r>
    </w:p>
    <w:p w:rsidR="00854852" w:rsidRDefault="00854852" w:rsidP="00854852">
      <w:pPr>
        <w:spacing w:after="0" w:line="360" w:lineRule="auto"/>
        <w:jc w:val="both"/>
        <w:rPr>
          <w:rFonts w:ascii="Times New Roman" w:hAnsi="Times New Roman" w:cs="Times New Roman"/>
          <w:bCs/>
          <w:sz w:val="28"/>
          <w:szCs w:val="28"/>
        </w:rPr>
      </w:pPr>
    </w:p>
    <w:p w:rsidR="00854852" w:rsidRPr="001A1048" w:rsidRDefault="00854852" w:rsidP="00854852">
      <w:pPr>
        <w:spacing w:after="0" w:line="360" w:lineRule="auto"/>
        <w:jc w:val="both"/>
        <w:rPr>
          <w:rFonts w:ascii="Times New Roman" w:hAnsi="Times New Roman" w:cs="Times New Roman"/>
          <w:bCs/>
          <w:sz w:val="28"/>
          <w:szCs w:val="28"/>
        </w:rPr>
      </w:pPr>
    </w:p>
    <w:p w:rsidR="00666725" w:rsidRPr="00854852" w:rsidRDefault="00666725" w:rsidP="00854852"/>
    <w:sectPr w:rsidR="00666725" w:rsidRPr="00854852"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D1453"/>
    <w:rsid w:val="00115C5D"/>
    <w:rsid w:val="001A797C"/>
    <w:rsid w:val="003871D5"/>
    <w:rsid w:val="00666725"/>
    <w:rsid w:val="007D31DF"/>
    <w:rsid w:val="00854852"/>
    <w:rsid w:val="00A67698"/>
    <w:rsid w:val="00B17C15"/>
    <w:rsid w:val="00C34BF1"/>
    <w:rsid w:val="00E27C72"/>
    <w:rsid w:val="00F4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487372">
      <w:bodyDiv w:val="1"/>
      <w:marLeft w:val="0"/>
      <w:marRight w:val="0"/>
      <w:marTop w:val="0"/>
      <w:marBottom w:val="0"/>
      <w:divBdr>
        <w:top w:val="none" w:sz="0" w:space="0" w:color="auto"/>
        <w:left w:val="none" w:sz="0" w:space="0" w:color="auto"/>
        <w:bottom w:val="none" w:sz="0" w:space="0" w:color="auto"/>
        <w:right w:val="none" w:sz="0" w:space="0" w:color="auto"/>
      </w:divBdr>
      <w:divsChild>
        <w:div w:id="1063988763">
          <w:marLeft w:val="0"/>
          <w:marRight w:val="0"/>
          <w:marTop w:val="0"/>
          <w:marBottom w:val="0"/>
          <w:divBdr>
            <w:top w:val="single" w:sz="2" w:space="0" w:color="auto"/>
            <w:left w:val="single" w:sz="2" w:space="0" w:color="auto"/>
            <w:bottom w:val="single" w:sz="6" w:space="0" w:color="auto"/>
            <w:right w:val="single" w:sz="2" w:space="0" w:color="auto"/>
          </w:divBdr>
          <w:divsChild>
            <w:div w:id="77564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81885">
                  <w:marLeft w:val="0"/>
                  <w:marRight w:val="0"/>
                  <w:marTop w:val="0"/>
                  <w:marBottom w:val="0"/>
                  <w:divBdr>
                    <w:top w:val="single" w:sz="2" w:space="0" w:color="D9D9E3"/>
                    <w:left w:val="single" w:sz="2" w:space="0" w:color="D9D9E3"/>
                    <w:bottom w:val="single" w:sz="2" w:space="0" w:color="D9D9E3"/>
                    <w:right w:val="single" w:sz="2" w:space="0" w:color="D9D9E3"/>
                  </w:divBdr>
                  <w:divsChild>
                    <w:div w:id="1802923221">
                      <w:marLeft w:val="0"/>
                      <w:marRight w:val="0"/>
                      <w:marTop w:val="0"/>
                      <w:marBottom w:val="0"/>
                      <w:divBdr>
                        <w:top w:val="single" w:sz="2" w:space="0" w:color="D9D9E3"/>
                        <w:left w:val="single" w:sz="2" w:space="0" w:color="D9D9E3"/>
                        <w:bottom w:val="single" w:sz="2" w:space="0" w:color="D9D9E3"/>
                        <w:right w:val="single" w:sz="2" w:space="0" w:color="D9D9E3"/>
                      </w:divBdr>
                      <w:divsChild>
                        <w:div w:id="356778127">
                          <w:marLeft w:val="0"/>
                          <w:marRight w:val="0"/>
                          <w:marTop w:val="0"/>
                          <w:marBottom w:val="0"/>
                          <w:divBdr>
                            <w:top w:val="single" w:sz="2" w:space="0" w:color="D9D9E3"/>
                            <w:left w:val="single" w:sz="2" w:space="0" w:color="D9D9E3"/>
                            <w:bottom w:val="single" w:sz="2" w:space="0" w:color="D9D9E3"/>
                            <w:right w:val="single" w:sz="2" w:space="0" w:color="D9D9E3"/>
                          </w:divBdr>
                          <w:divsChild>
                            <w:div w:id="21389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6403</Words>
  <Characters>36503</Characters>
  <Application>Microsoft Office Word</Application>
  <DocSecurity>0</DocSecurity>
  <Lines>304</Lines>
  <Paragraphs>85</Paragraphs>
  <ScaleCrop>false</ScaleCrop>
  <Company/>
  <LinksUpToDate>false</LinksUpToDate>
  <CharactersWithSpaces>42821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13</cp:revision>
  <dcterms:created xsi:type="dcterms:W3CDTF">2012-10-10T14:06:00Z</dcterms:created>
  <dcterms:modified xsi:type="dcterms:W3CDTF">2023-07-18T08:53:00Z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