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1C" w:rsidRDefault="00A1071C" w:rsidP="00A107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SURVEY</w:t>
      </w:r>
    </w:p>
    <w:p w:rsidR="00A1071C" w:rsidRDefault="00A1071C" w:rsidP="00A107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071C" w:rsidRPr="002E1073" w:rsidRDefault="00A1071C" w:rsidP="00A81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73">
        <w:rPr>
          <w:rFonts w:ascii="Times New Roman" w:hAnsi="Times New Roman" w:cs="Times New Roman"/>
          <w:b/>
          <w:sz w:val="28"/>
          <w:szCs w:val="28"/>
        </w:rPr>
        <w:t xml:space="preserve">1)  </w:t>
      </w:r>
      <w:r w:rsidR="00A81A2D" w:rsidRPr="00A81A2D">
        <w:rPr>
          <w:rFonts w:ascii="Times New Roman" w:hAnsi="Times New Roman" w:cs="Times New Roman"/>
          <w:b/>
          <w:sz w:val="28"/>
          <w:szCs w:val="28"/>
        </w:rPr>
        <w:t>Clinical applications of</w:t>
      </w:r>
      <w:r w:rsidR="00A81A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1A2D" w:rsidRPr="00A81A2D">
        <w:rPr>
          <w:rFonts w:ascii="Times New Roman" w:hAnsi="Times New Roman" w:cs="Times New Roman"/>
          <w:b/>
          <w:sz w:val="28"/>
          <w:szCs w:val="28"/>
        </w:rPr>
        <w:t>nanomedicines</w:t>
      </w:r>
      <w:proofErr w:type="spellEnd"/>
      <w:r w:rsidR="00A81A2D" w:rsidRPr="00A81A2D">
        <w:rPr>
          <w:rFonts w:ascii="Times New Roman" w:hAnsi="Times New Roman" w:cs="Times New Roman"/>
          <w:b/>
          <w:sz w:val="28"/>
          <w:szCs w:val="28"/>
        </w:rPr>
        <w:t xml:space="preserve"> in lung cancer treatment</w:t>
      </w:r>
    </w:p>
    <w:p w:rsidR="00A1071C" w:rsidRPr="002E1073" w:rsidRDefault="00A1071C" w:rsidP="00A107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E06657">
      <w:pPr>
        <w:jc w:val="both"/>
        <w:rPr>
          <w:rFonts w:ascii="Times New Roman" w:hAnsi="Times New Roman" w:cs="Times New Roman"/>
          <w:sz w:val="28"/>
          <w:szCs w:val="28"/>
        </w:rPr>
      </w:pPr>
      <w:r w:rsidRPr="002E1073">
        <w:rPr>
          <w:rFonts w:ascii="Times New Roman" w:hAnsi="Times New Roman" w:cs="Times New Roman"/>
          <w:b/>
          <w:sz w:val="28"/>
          <w:szCs w:val="28"/>
        </w:rPr>
        <w:t xml:space="preserve">AUTHORS: </w:t>
      </w:r>
      <w:r w:rsidRPr="002E1073">
        <w:rPr>
          <w:rFonts w:ascii="Times New Roman" w:hAnsi="Times New Roman" w:cs="Times New Roman"/>
          <w:sz w:val="28"/>
          <w:szCs w:val="28"/>
        </w:rPr>
        <w:t xml:space="preserve"> </w:t>
      </w:r>
      <w:r w:rsidR="00830363" w:rsidRPr="00830363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="00830363" w:rsidRPr="00830363">
        <w:rPr>
          <w:rFonts w:ascii="Times New Roman" w:hAnsi="Times New Roman" w:cs="Times New Roman"/>
          <w:sz w:val="28"/>
          <w:szCs w:val="28"/>
        </w:rPr>
        <w:t>Norouzi</w:t>
      </w:r>
      <w:proofErr w:type="spellEnd"/>
      <w:r w:rsidR="00830363" w:rsidRPr="00830363">
        <w:rPr>
          <w:rFonts w:ascii="Times New Roman" w:hAnsi="Times New Roman" w:cs="Times New Roman"/>
          <w:sz w:val="28"/>
          <w:szCs w:val="28"/>
        </w:rPr>
        <w:t xml:space="preserve"> and P. Hardy</w:t>
      </w:r>
    </w:p>
    <w:p w:rsidR="00A1071C" w:rsidRPr="002E1073" w:rsidRDefault="00A1071C" w:rsidP="00A107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070D2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D2C">
        <w:rPr>
          <w:rFonts w:ascii="Times New Roman" w:hAnsi="Times New Roman" w:cs="Times New Roman"/>
          <w:sz w:val="28"/>
          <w:szCs w:val="28"/>
        </w:rPr>
        <w:t xml:space="preserve">Lung cancer is the leading cause of cancer mortality worldwide. Owing to a lack of early-stage diagnosis, most lung cancers are detected in advanced stages, limiting the available therapeutic options. Moreover, extensive systemic chemotherapy of lung tumors is often associated with severe off-target toxicity and drug resistance of cancer cells, thus diminishing the outcomes of chemotherapy modalities. In this light,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nanomedicines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 have opened an alternative avenue to develop more efficacious therapeutic platforms while addressing several current challenges. Clinical findings have revealed that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nanomedicines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 improve the pharmacokinetics and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biodistribution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 of the therapeutic agents while decreasing their systemic toxicity. This review provides an update on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nanomedicines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 that have been clinically approved or are undergoing clinical trials for treatment of lung cancer. By discussing the clinical findings of the current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nanoformulations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, this review provides prospects for the development of more efficacious </w:t>
      </w:r>
      <w:proofErr w:type="spellStart"/>
      <w:r w:rsidRPr="00070D2C">
        <w:rPr>
          <w:rFonts w:ascii="Times New Roman" w:hAnsi="Times New Roman" w:cs="Times New Roman"/>
          <w:sz w:val="28"/>
          <w:szCs w:val="28"/>
        </w:rPr>
        <w:t>nanomedicines</w:t>
      </w:r>
      <w:proofErr w:type="spellEnd"/>
      <w:r w:rsidRPr="00070D2C">
        <w:rPr>
          <w:rFonts w:ascii="Times New Roman" w:hAnsi="Times New Roman" w:cs="Times New Roman"/>
          <w:sz w:val="28"/>
          <w:szCs w:val="28"/>
        </w:rPr>
        <w:t xml:space="preserve"> to improve the clinical outcomes of lung cancer treatment.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D46" w:rsidRDefault="00523D4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D46" w:rsidRDefault="00523D4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D46" w:rsidRDefault="00523D4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D46" w:rsidRDefault="00523D4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D46" w:rsidRDefault="00523D4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8971FF" w:rsidRDefault="00A1071C" w:rsidP="005C621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1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</w:t>
      </w:r>
      <w:r w:rsidR="005C621E" w:rsidRPr="005C621E">
        <w:rPr>
          <w:rFonts w:ascii="Times New Roman" w:hAnsi="Times New Roman" w:cs="Times New Roman"/>
          <w:b/>
          <w:sz w:val="28"/>
          <w:szCs w:val="28"/>
        </w:rPr>
        <w:t>Gene-expression profiles predict survival of patients with</w:t>
      </w:r>
      <w:r w:rsidR="005C62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621E" w:rsidRPr="005C621E">
        <w:rPr>
          <w:rFonts w:ascii="Times New Roman" w:hAnsi="Times New Roman" w:cs="Times New Roman"/>
          <w:b/>
          <w:sz w:val="28"/>
          <w:szCs w:val="28"/>
        </w:rPr>
        <w:t xml:space="preserve">lung </w:t>
      </w:r>
      <w:proofErr w:type="spellStart"/>
      <w:r w:rsidR="005C621E" w:rsidRPr="005C621E">
        <w:rPr>
          <w:rFonts w:ascii="Times New Roman" w:hAnsi="Times New Roman" w:cs="Times New Roman"/>
          <w:b/>
          <w:sz w:val="28"/>
          <w:szCs w:val="28"/>
        </w:rPr>
        <w:t>adeno</w:t>
      </w:r>
      <w:proofErr w:type="spellEnd"/>
      <w:r w:rsidR="005C621E" w:rsidRPr="005C621E">
        <w:rPr>
          <w:rFonts w:ascii="Times New Roman" w:hAnsi="Times New Roman" w:cs="Times New Roman"/>
          <w:b/>
          <w:sz w:val="28"/>
          <w:szCs w:val="28"/>
        </w:rPr>
        <w:t>- carcinoma</w:t>
      </w:r>
    </w:p>
    <w:p w:rsidR="00A1071C" w:rsidRPr="008971FF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52F4F" w:rsidRPr="00652F4F" w:rsidRDefault="00A1071C" w:rsidP="00652F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FF">
        <w:rPr>
          <w:rFonts w:ascii="Times New Roman" w:hAnsi="Times New Roman" w:cs="Times New Roman"/>
          <w:b/>
          <w:sz w:val="28"/>
          <w:szCs w:val="28"/>
        </w:rPr>
        <w:t>AUTHORS:</w:t>
      </w:r>
      <w:r w:rsidRPr="008971FF">
        <w:rPr>
          <w:rFonts w:ascii="Times New Roman" w:hAnsi="Times New Roman" w:cs="Times New Roman"/>
          <w:sz w:val="28"/>
          <w:szCs w:val="28"/>
        </w:rPr>
        <w:t xml:space="preserve"> </w:t>
      </w:r>
      <w:r w:rsidR="00652F4F" w:rsidRPr="00652F4F">
        <w:rPr>
          <w:rFonts w:ascii="Times New Roman" w:hAnsi="Times New Roman" w:cs="Times New Roman"/>
          <w:sz w:val="28"/>
          <w:szCs w:val="28"/>
        </w:rPr>
        <w:t xml:space="preserve">D. G. Beer, S. L. </w:t>
      </w:r>
      <w:proofErr w:type="spellStart"/>
      <w:r w:rsidR="00652F4F" w:rsidRPr="00652F4F">
        <w:rPr>
          <w:rFonts w:ascii="Times New Roman" w:hAnsi="Times New Roman" w:cs="Times New Roman"/>
          <w:sz w:val="28"/>
          <w:szCs w:val="28"/>
        </w:rPr>
        <w:t>Kardia</w:t>
      </w:r>
      <w:proofErr w:type="spellEnd"/>
      <w:r w:rsidR="00652F4F" w:rsidRPr="00652F4F">
        <w:rPr>
          <w:rFonts w:ascii="Times New Roman" w:hAnsi="Times New Roman" w:cs="Times New Roman"/>
          <w:sz w:val="28"/>
          <w:szCs w:val="28"/>
        </w:rPr>
        <w:t>, C.-C. Huang, T. J. Giordano, A. M.</w:t>
      </w:r>
    </w:p>
    <w:p w:rsidR="00652F4F" w:rsidRPr="00652F4F" w:rsidRDefault="00652F4F" w:rsidP="00652F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F4F">
        <w:rPr>
          <w:rFonts w:ascii="Times New Roman" w:hAnsi="Times New Roman" w:cs="Times New Roman"/>
          <w:sz w:val="28"/>
          <w:szCs w:val="28"/>
        </w:rPr>
        <w:t>Levin,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F4F">
        <w:rPr>
          <w:rFonts w:ascii="Times New Roman" w:hAnsi="Times New Roman" w:cs="Times New Roman"/>
          <w:sz w:val="28"/>
          <w:szCs w:val="28"/>
        </w:rPr>
        <w:t xml:space="preserve">D. E. </w:t>
      </w:r>
      <w:proofErr w:type="spellStart"/>
      <w:r w:rsidRPr="00652F4F">
        <w:rPr>
          <w:rFonts w:ascii="Times New Roman" w:hAnsi="Times New Roman" w:cs="Times New Roman"/>
          <w:sz w:val="28"/>
          <w:szCs w:val="28"/>
        </w:rPr>
        <w:t>Misek</w:t>
      </w:r>
      <w:proofErr w:type="spellEnd"/>
      <w:r w:rsidRPr="00652F4F">
        <w:rPr>
          <w:rFonts w:ascii="Times New Roman" w:hAnsi="Times New Roman" w:cs="Times New Roman"/>
          <w:sz w:val="28"/>
          <w:szCs w:val="28"/>
        </w:rPr>
        <w:t xml:space="preserve">, L. Lin, G. Chen, T. G. </w:t>
      </w:r>
      <w:proofErr w:type="spellStart"/>
      <w:r w:rsidRPr="00652F4F">
        <w:rPr>
          <w:rFonts w:ascii="Times New Roman" w:hAnsi="Times New Roman" w:cs="Times New Roman"/>
          <w:sz w:val="28"/>
          <w:szCs w:val="28"/>
        </w:rPr>
        <w:t>Gharib</w:t>
      </w:r>
      <w:proofErr w:type="spellEnd"/>
      <w:r w:rsidRPr="00652F4F">
        <w:rPr>
          <w:rFonts w:ascii="Times New Roman" w:hAnsi="Times New Roman" w:cs="Times New Roman"/>
          <w:sz w:val="28"/>
          <w:szCs w:val="28"/>
        </w:rPr>
        <w:t xml:space="preserve">, D. G. Thomas, </w:t>
      </w:r>
      <w:proofErr w:type="gramStart"/>
      <w:r w:rsidRPr="00652F4F">
        <w:rPr>
          <w:rFonts w:ascii="Times New Roman" w:hAnsi="Times New Roman" w:cs="Times New Roman"/>
          <w:sz w:val="28"/>
          <w:szCs w:val="28"/>
        </w:rPr>
        <w:t>et</w:t>
      </w:r>
      <w:proofErr w:type="gramEnd"/>
    </w:p>
    <w:p w:rsidR="00A1071C" w:rsidRDefault="00652F4F" w:rsidP="00652F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2F4F">
        <w:rPr>
          <w:rFonts w:ascii="Times New Roman" w:hAnsi="Times New Roman" w:cs="Times New Roman"/>
          <w:sz w:val="28"/>
          <w:szCs w:val="28"/>
        </w:rPr>
        <w:t>al</w:t>
      </w:r>
      <w:proofErr w:type="gramEnd"/>
    </w:p>
    <w:p w:rsidR="00A1071C" w:rsidRPr="008971FF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71C" w:rsidRDefault="00647669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669">
        <w:rPr>
          <w:rFonts w:ascii="Times New Roman" w:hAnsi="Times New Roman" w:cs="Times New Roman"/>
          <w:sz w:val="28"/>
          <w:szCs w:val="28"/>
        </w:rPr>
        <w:t xml:space="preserve">Histopathology is insufficient to predict disease progression and clinical outcome in lung adenocarcinoma. Here we show that gene-expression profiles based on microarray analysis can be used to predict patient survival in early-stage lung adenocarcinomas. Genes most related to survival were identified with </w:t>
      </w:r>
      <w:proofErr w:type="spellStart"/>
      <w:r w:rsidRPr="00647669">
        <w:rPr>
          <w:rFonts w:ascii="Times New Roman" w:hAnsi="Times New Roman" w:cs="Times New Roman"/>
          <w:sz w:val="28"/>
          <w:szCs w:val="28"/>
        </w:rPr>
        <w:t>univariate</w:t>
      </w:r>
      <w:proofErr w:type="spellEnd"/>
      <w:r w:rsidRPr="00647669">
        <w:rPr>
          <w:rFonts w:ascii="Times New Roman" w:hAnsi="Times New Roman" w:cs="Times New Roman"/>
          <w:sz w:val="28"/>
          <w:szCs w:val="28"/>
        </w:rPr>
        <w:t xml:space="preserve"> Cox analysis. Using either two equivalent but independent training and testing sets, or 'leave-one-out' cross-validation analysis with all tumors, a risk index based on the top 50 genes identified low-risk and high-risk stage I lung adenocarcinomas, which differed significantly with respect to survival. This risk index was then validated using an independent sample of lung adenocarcinomas that predicted high- and low-risk groups. This index included genes not previously associated with survival. The identification of a set of genes that predict survival in early-stage lung adenocarcinoma allows delineation of a high-risk group that may benefit from adjuvant therapy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FFD" w:rsidRDefault="00356FFD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FFD" w:rsidRDefault="00356FFD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FFD" w:rsidRDefault="00356FFD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FFD" w:rsidRDefault="00356FFD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5D7139" w:rsidRDefault="00A1071C" w:rsidP="005F7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1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 </w:t>
      </w:r>
      <w:r w:rsidR="005F7354" w:rsidRPr="005F7354">
        <w:rPr>
          <w:rFonts w:ascii="Times New Roman" w:hAnsi="Times New Roman" w:cs="Times New Roman"/>
          <w:b/>
          <w:sz w:val="28"/>
          <w:szCs w:val="28"/>
        </w:rPr>
        <w:t xml:space="preserve">Computational detection of a genome instability-derived </w:t>
      </w:r>
      <w:proofErr w:type="spellStart"/>
      <w:r w:rsidR="005F7354" w:rsidRPr="005F7354">
        <w:rPr>
          <w:rFonts w:ascii="Times New Roman" w:hAnsi="Times New Roman" w:cs="Times New Roman"/>
          <w:b/>
          <w:sz w:val="28"/>
          <w:szCs w:val="28"/>
        </w:rPr>
        <w:t>lncrna</w:t>
      </w:r>
      <w:proofErr w:type="spellEnd"/>
      <w:r w:rsidR="00654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7354" w:rsidRPr="005F7354">
        <w:rPr>
          <w:rFonts w:ascii="Times New Roman" w:hAnsi="Times New Roman" w:cs="Times New Roman"/>
          <w:b/>
          <w:sz w:val="28"/>
          <w:szCs w:val="28"/>
        </w:rPr>
        <w:t>signature</w:t>
      </w:r>
      <w:r w:rsidR="00EF2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7354" w:rsidRPr="005F7354">
        <w:rPr>
          <w:rFonts w:ascii="Times New Roman" w:hAnsi="Times New Roman" w:cs="Times New Roman"/>
          <w:b/>
          <w:sz w:val="28"/>
          <w:szCs w:val="28"/>
        </w:rPr>
        <w:t>for predicting the clinical outcome of lung adenocarcinoma</w:t>
      </w:r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139">
        <w:rPr>
          <w:rFonts w:ascii="Times New Roman" w:hAnsi="Times New Roman" w:cs="Times New Roman"/>
          <w:b/>
          <w:sz w:val="28"/>
          <w:szCs w:val="28"/>
        </w:rPr>
        <w:t>AUTHORS:</w:t>
      </w:r>
      <w:r w:rsidRPr="005D7139">
        <w:rPr>
          <w:rFonts w:ascii="Times New Roman" w:hAnsi="Times New Roman" w:cs="Times New Roman"/>
          <w:sz w:val="28"/>
          <w:szCs w:val="28"/>
        </w:rPr>
        <w:t xml:space="preserve">  </w:t>
      </w:r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 xml:space="preserve">C.-R. </w:t>
      </w:r>
      <w:proofErr w:type="spellStart"/>
      <w:proofErr w:type="gramStart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>Guo</w:t>
      </w:r>
      <w:proofErr w:type="spellEnd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>, Y. Mao, F. Jiang, C.-X.</w:t>
      </w:r>
      <w:proofErr w:type="gramEnd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>Juan, G.-P.</w:t>
      </w:r>
      <w:proofErr w:type="gramEnd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>Zhou,</w:t>
      </w:r>
      <w:proofErr w:type="gramEnd"/>
      <w:r w:rsidR="00E86160" w:rsidRPr="00E86160">
        <w:rPr>
          <w:rFonts w:ascii="Times New Roman" w:hAnsi="Times New Roman" w:cs="Times New Roman"/>
          <w:sz w:val="28"/>
          <w:szCs w:val="28"/>
          <w:lang w:val="en-IN"/>
        </w:rPr>
        <w:t xml:space="preserve"> and N. Li</w:t>
      </w:r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Pr="004B50A9" w:rsidRDefault="00883835" w:rsidP="004B50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835">
        <w:rPr>
          <w:rFonts w:ascii="Times New Roman" w:hAnsi="Times New Roman" w:cs="Times New Roman"/>
          <w:sz w:val="28"/>
          <w:szCs w:val="28"/>
        </w:rPr>
        <w:t>Evidence has been emerging of the importance of long non-coding RNAs (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lncRNAs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) in genome instability. However, no study has established how to classify such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lncRNAs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 linked to genomic instability, and whether that connection poses a therapeutic significance. Here, we established a computational frame derived from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mutator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 hypothesis by combining profiles of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 expression and those of somatic mutations in a tumor genome, and identified 185 candidate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lncRNAs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 associated with genomic instability in lung adenocarcinoma (LUAD). Through further studies, we established a six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-based signature, which assigned patients to the high- and low-risk groups with different prognosis. Further validation of this signature was performed in a number of separate cohorts of LUAD patients. In addition, the signature was found closely linked to genomic mutation rates in patients, indicating it could be a useful way to quantify genomic instability. In summary, this research offered a novel method by through which more studies may explore the function of </w:t>
      </w:r>
      <w:proofErr w:type="spellStart"/>
      <w:r w:rsidRPr="00883835">
        <w:rPr>
          <w:rFonts w:ascii="Times New Roman" w:hAnsi="Times New Roman" w:cs="Times New Roman"/>
          <w:sz w:val="28"/>
          <w:szCs w:val="28"/>
        </w:rPr>
        <w:t>lncRNAs</w:t>
      </w:r>
      <w:proofErr w:type="spellEnd"/>
      <w:r w:rsidRPr="00883835">
        <w:rPr>
          <w:rFonts w:ascii="Times New Roman" w:hAnsi="Times New Roman" w:cs="Times New Roman"/>
          <w:sz w:val="28"/>
          <w:szCs w:val="28"/>
        </w:rPr>
        <w:t xml:space="preserve"> and presented a possible new way for detecting biomarkers associated with genomic instability in cancers.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8F" w:rsidRDefault="009B088F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8F" w:rsidRDefault="009B088F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8F" w:rsidRDefault="009B088F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8F" w:rsidRDefault="009B088F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088F" w:rsidRDefault="009B088F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071C" w:rsidRPr="00CA5FD5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5F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0D8C" w:rsidRPr="00B70D8C">
        <w:rPr>
          <w:rFonts w:ascii="Times New Roman" w:hAnsi="Times New Roman" w:cs="Times New Roman"/>
          <w:b/>
          <w:sz w:val="28"/>
          <w:szCs w:val="28"/>
        </w:rPr>
        <w:t>Proteogenomic</w:t>
      </w:r>
      <w:proofErr w:type="spellEnd"/>
      <w:r w:rsidR="00B70D8C" w:rsidRPr="00B70D8C">
        <w:rPr>
          <w:rFonts w:ascii="Times New Roman" w:hAnsi="Times New Roman" w:cs="Times New Roman"/>
          <w:b/>
          <w:sz w:val="28"/>
          <w:szCs w:val="28"/>
        </w:rPr>
        <w:t xml:space="preserve"> Characterization Reveals Therapeutic Vulnerabilities in Lung Adenocarcinoma</w:t>
      </w:r>
    </w:p>
    <w:p w:rsidR="00A1071C" w:rsidRPr="00937549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7BB">
        <w:rPr>
          <w:rFonts w:ascii="Times New Roman" w:hAnsi="Times New Roman" w:cs="Times New Roman"/>
          <w:b/>
          <w:sz w:val="28"/>
          <w:szCs w:val="28"/>
        </w:rPr>
        <w:t>AUTHORS: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04B6" w:rsidRPr="000804B6">
        <w:rPr>
          <w:rFonts w:ascii="Times New Roman" w:hAnsi="Times New Roman" w:cs="Times New Roman"/>
          <w:sz w:val="28"/>
          <w:szCs w:val="28"/>
        </w:rPr>
        <w:t>Michael A Gillette</w:t>
      </w:r>
      <w:r w:rsidR="000804B6">
        <w:rPr>
          <w:rFonts w:ascii="Times New Roman" w:hAnsi="Times New Roman" w:cs="Times New Roman"/>
          <w:sz w:val="28"/>
          <w:szCs w:val="28"/>
        </w:rPr>
        <w:t xml:space="preserve"> et.al.</w:t>
      </w:r>
    </w:p>
    <w:p w:rsidR="000804B6" w:rsidRDefault="000804B6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04B6" w:rsidRDefault="00E229AB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9AB">
        <w:rPr>
          <w:rFonts w:ascii="Times New Roman" w:hAnsi="Times New Roman" w:cs="Times New Roman"/>
          <w:sz w:val="28"/>
          <w:szCs w:val="28"/>
        </w:rPr>
        <w:t xml:space="preserve">To explore the biology of lung adenocarcinoma (LUAD) and identify new therapeutic opportunities, we performed comprehensive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proteogenomic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 characterization of 110 tumors and 101 matched normal adjacent tissues (NATs) incorporating genomics,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epigenomics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, deep-scale proteomics,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phosphoproteomics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acetylproteomics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>. Multi-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omics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 clustering revealed four subgroups defined by key driver mutations, country, and gender. Proteomic and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phosphoproteomic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 data illuminated biology downstream of copy number aberrations, somatic mutations, and fusions and identified therapeutic vulnerabilities associated with driver events involving KRAS, EGFR, and ALK. Immune subtyping revealed a complex landscape, reinforced the association of STK11 with immune-cold behavior, and underscored a potential immunosuppressive role of neutrophil degranulation. Smoking-associated LUADs showed correlation with other environmental exposure signatures and a field effect in NATs. Matched NATs allowed identification of differentially expressed proteins with potential diagnostic and therapeutic utility. This </w:t>
      </w:r>
      <w:proofErr w:type="spellStart"/>
      <w:r w:rsidRPr="00E229AB">
        <w:rPr>
          <w:rFonts w:ascii="Times New Roman" w:hAnsi="Times New Roman" w:cs="Times New Roman"/>
          <w:sz w:val="28"/>
          <w:szCs w:val="28"/>
        </w:rPr>
        <w:t>proteogenomics</w:t>
      </w:r>
      <w:proofErr w:type="spellEnd"/>
      <w:r w:rsidRPr="00E229AB">
        <w:rPr>
          <w:rFonts w:ascii="Times New Roman" w:hAnsi="Times New Roman" w:cs="Times New Roman"/>
          <w:sz w:val="28"/>
          <w:szCs w:val="28"/>
        </w:rPr>
        <w:t xml:space="preserve"> dataset represents a unique public resource for researchers and clinicians seeking to better understand and treat lung adenocarcinomas.</w:t>
      </w:r>
    </w:p>
    <w:p w:rsidR="00A1071C" w:rsidRPr="0093754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355" w:rsidRDefault="00000355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355" w:rsidRDefault="00000355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355" w:rsidRDefault="00000355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355" w:rsidRDefault="00000355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035736" w:rsidRDefault="00A1071C" w:rsidP="008200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5) </w:t>
      </w:r>
      <w:r w:rsidR="0082001E" w:rsidRPr="0082001E">
        <w:rPr>
          <w:rFonts w:ascii="Times New Roman" w:hAnsi="Times New Roman" w:cs="Times New Roman"/>
          <w:b/>
          <w:sz w:val="28"/>
          <w:szCs w:val="28"/>
        </w:rPr>
        <w:t>Primary large cell neuroendocrine carcinoma of the parotid</w:t>
      </w:r>
      <w:r w:rsidR="00820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001E" w:rsidRPr="0082001E">
        <w:rPr>
          <w:rFonts w:ascii="Times New Roman" w:hAnsi="Times New Roman" w:cs="Times New Roman"/>
          <w:b/>
          <w:sz w:val="28"/>
          <w:szCs w:val="28"/>
        </w:rPr>
        <w:t>gland report of a rare case</w:t>
      </w:r>
    </w:p>
    <w:p w:rsidR="00A1071C" w:rsidRPr="00035736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Pr="00035736" w:rsidRDefault="00A1071C" w:rsidP="00BF02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36">
        <w:rPr>
          <w:rFonts w:ascii="Times New Roman" w:hAnsi="Times New Roman" w:cs="Times New Roman"/>
          <w:b/>
          <w:sz w:val="28"/>
          <w:szCs w:val="28"/>
        </w:rPr>
        <w:t>AUTHORS:</w:t>
      </w:r>
      <w:r w:rsidRPr="00035736">
        <w:rPr>
          <w:rFonts w:ascii="Times New Roman" w:hAnsi="Times New Roman" w:cs="Times New Roman"/>
          <w:sz w:val="28"/>
          <w:szCs w:val="28"/>
        </w:rPr>
        <w:t xml:space="preserve"> </w:t>
      </w:r>
      <w:r w:rsidR="00BF0212" w:rsidRPr="00BF0212">
        <w:rPr>
          <w:rFonts w:ascii="Times New Roman" w:hAnsi="Times New Roman" w:cs="Times New Roman"/>
          <w:sz w:val="28"/>
          <w:szCs w:val="28"/>
        </w:rPr>
        <w:t xml:space="preserve">K. I. </w:t>
      </w:r>
      <w:proofErr w:type="spellStart"/>
      <w:r w:rsidR="00BF0212" w:rsidRPr="00BF0212">
        <w:rPr>
          <w:rFonts w:ascii="Times New Roman" w:hAnsi="Times New Roman" w:cs="Times New Roman"/>
          <w:sz w:val="28"/>
          <w:szCs w:val="28"/>
        </w:rPr>
        <w:t>Tosios</w:t>
      </w:r>
      <w:proofErr w:type="spellEnd"/>
      <w:r w:rsidR="00BF0212" w:rsidRPr="00BF0212">
        <w:rPr>
          <w:rFonts w:ascii="Times New Roman" w:hAnsi="Times New Roman" w:cs="Times New Roman"/>
          <w:sz w:val="28"/>
          <w:szCs w:val="28"/>
        </w:rPr>
        <w:t xml:space="preserve">, V. </w:t>
      </w:r>
      <w:proofErr w:type="spellStart"/>
      <w:r w:rsidR="00BF0212" w:rsidRPr="00BF0212">
        <w:rPr>
          <w:rFonts w:ascii="Times New Roman" w:hAnsi="Times New Roman" w:cs="Times New Roman"/>
          <w:sz w:val="28"/>
          <w:szCs w:val="28"/>
        </w:rPr>
        <w:t>Papanikolaou</w:t>
      </w:r>
      <w:proofErr w:type="spellEnd"/>
      <w:r w:rsidR="00BF0212" w:rsidRPr="00BF0212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="00BF0212" w:rsidRPr="00BF0212">
        <w:rPr>
          <w:rFonts w:ascii="Times New Roman" w:hAnsi="Times New Roman" w:cs="Times New Roman"/>
          <w:sz w:val="28"/>
          <w:szCs w:val="28"/>
        </w:rPr>
        <w:t>Vlachodimitropoulos</w:t>
      </w:r>
      <w:proofErr w:type="spellEnd"/>
      <w:r w:rsidR="00BF0212" w:rsidRPr="00BF0212">
        <w:rPr>
          <w:rFonts w:ascii="Times New Roman" w:hAnsi="Times New Roman" w:cs="Times New Roman"/>
          <w:sz w:val="28"/>
          <w:szCs w:val="28"/>
        </w:rPr>
        <w:t>, and N.</w:t>
      </w:r>
      <w:r w:rsidR="00BF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12" w:rsidRPr="00BF0212">
        <w:rPr>
          <w:rFonts w:ascii="Times New Roman" w:hAnsi="Times New Roman" w:cs="Times New Roman"/>
          <w:sz w:val="28"/>
          <w:szCs w:val="28"/>
        </w:rPr>
        <w:t>Goutas</w:t>
      </w:r>
      <w:proofErr w:type="spellEnd"/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</w:pPr>
    </w:p>
    <w:p w:rsidR="00A1071C" w:rsidRDefault="00DA3573" w:rsidP="00D22D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573">
        <w:rPr>
          <w:rFonts w:ascii="Times New Roman" w:hAnsi="Times New Roman" w:cs="Times New Roman"/>
          <w:sz w:val="28"/>
          <w:szCs w:val="28"/>
        </w:rPr>
        <w:t xml:space="preserve">Primary neuroendocrine carcinomas of the salivary glands are very rare neoplasms that present light microscopic, </w:t>
      </w:r>
      <w:proofErr w:type="spellStart"/>
      <w:r w:rsidRPr="00DA3573">
        <w:rPr>
          <w:rFonts w:ascii="Times New Roman" w:hAnsi="Times New Roman" w:cs="Times New Roman"/>
          <w:sz w:val="28"/>
          <w:szCs w:val="28"/>
        </w:rPr>
        <w:t>ultrastructural</w:t>
      </w:r>
      <w:proofErr w:type="spellEnd"/>
      <w:r w:rsidRPr="00DA3573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A3573">
        <w:rPr>
          <w:rFonts w:ascii="Times New Roman" w:hAnsi="Times New Roman" w:cs="Times New Roman"/>
          <w:sz w:val="28"/>
          <w:szCs w:val="28"/>
        </w:rPr>
        <w:t>immunohistochemical</w:t>
      </w:r>
      <w:proofErr w:type="spellEnd"/>
      <w:r w:rsidRPr="00DA3573">
        <w:rPr>
          <w:rFonts w:ascii="Times New Roman" w:hAnsi="Times New Roman" w:cs="Times New Roman"/>
          <w:sz w:val="28"/>
          <w:szCs w:val="28"/>
        </w:rPr>
        <w:t xml:space="preserve"> features of neuroendocrine differentiation. Twelve cases have been published in the English language literature. We describe the pathologic features of a case of primary large cell neuroendocrine carcinoma of the parotid gland in a 91-year old male and summarize the </w:t>
      </w:r>
      <w:proofErr w:type="spellStart"/>
      <w:r w:rsidRPr="00DA3573">
        <w:rPr>
          <w:rFonts w:ascii="Times New Roman" w:hAnsi="Times New Roman" w:cs="Times New Roman"/>
          <w:sz w:val="28"/>
          <w:szCs w:val="28"/>
        </w:rPr>
        <w:t>immunophenotype</w:t>
      </w:r>
      <w:proofErr w:type="spellEnd"/>
      <w:r w:rsidRPr="00DA3573">
        <w:rPr>
          <w:rFonts w:ascii="Times New Roman" w:hAnsi="Times New Roman" w:cs="Times New Roman"/>
          <w:sz w:val="28"/>
          <w:szCs w:val="28"/>
        </w:rPr>
        <w:t xml:space="preserve"> of previously reported LCNECs of the major salivary glands. It is concluded that primary LCNEC of the salivary glands presents as a high-grade undifferentiated carcinoma, whose diagnosis may be hindered by its rarity and non-specific light microscopic features. A high level of awareness, </w:t>
      </w:r>
      <w:proofErr w:type="spellStart"/>
      <w:r w:rsidRPr="00DA3573">
        <w:rPr>
          <w:rFonts w:ascii="Times New Roman" w:hAnsi="Times New Roman" w:cs="Times New Roman"/>
          <w:sz w:val="28"/>
          <w:szCs w:val="28"/>
        </w:rPr>
        <w:t>immunohistochemical</w:t>
      </w:r>
      <w:proofErr w:type="spellEnd"/>
      <w:r w:rsidRPr="00DA3573">
        <w:rPr>
          <w:rFonts w:ascii="Times New Roman" w:hAnsi="Times New Roman" w:cs="Times New Roman"/>
          <w:sz w:val="28"/>
          <w:szCs w:val="28"/>
        </w:rPr>
        <w:t xml:space="preserve"> staining for neuroendocrine markers </w:t>
      </w:r>
      <w:proofErr w:type="spellStart"/>
      <w:r w:rsidRPr="00DA3573">
        <w:rPr>
          <w:rFonts w:ascii="Times New Roman" w:hAnsi="Times New Roman" w:cs="Times New Roman"/>
          <w:sz w:val="28"/>
          <w:szCs w:val="28"/>
        </w:rPr>
        <w:t>synaptophysin</w:t>
      </w:r>
      <w:proofErr w:type="spellEnd"/>
      <w:r w:rsidRPr="00DA3573">
        <w:rPr>
          <w:rFonts w:ascii="Times New Roman" w:hAnsi="Times New Roman" w:cs="Times New Roman"/>
          <w:sz w:val="28"/>
          <w:szCs w:val="28"/>
        </w:rPr>
        <w:t xml:space="preserve"> and CD56, and a thorough diagnostic work-up in order to exclude metastasis from a primary neuroendocrine carcinoma will allow its diagnosis.</w:t>
      </w:r>
      <w:bookmarkStart w:id="0" w:name="_GoBack"/>
      <w:bookmarkEnd w:id="0"/>
      <w:r w:rsidR="00D22D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36906" w:rsidRDefault="00936906"/>
    <w:sectPr w:rsidR="00936906" w:rsidSect="00BA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071C"/>
    <w:rsid w:val="00000355"/>
    <w:rsid w:val="00070D2C"/>
    <w:rsid w:val="000804B6"/>
    <w:rsid w:val="00170BC6"/>
    <w:rsid w:val="00356FFD"/>
    <w:rsid w:val="004B50A9"/>
    <w:rsid w:val="00523D46"/>
    <w:rsid w:val="005C621E"/>
    <w:rsid w:val="005F7354"/>
    <w:rsid w:val="00643E5B"/>
    <w:rsid w:val="00646C12"/>
    <w:rsid w:val="00647669"/>
    <w:rsid w:val="00652F4F"/>
    <w:rsid w:val="00654201"/>
    <w:rsid w:val="00654D44"/>
    <w:rsid w:val="007F43B8"/>
    <w:rsid w:val="0082001E"/>
    <w:rsid w:val="00830363"/>
    <w:rsid w:val="00883835"/>
    <w:rsid w:val="00936906"/>
    <w:rsid w:val="009B088F"/>
    <w:rsid w:val="00A1071C"/>
    <w:rsid w:val="00A81A2D"/>
    <w:rsid w:val="00AD45A8"/>
    <w:rsid w:val="00B70D8C"/>
    <w:rsid w:val="00B90C7A"/>
    <w:rsid w:val="00BA6B84"/>
    <w:rsid w:val="00BF0212"/>
    <w:rsid w:val="00C36FA9"/>
    <w:rsid w:val="00CD5149"/>
    <w:rsid w:val="00D22DA1"/>
    <w:rsid w:val="00DA3573"/>
    <w:rsid w:val="00E06657"/>
    <w:rsid w:val="00E06FC6"/>
    <w:rsid w:val="00E229AB"/>
    <w:rsid w:val="00E86160"/>
    <w:rsid w:val="00EF2DC2"/>
    <w:rsid w:val="00F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35</cp:revision>
  <dcterms:created xsi:type="dcterms:W3CDTF">2012-10-10T14:10:00Z</dcterms:created>
  <dcterms:modified xsi:type="dcterms:W3CDTF">2023-07-18T08:57:00Z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