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67B0" w14:textId="77171C80" w:rsidR="007D1FBA" w:rsidRDefault="008C6848" w:rsidP="00C860D6">
      <w:pPr>
        <w:jc w:val="center"/>
        <w:rPr>
          <w:rFonts w:ascii="Bahnschrift SemiLight SemiConde" w:hAnsi="Bahnschrift SemiLight SemiConde"/>
          <w:b/>
          <w:bCs/>
          <w:sz w:val="48"/>
          <w:szCs w:val="48"/>
        </w:rPr>
      </w:pPr>
      <w:r>
        <w:rPr>
          <w:noProof/>
        </w:rPr>
        <w:drawing>
          <wp:inline distT="0" distB="0" distL="0" distR="0" wp14:anchorId="4CAD5349" wp14:editId="704E15AF">
            <wp:extent cx="1932864" cy="1768365"/>
            <wp:effectExtent l="0" t="0" r="0" b="3810"/>
            <wp:docPr id="19495084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8481" name=""/>
                    <pic:cNvPicPr/>
                  </pic:nvPicPr>
                  <pic:blipFill>
                    <a:blip r:embed="rId6">
                      <a:extLst>
                        <a:ext uri="{96DAC541-7B7A-43D3-8B79-37D633B846F1}">
                          <asvg:svgBlip xmlns:asvg="http://schemas.microsoft.com/office/drawing/2016/SVG/main" r:embed="rId7"/>
                        </a:ext>
                      </a:extLst>
                    </a:blip>
                    <a:stretch>
                      <a:fillRect/>
                    </a:stretch>
                  </pic:blipFill>
                  <pic:spPr>
                    <a:xfrm>
                      <a:off x="0" y="0"/>
                      <a:ext cx="1944540" cy="1779047"/>
                    </a:xfrm>
                    <a:prstGeom prst="rect">
                      <a:avLst/>
                    </a:prstGeom>
                  </pic:spPr>
                </pic:pic>
              </a:graphicData>
            </a:graphic>
          </wp:inline>
        </w:drawing>
      </w:r>
    </w:p>
    <w:p w14:paraId="5A7111A0" w14:textId="77777777" w:rsidR="007D1FBA" w:rsidRDefault="007D1FBA" w:rsidP="00C860D6">
      <w:pPr>
        <w:jc w:val="center"/>
        <w:rPr>
          <w:rFonts w:ascii="Bahnschrift SemiLight SemiConde" w:hAnsi="Bahnschrift SemiLight SemiConde"/>
          <w:b/>
          <w:bCs/>
          <w:sz w:val="48"/>
          <w:szCs w:val="48"/>
        </w:rPr>
      </w:pPr>
    </w:p>
    <w:p w14:paraId="3E76BD45" w14:textId="505EA873" w:rsidR="00C860D6" w:rsidRPr="007D1FBA" w:rsidRDefault="00C860D6" w:rsidP="00C860D6">
      <w:pPr>
        <w:jc w:val="center"/>
        <w:rPr>
          <w:rFonts w:ascii="Bahnschrift SemiLight SemiConde" w:hAnsi="Bahnschrift SemiLight SemiConde"/>
          <w:b/>
          <w:bCs/>
          <w:sz w:val="48"/>
          <w:szCs w:val="48"/>
        </w:rPr>
      </w:pPr>
      <w:r w:rsidRPr="007D1FBA">
        <w:rPr>
          <w:rFonts w:ascii="Bahnschrift SemiLight SemiConde" w:hAnsi="Bahnschrift SemiLight SemiConde"/>
          <w:b/>
          <w:bCs/>
          <w:sz w:val="48"/>
          <w:szCs w:val="48"/>
        </w:rPr>
        <w:t xml:space="preserve">CSE471 : System Analysis and Design </w:t>
      </w:r>
    </w:p>
    <w:p w14:paraId="6C47E105" w14:textId="77777777" w:rsidR="00C860D6" w:rsidRPr="007D1FBA" w:rsidRDefault="00C860D6" w:rsidP="00C860D6">
      <w:pPr>
        <w:jc w:val="center"/>
        <w:rPr>
          <w:rFonts w:ascii="Bahnschrift SemiLight SemiConde" w:hAnsi="Bahnschrift SemiLight SemiConde"/>
          <w:sz w:val="36"/>
          <w:szCs w:val="36"/>
        </w:rPr>
      </w:pPr>
      <w:r w:rsidRPr="007D1FBA">
        <w:rPr>
          <w:rFonts w:ascii="Bahnschrift SemiLight SemiConde" w:hAnsi="Bahnschrift SemiLight SemiConde"/>
          <w:sz w:val="36"/>
          <w:szCs w:val="36"/>
        </w:rPr>
        <w:t xml:space="preserve">Lab Assignment on Figma </w:t>
      </w:r>
    </w:p>
    <w:p w14:paraId="1C907EAB" w14:textId="3273F777" w:rsidR="00C860D6" w:rsidRPr="007D1FBA" w:rsidRDefault="00C860D6" w:rsidP="00C860D6">
      <w:pPr>
        <w:jc w:val="center"/>
        <w:rPr>
          <w:rFonts w:ascii="Bahnschrift SemiLight SemiConde" w:hAnsi="Bahnschrift SemiLight SemiConde"/>
          <w:b/>
          <w:bCs/>
          <w:sz w:val="36"/>
          <w:szCs w:val="36"/>
        </w:rPr>
      </w:pPr>
      <w:r w:rsidRPr="007D1FBA">
        <w:rPr>
          <w:rFonts w:ascii="Bahnschrift SemiLight SemiConde" w:hAnsi="Bahnschrift SemiLight SemiConde"/>
          <w:b/>
          <w:bCs/>
          <w:sz w:val="36"/>
          <w:szCs w:val="36"/>
        </w:rPr>
        <w:t xml:space="preserve">Project Title : Buyer Portal </w:t>
      </w:r>
      <w:r w:rsidR="007D1FBA" w:rsidRPr="007D1FBA">
        <w:rPr>
          <w:rFonts w:ascii="Bahnschrift SemiLight SemiConde" w:hAnsi="Bahnschrift SemiLight SemiConde"/>
          <w:b/>
          <w:bCs/>
          <w:sz w:val="36"/>
          <w:szCs w:val="36"/>
        </w:rPr>
        <w:t>and</w:t>
      </w:r>
      <w:r w:rsidR="007D1FBA" w:rsidRPr="007D1FBA">
        <w:rPr>
          <w:rFonts w:ascii="Bahnschrift SemiLight SemiConde" w:hAnsi="Bahnschrift SemiLight SemiConde"/>
          <w:b/>
          <w:bCs/>
          <w:sz w:val="36"/>
          <w:szCs w:val="36"/>
        </w:rPr>
        <w:t xml:space="preserve"> </w:t>
      </w:r>
      <w:r w:rsidR="007D1FBA" w:rsidRPr="007D1FBA">
        <w:rPr>
          <w:rFonts w:ascii="Bahnschrift SemiLight SemiConde" w:hAnsi="Bahnschrift SemiLight SemiConde"/>
          <w:b/>
          <w:bCs/>
          <w:sz w:val="36"/>
          <w:szCs w:val="36"/>
        </w:rPr>
        <w:t xml:space="preserve">Upload Invoice </w:t>
      </w:r>
    </w:p>
    <w:p w14:paraId="560716BC" w14:textId="77777777" w:rsidR="00C860D6" w:rsidRDefault="00C860D6" w:rsidP="00C860D6">
      <w:pPr>
        <w:jc w:val="center"/>
        <w:rPr>
          <w:rFonts w:ascii="Bahnschrift SemiLight SemiConde" w:hAnsi="Bahnschrift SemiLight SemiConde"/>
          <w:b/>
          <w:bCs/>
          <w:sz w:val="36"/>
          <w:szCs w:val="36"/>
        </w:rPr>
      </w:pPr>
    </w:p>
    <w:p w14:paraId="710B53EB" w14:textId="77777777" w:rsidR="007D1FBA" w:rsidRPr="007D1FBA" w:rsidRDefault="007D1FBA" w:rsidP="008C6848">
      <w:pPr>
        <w:rPr>
          <w:rFonts w:ascii="Bahnschrift SemiLight SemiConde" w:hAnsi="Bahnschrift SemiLight SemiConde"/>
          <w:b/>
          <w:bCs/>
          <w:sz w:val="36"/>
          <w:szCs w:val="36"/>
        </w:rPr>
      </w:pPr>
    </w:p>
    <w:p w14:paraId="6E5837B7" w14:textId="32788EB2" w:rsidR="00C860D6" w:rsidRPr="007D1FBA" w:rsidRDefault="00C860D6" w:rsidP="007D1FBA">
      <w:pPr>
        <w:spacing w:line="240" w:lineRule="auto"/>
        <w:jc w:val="center"/>
        <w:rPr>
          <w:rFonts w:cstheme="minorHAnsi"/>
          <w:sz w:val="28"/>
          <w:szCs w:val="28"/>
        </w:rPr>
      </w:pPr>
      <w:r w:rsidRPr="007D1FBA">
        <w:rPr>
          <w:rFonts w:cstheme="minorHAnsi"/>
          <w:sz w:val="28"/>
          <w:szCs w:val="28"/>
        </w:rPr>
        <w:t xml:space="preserve">Group Number : 4 </w:t>
      </w:r>
    </w:p>
    <w:p w14:paraId="495E6044" w14:textId="77777777" w:rsidR="00C860D6" w:rsidRPr="007D1FBA" w:rsidRDefault="00C860D6" w:rsidP="007D1FBA">
      <w:pPr>
        <w:spacing w:line="240" w:lineRule="auto"/>
        <w:jc w:val="center"/>
        <w:rPr>
          <w:rFonts w:cstheme="minorHAnsi"/>
          <w:sz w:val="28"/>
          <w:szCs w:val="28"/>
        </w:rPr>
      </w:pPr>
      <w:r w:rsidRPr="007D1FBA">
        <w:rPr>
          <w:rFonts w:cstheme="minorHAnsi"/>
          <w:sz w:val="28"/>
          <w:szCs w:val="28"/>
        </w:rPr>
        <w:t xml:space="preserve">Submitted by : </w:t>
      </w:r>
      <w:r w:rsidRPr="007D1FBA">
        <w:rPr>
          <w:rFonts w:cstheme="minorHAnsi"/>
          <w:b/>
          <w:bCs/>
          <w:sz w:val="28"/>
          <w:szCs w:val="28"/>
        </w:rPr>
        <w:t>Mihir Das</w:t>
      </w:r>
      <w:r w:rsidRPr="007D1FBA">
        <w:rPr>
          <w:rFonts w:cstheme="minorHAnsi"/>
          <w:sz w:val="28"/>
          <w:szCs w:val="28"/>
        </w:rPr>
        <w:t xml:space="preserve"> </w:t>
      </w:r>
    </w:p>
    <w:p w14:paraId="449FE30D" w14:textId="77777777" w:rsidR="00C860D6" w:rsidRPr="007D1FBA" w:rsidRDefault="00C860D6" w:rsidP="007D1FBA">
      <w:pPr>
        <w:spacing w:line="240" w:lineRule="auto"/>
        <w:jc w:val="center"/>
        <w:rPr>
          <w:rFonts w:cstheme="minorHAnsi"/>
          <w:b/>
          <w:bCs/>
          <w:sz w:val="28"/>
          <w:szCs w:val="28"/>
        </w:rPr>
      </w:pPr>
      <w:r w:rsidRPr="007D1FBA">
        <w:rPr>
          <w:rFonts w:cstheme="minorHAnsi"/>
          <w:sz w:val="28"/>
          <w:szCs w:val="28"/>
        </w:rPr>
        <w:t xml:space="preserve">Student ID : </w:t>
      </w:r>
      <w:r w:rsidRPr="007D1FBA">
        <w:rPr>
          <w:rFonts w:cstheme="minorHAnsi"/>
          <w:b/>
          <w:bCs/>
          <w:sz w:val="28"/>
          <w:szCs w:val="28"/>
        </w:rPr>
        <w:t xml:space="preserve">22299480 </w:t>
      </w:r>
    </w:p>
    <w:p w14:paraId="44D6351A" w14:textId="77777777" w:rsidR="00C860D6" w:rsidRPr="007D1FBA" w:rsidRDefault="00C860D6" w:rsidP="007D1FBA">
      <w:pPr>
        <w:spacing w:line="240" w:lineRule="auto"/>
        <w:jc w:val="center"/>
        <w:rPr>
          <w:rFonts w:cstheme="minorHAnsi"/>
          <w:sz w:val="28"/>
          <w:szCs w:val="28"/>
        </w:rPr>
      </w:pPr>
      <w:r w:rsidRPr="007D1FBA">
        <w:rPr>
          <w:rFonts w:cstheme="minorHAnsi"/>
          <w:sz w:val="28"/>
          <w:szCs w:val="28"/>
        </w:rPr>
        <w:t xml:space="preserve">Section: 09 </w:t>
      </w:r>
    </w:p>
    <w:p w14:paraId="68BFF5F1" w14:textId="77777777" w:rsidR="00C860D6" w:rsidRDefault="00C860D6" w:rsidP="007D1FBA">
      <w:pPr>
        <w:spacing w:line="240" w:lineRule="auto"/>
        <w:jc w:val="center"/>
        <w:rPr>
          <w:rFonts w:cstheme="minorHAnsi"/>
          <w:sz w:val="28"/>
          <w:szCs w:val="28"/>
        </w:rPr>
      </w:pPr>
      <w:r w:rsidRPr="007D1FBA">
        <w:rPr>
          <w:rFonts w:cstheme="minorHAnsi"/>
          <w:sz w:val="28"/>
          <w:szCs w:val="28"/>
        </w:rPr>
        <w:t xml:space="preserve">Date : 14/7/2026 </w:t>
      </w:r>
    </w:p>
    <w:p w14:paraId="2B9DA5F3" w14:textId="77777777" w:rsidR="007D1FBA" w:rsidRDefault="007D1FBA" w:rsidP="007D1FBA">
      <w:pPr>
        <w:spacing w:line="240" w:lineRule="auto"/>
        <w:jc w:val="center"/>
        <w:rPr>
          <w:rFonts w:cstheme="minorHAnsi"/>
          <w:sz w:val="28"/>
          <w:szCs w:val="28"/>
        </w:rPr>
      </w:pPr>
    </w:p>
    <w:p w14:paraId="052E5989" w14:textId="77777777" w:rsidR="007D1FBA" w:rsidRDefault="007D1FBA" w:rsidP="007D1FBA">
      <w:pPr>
        <w:spacing w:line="240" w:lineRule="auto"/>
        <w:jc w:val="center"/>
        <w:rPr>
          <w:rFonts w:cstheme="minorHAnsi"/>
          <w:sz w:val="28"/>
          <w:szCs w:val="28"/>
        </w:rPr>
      </w:pPr>
    </w:p>
    <w:p w14:paraId="160EE689" w14:textId="77777777" w:rsidR="007D1FBA" w:rsidRPr="007D1FBA" w:rsidRDefault="007D1FBA" w:rsidP="007D1FBA">
      <w:pPr>
        <w:spacing w:line="240" w:lineRule="auto"/>
        <w:jc w:val="center"/>
        <w:rPr>
          <w:rFonts w:cstheme="minorHAnsi"/>
          <w:sz w:val="28"/>
          <w:szCs w:val="28"/>
        </w:rPr>
      </w:pPr>
    </w:p>
    <w:p w14:paraId="274B140A" w14:textId="2C20D933" w:rsidR="00C860D6" w:rsidRPr="007D1FBA" w:rsidRDefault="00C860D6" w:rsidP="00C860D6">
      <w:pPr>
        <w:jc w:val="center"/>
        <w:rPr>
          <w:rFonts w:cstheme="minorHAnsi"/>
          <w:b/>
          <w:bCs/>
          <w:sz w:val="36"/>
          <w:szCs w:val="36"/>
        </w:rPr>
      </w:pPr>
      <w:r w:rsidRPr="007D1FBA">
        <w:rPr>
          <w:rFonts w:cstheme="minorHAnsi"/>
          <w:b/>
          <w:bCs/>
          <w:sz w:val="36"/>
          <w:szCs w:val="36"/>
        </w:rPr>
        <w:t xml:space="preserve">Figma Link: </w:t>
      </w:r>
      <w:hyperlink r:id="rId8" w:history="1">
        <w:r w:rsidRPr="007D1FBA">
          <w:rPr>
            <w:rStyle w:val="Hyperlink"/>
            <w:rFonts w:cstheme="minorHAnsi"/>
            <w:b/>
            <w:bCs/>
            <w:sz w:val="36"/>
            <w:szCs w:val="36"/>
          </w:rPr>
          <w:t>Assignment 2</w:t>
        </w:r>
      </w:hyperlink>
      <w:r w:rsidRPr="007D1FBA">
        <w:rPr>
          <w:rFonts w:cstheme="minorHAnsi"/>
          <w:b/>
          <w:bCs/>
          <w:sz w:val="36"/>
          <w:szCs w:val="36"/>
        </w:rPr>
        <w:t xml:space="preserve"> </w:t>
      </w:r>
    </w:p>
    <w:p w14:paraId="064C9648" w14:textId="1A314744" w:rsidR="00C860D6" w:rsidRPr="007D1FBA" w:rsidRDefault="00C860D6" w:rsidP="00C860D6">
      <w:pPr>
        <w:jc w:val="center"/>
        <w:rPr>
          <w:rFonts w:cstheme="minorHAnsi"/>
          <w:b/>
          <w:bCs/>
          <w:sz w:val="36"/>
          <w:szCs w:val="36"/>
        </w:rPr>
      </w:pPr>
      <w:r w:rsidRPr="007D1FBA">
        <w:rPr>
          <w:rFonts w:cstheme="minorHAnsi"/>
          <w:b/>
          <w:bCs/>
          <w:sz w:val="36"/>
          <w:szCs w:val="36"/>
        </w:rPr>
        <w:t xml:space="preserve">Prototype Link: </w:t>
      </w:r>
      <w:hyperlink r:id="rId9" w:history="1">
        <w:r w:rsidRPr="007D1FBA">
          <w:rPr>
            <w:rStyle w:val="Hyperlink"/>
            <w:rFonts w:cstheme="minorHAnsi"/>
            <w:b/>
            <w:bCs/>
            <w:sz w:val="36"/>
            <w:szCs w:val="36"/>
          </w:rPr>
          <w:t>Assignment 2</w:t>
        </w:r>
      </w:hyperlink>
    </w:p>
    <w:p w14:paraId="772654E7" w14:textId="77777777" w:rsidR="007D1FBA" w:rsidRDefault="007D1FBA" w:rsidP="007D1FBA">
      <w:pPr>
        <w:spacing w:line="240" w:lineRule="auto"/>
        <w:jc w:val="both"/>
      </w:pPr>
    </w:p>
    <w:p w14:paraId="35AA3985" w14:textId="468854B4" w:rsidR="007D1FBA" w:rsidRPr="007D1FBA" w:rsidRDefault="007D1FBA" w:rsidP="007D1FBA">
      <w:pPr>
        <w:spacing w:line="240" w:lineRule="auto"/>
        <w:jc w:val="both"/>
        <w:rPr>
          <w:b/>
          <w:bCs/>
        </w:rPr>
      </w:pPr>
      <w:r w:rsidRPr="007D1FBA">
        <w:rPr>
          <w:b/>
          <w:bCs/>
        </w:rPr>
        <w:lastRenderedPageBreak/>
        <w:t>Feature 1: Buyer Portal</w:t>
      </w:r>
    </w:p>
    <w:p w14:paraId="5E6D8698" w14:textId="77777777" w:rsidR="007D1FBA" w:rsidRPr="007D1FBA" w:rsidRDefault="007D1FBA" w:rsidP="007D1FBA">
      <w:pPr>
        <w:spacing w:line="240" w:lineRule="auto"/>
        <w:jc w:val="both"/>
        <w:rPr>
          <w:sz w:val="20"/>
          <w:szCs w:val="20"/>
        </w:rPr>
      </w:pPr>
      <w:r w:rsidRPr="007D1FBA">
        <w:rPr>
          <w:sz w:val="20"/>
          <w:szCs w:val="20"/>
        </w:rPr>
        <w:t>The Buyer Portal provides a centralized dashboard for managing invoices, supplier payments, and overall supply chain finance activities. Buyers can review pending confirmations, track confirmed payables, monitor upcoming payments, manage disputes, assess supplier risk, and view cash-flow or liquidity forecasts. It gives the finance team a clear overview of important actions and financial information in one place.</w:t>
      </w:r>
    </w:p>
    <w:p w14:paraId="5870C96F" w14:textId="77777777" w:rsidR="007D1FBA" w:rsidRDefault="007D1FBA" w:rsidP="00C860D6">
      <w:pPr>
        <w:jc w:val="center"/>
      </w:pPr>
    </w:p>
    <w:p w14:paraId="6D5CFA2F" w14:textId="07FA4D54" w:rsidR="00C860D6" w:rsidRDefault="00C860D6" w:rsidP="00C860D6">
      <w:pPr>
        <w:jc w:val="center"/>
      </w:pPr>
      <w:r w:rsidRPr="00C860D6">
        <w:drawing>
          <wp:inline distT="0" distB="0" distL="0" distR="0" wp14:anchorId="6A46BD63" wp14:editId="1965B8D1">
            <wp:extent cx="4742597" cy="3355793"/>
            <wp:effectExtent l="0" t="0" r="1270" b="0"/>
            <wp:docPr id="130175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59858" name=""/>
                    <pic:cNvPicPr/>
                  </pic:nvPicPr>
                  <pic:blipFill>
                    <a:blip r:embed="rId10"/>
                    <a:stretch>
                      <a:fillRect/>
                    </a:stretch>
                  </pic:blipFill>
                  <pic:spPr>
                    <a:xfrm>
                      <a:off x="0" y="0"/>
                      <a:ext cx="4742597" cy="3355793"/>
                    </a:xfrm>
                    <a:prstGeom prst="rect">
                      <a:avLst/>
                    </a:prstGeom>
                  </pic:spPr>
                </pic:pic>
              </a:graphicData>
            </a:graphic>
          </wp:inline>
        </w:drawing>
      </w:r>
    </w:p>
    <w:p w14:paraId="6F97C7F3" w14:textId="40CC5521" w:rsidR="00C860D6" w:rsidRDefault="00C860D6" w:rsidP="00C860D6">
      <w:pPr>
        <w:jc w:val="center"/>
      </w:pPr>
      <w:r w:rsidRPr="00C860D6">
        <w:drawing>
          <wp:inline distT="0" distB="0" distL="0" distR="0" wp14:anchorId="79EAB12C" wp14:editId="7FF811F3">
            <wp:extent cx="4735773" cy="3293790"/>
            <wp:effectExtent l="0" t="0" r="8255" b="1905"/>
            <wp:docPr id="58942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22923" name=""/>
                    <pic:cNvPicPr/>
                  </pic:nvPicPr>
                  <pic:blipFill>
                    <a:blip r:embed="rId11"/>
                    <a:stretch>
                      <a:fillRect/>
                    </a:stretch>
                  </pic:blipFill>
                  <pic:spPr>
                    <a:xfrm>
                      <a:off x="0" y="0"/>
                      <a:ext cx="4759839" cy="3310528"/>
                    </a:xfrm>
                    <a:prstGeom prst="rect">
                      <a:avLst/>
                    </a:prstGeom>
                  </pic:spPr>
                </pic:pic>
              </a:graphicData>
            </a:graphic>
          </wp:inline>
        </w:drawing>
      </w:r>
    </w:p>
    <w:p w14:paraId="2CB310A7" w14:textId="77777777" w:rsidR="007D1FBA" w:rsidRPr="007D1FBA" w:rsidRDefault="007D1FBA" w:rsidP="007D1FBA">
      <w:pPr>
        <w:spacing w:line="240" w:lineRule="auto"/>
        <w:jc w:val="both"/>
        <w:rPr>
          <w:b/>
          <w:bCs/>
        </w:rPr>
      </w:pPr>
      <w:r w:rsidRPr="007D1FBA">
        <w:rPr>
          <w:b/>
          <w:bCs/>
        </w:rPr>
        <w:lastRenderedPageBreak/>
        <w:t>Feature 2: Upload Invoice</w:t>
      </w:r>
    </w:p>
    <w:p w14:paraId="6C92A650" w14:textId="471E8EF0" w:rsidR="007D1FBA" w:rsidRPr="007D1FBA" w:rsidRDefault="007D1FBA" w:rsidP="007D1FBA">
      <w:pPr>
        <w:spacing w:line="240" w:lineRule="auto"/>
        <w:jc w:val="both"/>
        <w:rPr>
          <w:sz w:val="20"/>
          <w:szCs w:val="20"/>
        </w:rPr>
      </w:pPr>
      <w:r w:rsidRPr="007D1FBA">
        <w:rPr>
          <w:sz w:val="20"/>
          <w:szCs w:val="20"/>
        </w:rPr>
        <w:t xml:space="preserve">The Upload Invoice feature allows buyers to upload supplier invoices through drag-and-drop or manual file selection in supported formats such as PDF, JPG, and PNG. The system uses AI to extract important information, including the </w:t>
      </w:r>
      <w:r w:rsidRPr="007D1FBA">
        <w:rPr>
          <w:sz w:val="20"/>
          <w:szCs w:val="20"/>
        </w:rPr>
        <w:t>supplier’s</w:t>
      </w:r>
      <w:r w:rsidRPr="007D1FBA">
        <w:rPr>
          <w:sz w:val="20"/>
          <w:szCs w:val="20"/>
        </w:rPr>
        <w:t xml:space="preserve"> name, invoice number, total amount, and due date. Users can review the original document alongside the extracted data, correct any inaccurate details, and submit the verified invoice for confirmation and further payment processing.</w:t>
      </w:r>
    </w:p>
    <w:p w14:paraId="2512F457" w14:textId="77777777" w:rsidR="00C860D6" w:rsidRDefault="00C860D6" w:rsidP="00C860D6">
      <w:pPr>
        <w:jc w:val="center"/>
      </w:pPr>
    </w:p>
    <w:p w14:paraId="1DF52D57" w14:textId="61D9140E" w:rsidR="00C860D6" w:rsidRDefault="00C860D6" w:rsidP="00C860D6">
      <w:pPr>
        <w:jc w:val="center"/>
      </w:pPr>
      <w:r w:rsidRPr="00C860D6">
        <w:drawing>
          <wp:inline distT="0" distB="0" distL="0" distR="0" wp14:anchorId="37D34AE8" wp14:editId="1FF80315">
            <wp:extent cx="4601890" cy="3282287"/>
            <wp:effectExtent l="0" t="0" r="8255" b="0"/>
            <wp:docPr id="34005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55877" name=""/>
                    <pic:cNvPicPr/>
                  </pic:nvPicPr>
                  <pic:blipFill>
                    <a:blip r:embed="rId12"/>
                    <a:stretch>
                      <a:fillRect/>
                    </a:stretch>
                  </pic:blipFill>
                  <pic:spPr>
                    <a:xfrm>
                      <a:off x="0" y="0"/>
                      <a:ext cx="4623279" cy="3297543"/>
                    </a:xfrm>
                    <a:prstGeom prst="rect">
                      <a:avLst/>
                    </a:prstGeom>
                  </pic:spPr>
                </pic:pic>
              </a:graphicData>
            </a:graphic>
          </wp:inline>
        </w:drawing>
      </w:r>
    </w:p>
    <w:p w14:paraId="0CC45BEC" w14:textId="54BFF48F" w:rsidR="00C860D6" w:rsidRDefault="00C860D6" w:rsidP="00C860D6">
      <w:pPr>
        <w:jc w:val="center"/>
      </w:pPr>
      <w:r w:rsidRPr="00C860D6">
        <w:drawing>
          <wp:inline distT="0" distB="0" distL="0" distR="0" wp14:anchorId="6315F5AD" wp14:editId="28E96040">
            <wp:extent cx="4668973" cy="3241344"/>
            <wp:effectExtent l="0" t="0" r="0" b="0"/>
            <wp:docPr id="3004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44371" name=""/>
                    <pic:cNvPicPr/>
                  </pic:nvPicPr>
                  <pic:blipFill>
                    <a:blip r:embed="rId13"/>
                    <a:stretch>
                      <a:fillRect/>
                    </a:stretch>
                  </pic:blipFill>
                  <pic:spPr>
                    <a:xfrm>
                      <a:off x="0" y="0"/>
                      <a:ext cx="4704972" cy="3266336"/>
                    </a:xfrm>
                    <a:prstGeom prst="rect">
                      <a:avLst/>
                    </a:prstGeom>
                  </pic:spPr>
                </pic:pic>
              </a:graphicData>
            </a:graphic>
          </wp:inline>
        </w:drawing>
      </w:r>
    </w:p>
    <w:sectPr w:rsidR="00C860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CA721" w14:textId="77777777" w:rsidR="00B95BFA" w:rsidRDefault="00B95BFA" w:rsidP="00C860D6">
      <w:pPr>
        <w:spacing w:after="0" w:line="240" w:lineRule="auto"/>
      </w:pPr>
      <w:r>
        <w:separator/>
      </w:r>
    </w:p>
  </w:endnote>
  <w:endnote w:type="continuationSeparator" w:id="0">
    <w:p w14:paraId="35990D0F" w14:textId="77777777" w:rsidR="00B95BFA" w:rsidRDefault="00B95BFA" w:rsidP="00C86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94FBF" w14:textId="77777777" w:rsidR="00B95BFA" w:rsidRDefault="00B95BFA" w:rsidP="00C860D6">
      <w:pPr>
        <w:spacing w:after="0" w:line="240" w:lineRule="auto"/>
      </w:pPr>
      <w:r>
        <w:separator/>
      </w:r>
    </w:p>
  </w:footnote>
  <w:footnote w:type="continuationSeparator" w:id="0">
    <w:p w14:paraId="747A958F" w14:textId="77777777" w:rsidR="00B95BFA" w:rsidRDefault="00B95BFA" w:rsidP="00C860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D6"/>
    <w:rsid w:val="00067059"/>
    <w:rsid w:val="0027622E"/>
    <w:rsid w:val="00373AB8"/>
    <w:rsid w:val="003B058C"/>
    <w:rsid w:val="006C020E"/>
    <w:rsid w:val="007D1FBA"/>
    <w:rsid w:val="008C6848"/>
    <w:rsid w:val="009A35C7"/>
    <w:rsid w:val="00A870D5"/>
    <w:rsid w:val="00B95BFA"/>
    <w:rsid w:val="00C860D6"/>
    <w:rsid w:val="00F14B9C"/>
    <w:rsid w:val="00F16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FC91"/>
  <w15:chartTrackingRefBased/>
  <w15:docId w15:val="{125B3D10-5305-4164-AA34-F1994DE9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0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0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D6"/>
    <w:rPr>
      <w:rFonts w:eastAsiaTheme="majorEastAsia" w:cstheme="majorBidi"/>
      <w:color w:val="272727" w:themeColor="text1" w:themeTint="D8"/>
    </w:rPr>
  </w:style>
  <w:style w:type="paragraph" w:styleId="Title">
    <w:name w:val="Title"/>
    <w:basedOn w:val="Normal"/>
    <w:next w:val="Normal"/>
    <w:link w:val="TitleChar"/>
    <w:uiPriority w:val="10"/>
    <w:qFormat/>
    <w:rsid w:val="00C86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D6"/>
    <w:pPr>
      <w:spacing w:before="160"/>
      <w:jc w:val="center"/>
    </w:pPr>
    <w:rPr>
      <w:i/>
      <w:iCs/>
      <w:color w:val="404040" w:themeColor="text1" w:themeTint="BF"/>
    </w:rPr>
  </w:style>
  <w:style w:type="character" w:customStyle="1" w:styleId="QuoteChar">
    <w:name w:val="Quote Char"/>
    <w:basedOn w:val="DefaultParagraphFont"/>
    <w:link w:val="Quote"/>
    <w:uiPriority w:val="29"/>
    <w:rsid w:val="00C860D6"/>
    <w:rPr>
      <w:i/>
      <w:iCs/>
      <w:color w:val="404040" w:themeColor="text1" w:themeTint="BF"/>
    </w:rPr>
  </w:style>
  <w:style w:type="paragraph" w:styleId="ListParagraph">
    <w:name w:val="List Paragraph"/>
    <w:basedOn w:val="Normal"/>
    <w:uiPriority w:val="34"/>
    <w:qFormat/>
    <w:rsid w:val="00C860D6"/>
    <w:pPr>
      <w:ind w:left="720"/>
      <w:contextualSpacing/>
    </w:pPr>
  </w:style>
  <w:style w:type="character" w:styleId="IntenseEmphasis">
    <w:name w:val="Intense Emphasis"/>
    <w:basedOn w:val="DefaultParagraphFont"/>
    <w:uiPriority w:val="21"/>
    <w:qFormat/>
    <w:rsid w:val="00C860D6"/>
    <w:rPr>
      <w:i/>
      <w:iCs/>
      <w:color w:val="2F5496" w:themeColor="accent1" w:themeShade="BF"/>
    </w:rPr>
  </w:style>
  <w:style w:type="paragraph" w:styleId="IntenseQuote">
    <w:name w:val="Intense Quote"/>
    <w:basedOn w:val="Normal"/>
    <w:next w:val="Normal"/>
    <w:link w:val="IntenseQuoteChar"/>
    <w:uiPriority w:val="30"/>
    <w:qFormat/>
    <w:rsid w:val="00C86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D6"/>
    <w:rPr>
      <w:i/>
      <w:iCs/>
      <w:color w:val="2F5496" w:themeColor="accent1" w:themeShade="BF"/>
    </w:rPr>
  </w:style>
  <w:style w:type="character" w:styleId="IntenseReference">
    <w:name w:val="Intense Reference"/>
    <w:basedOn w:val="DefaultParagraphFont"/>
    <w:uiPriority w:val="32"/>
    <w:qFormat/>
    <w:rsid w:val="00C860D6"/>
    <w:rPr>
      <w:b/>
      <w:bCs/>
      <w:smallCaps/>
      <w:color w:val="2F5496" w:themeColor="accent1" w:themeShade="BF"/>
      <w:spacing w:val="5"/>
    </w:rPr>
  </w:style>
  <w:style w:type="paragraph" w:styleId="Header">
    <w:name w:val="header"/>
    <w:basedOn w:val="Normal"/>
    <w:link w:val="HeaderChar"/>
    <w:uiPriority w:val="99"/>
    <w:unhideWhenUsed/>
    <w:rsid w:val="00C86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0D6"/>
  </w:style>
  <w:style w:type="paragraph" w:styleId="Footer">
    <w:name w:val="footer"/>
    <w:basedOn w:val="Normal"/>
    <w:link w:val="FooterChar"/>
    <w:uiPriority w:val="99"/>
    <w:unhideWhenUsed/>
    <w:rsid w:val="00C860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0D6"/>
  </w:style>
  <w:style w:type="character" w:styleId="Hyperlink">
    <w:name w:val="Hyperlink"/>
    <w:basedOn w:val="DefaultParagraphFont"/>
    <w:uiPriority w:val="99"/>
    <w:unhideWhenUsed/>
    <w:rsid w:val="007D1FBA"/>
    <w:rPr>
      <w:color w:val="0563C1" w:themeColor="hyperlink"/>
      <w:u w:val="single"/>
    </w:rPr>
  </w:style>
  <w:style w:type="character" w:styleId="UnresolvedMention">
    <w:name w:val="Unresolved Mention"/>
    <w:basedOn w:val="DefaultParagraphFont"/>
    <w:uiPriority w:val="99"/>
    <w:semiHidden/>
    <w:unhideWhenUsed/>
    <w:rsid w:val="007D1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oQvz9ahkINYDKgByYkXUdz/Assignment-2?node-id=0-1&amp;t=okgXMuqHVdaCFcgU-1" TargetMode="External"/><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hyperlink" Target="https://www.figma.com/proto/oQvz9ahkINYDKgByYkXUdz/Assignment-2?node-id=1-9&amp;p=f&amp;t=wQ7HO5wZdXTIn1yg-1&amp;scaling=contain&amp;content-scaling=fixed&amp;page-id=0%3A1&amp;starting-point-node-id=1%3A9&amp;show-proto-sidebar=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2026-07-14T13:37:00Z</cp:lastPrinted>
  <dcterms:created xsi:type="dcterms:W3CDTF">2026-07-14T13:36:00Z</dcterms:created>
  <dcterms:modified xsi:type="dcterms:W3CDTF">2026-07-14T13:37:00Z</dcterms:modified>
</cp:coreProperties>
</file>