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</w:rPr>
        <w:t>一、费用明细表设计图：</w:t>
      </w:r>
    </w:p>
    <w:p>
      <w:r>
        <w:drawing>
          <wp:inline distT="0" distB="0" distL="114300" distR="114300">
            <wp:extent cx="5260975" cy="2961005"/>
            <wp:effectExtent l="0" t="0" r="15875" b="1079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二、各选择项对应显示数据：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2258695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三、取数规则：</w:t>
      </w:r>
    </w:p>
    <w:p>
      <w:r>
        <w:drawing>
          <wp:inline distT="0" distB="0" distL="0" distR="0">
            <wp:extent cx="3835400" cy="244983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380" cy="245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312"/>
        </w:tabs>
        <w:rPr>
          <w:b/>
          <w:bCs/>
        </w:rPr>
      </w:pPr>
      <w:r>
        <w:rPr>
          <w:rFonts w:hint="eastAsia"/>
          <w:b/>
          <w:bCs/>
        </w:rPr>
        <w:t>（一）时间</w:t>
      </w:r>
    </w:p>
    <w:p>
      <w:pPr>
        <w:tabs>
          <w:tab w:val="left" w:pos="312"/>
        </w:tabs>
        <w:rPr>
          <w:rFonts w:hint="eastAsia"/>
          <w:b/>
          <w:bCs/>
        </w:rPr>
      </w:pPr>
      <w:r>
        <w:drawing>
          <wp:inline distT="0" distB="0" distL="0" distR="0">
            <wp:extent cx="1270000" cy="2073910"/>
            <wp:effectExtent l="0" t="0" r="635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4083" cy="209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rPr>
          <w:b/>
          <w:bCs/>
        </w:rPr>
      </w:pPr>
      <w:r>
        <w:rPr>
          <w:rFonts w:hint="eastAsia"/>
          <w:b/>
          <w:bCs/>
        </w:rPr>
        <w:t>（二）公司</w:t>
      </w:r>
    </w:p>
    <w:p>
      <w:pPr>
        <w:rPr>
          <w:b/>
          <w:bCs/>
        </w:rPr>
      </w:pPr>
      <w:r>
        <w:drawing>
          <wp:inline distT="0" distB="0" distL="0" distR="0">
            <wp:extent cx="2198370" cy="2423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414" cy="243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公司名称对应简称：</w:t>
      </w:r>
    </w:p>
    <w:tbl>
      <w:tblPr>
        <w:tblStyle w:val="5"/>
        <w:tblW w:w="7032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6"/>
        <w:gridCol w:w="2216"/>
      </w:tblGrid>
      <w:tr>
        <w:trPr>
          <w:trHeight w:val="240" w:hRule="atLeast"/>
        </w:trPr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下拉列表中的公司名称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底稿中的公司简称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  <w:t>成都环宇知了科技有限公司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  <w:t>环宇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  <w:t>成都标学科技有限公司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  <w:t>标学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  <w:t>成都智慧树商贸有限公司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  <w:t>智慧树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  <w:t>成都汇千科技有限公司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  <w:t>汇千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  <w:t>成都之了会计职业技能培训学校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  <w:t>之了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  <w:lang w:val="en-US" w:eastAsia="zh-CN"/>
              </w:rPr>
              <w:t>学校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  <w:t>成都多人行科技有限公司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  <w:t>多人行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  <w:t>之了（成都）科技有限公司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  <w:t>之了成都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  <w:t>之了（云南）教育科技有限公司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  <w:t>之了云南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  <w:t>北京之了科技有限公司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  <w:t>北京之了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  <w:t>之了（北京）教育科技有限公司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  <w:t>之了北京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  <w:t>逗学（山西）教育科技有限公司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  <w:t>逗学山西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  <w:t>成都分王科技有限公司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  <w:t>成都分王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  <w:t>之了（成都）教育科技有限公司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  <w:t>之了成都教育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  <w:t>之了（成都）教育科技有限公司锦江区分公司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  <w:t>之了锦江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  <w:t>之了（北京）教育科技有限公司太原分公司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  <w:t>之了太原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  <w:t>之了课堂（成都）科技有限公司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0"/>
                <w:szCs w:val="20"/>
              </w:rPr>
              <w:t>之了课堂</w:t>
            </w:r>
          </w:p>
        </w:tc>
      </w:tr>
    </w:tbl>
    <w:p>
      <w:pPr>
        <w:tabs>
          <w:tab w:val="left" w:pos="312"/>
        </w:tabs>
        <w:rPr>
          <w:rFonts w:hint="eastAsia"/>
          <w:b/>
          <w:bCs/>
        </w:rPr>
      </w:pPr>
      <w:r>
        <w:rPr>
          <w:rFonts w:hint="eastAsia"/>
          <w:b/>
          <w:bCs/>
        </w:rPr>
        <w:t>（三）费用类别：</w:t>
      </w:r>
    </w:p>
    <w:p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>
        <w:rPr>
          <w:rFonts w:hint="eastAsia"/>
          <w:b/>
          <w:bCs/>
        </w:rPr>
        <w:t>费用类别代码介绍：</w:t>
      </w:r>
    </w:p>
    <w:p>
      <w:pPr>
        <w:rPr>
          <w:b/>
          <w:bCs/>
        </w:rPr>
      </w:pPr>
      <w:r>
        <w:rPr>
          <w:rFonts w:hint="eastAsia"/>
          <w:b/>
          <w:bCs/>
        </w:rPr>
        <w:t>（1）科目级次：</w:t>
      </w:r>
    </w:p>
    <w:p>
      <w:r>
        <w:rPr>
          <w:rFonts w:hint="eastAsia"/>
        </w:rPr>
        <w:t>1级科目：6开头的4位数字，</w:t>
      </w:r>
      <w:r>
        <w:rPr>
          <w:rFonts w:hint="eastAsia"/>
          <w:color w:val="FF0000"/>
        </w:rPr>
        <w:t>仅以下三个</w:t>
      </w:r>
      <w:r>
        <w:rPr>
          <w:rFonts w:hint="eastAsia"/>
        </w:rPr>
        <w:t>。</w:t>
      </w:r>
    </w:p>
    <w:p>
      <w:pPr>
        <w:ind w:firstLine="1050" w:firstLineChars="500"/>
      </w:pPr>
      <w:r>
        <w:rPr>
          <w:rFonts w:hint="eastAsia"/>
        </w:rPr>
        <w:t>6001（销售费用）6002（管理费用）6003（财务费用）</w:t>
      </w:r>
    </w:p>
    <w:p>
      <w:r>
        <w:rPr>
          <w:rFonts w:hint="eastAsia"/>
        </w:rPr>
        <w:t>2级科目：600X.YY</w:t>
      </w:r>
    </w:p>
    <w:p>
      <w:r>
        <w:rPr>
          <w:rFonts w:hint="eastAsia"/>
        </w:rPr>
        <w:t>3级科目：600X.YY.YY</w:t>
      </w:r>
    </w:p>
    <w:p>
      <w:r>
        <w:rPr>
          <w:rFonts w:hint="eastAsia"/>
        </w:rPr>
        <w:t>4级科目：600X.YY.YY.YY</w:t>
      </w:r>
    </w:p>
    <w:p>
      <w:r>
        <w:rPr>
          <w:rFonts w:hint="eastAsia"/>
        </w:rPr>
        <w:t>5级科目：600X.YY.YY.YY.YY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X</w:t>
      </w:r>
      <w:r>
        <w:rPr>
          <w:rFonts w:hint="eastAsia" w:ascii="微软雅黑" w:hAnsi="微软雅黑" w:eastAsia="微软雅黑" w:cs="微软雅黑"/>
          <w:sz w:val="18"/>
          <w:szCs w:val="18"/>
        </w:rPr>
        <w:t>⊆[1,3]</w:t>
      </w:r>
      <w:r>
        <w:rPr>
          <w:rFonts w:hint="eastAsia"/>
          <w:sz w:val="18"/>
          <w:szCs w:val="18"/>
        </w:rPr>
        <w:t xml:space="preserve">  YY</w:t>
      </w:r>
      <w:r>
        <w:rPr>
          <w:rFonts w:hint="eastAsia" w:ascii="微软雅黑" w:hAnsi="微软雅黑" w:eastAsia="微软雅黑" w:cs="微软雅黑"/>
          <w:sz w:val="18"/>
          <w:szCs w:val="18"/>
        </w:rPr>
        <w:t>⊆[01,99]</w:t>
      </w:r>
    </w:p>
    <w:p>
      <w:pPr>
        <w:rPr>
          <w:b/>
          <w:bCs/>
        </w:rPr>
      </w:pPr>
      <w:r>
        <w:rPr>
          <w:rFonts w:hint="eastAsia"/>
          <w:b/>
          <w:bCs/>
        </w:rPr>
        <w:t>（2）显示数据与逻辑：</w:t>
      </w:r>
    </w:p>
    <w:p>
      <w:r>
        <w:drawing>
          <wp:inline distT="0" distB="0" distL="0" distR="0">
            <wp:extent cx="4210050" cy="658622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7261" cy="661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rPr>
          <w:b/>
          <w:bCs/>
        </w:rPr>
      </w:pPr>
      <w:r>
        <w:rPr>
          <w:rFonts w:hint="eastAsia"/>
          <w:b/>
          <w:bCs/>
        </w:rPr>
        <w:t>（四）部门</w:t>
      </w:r>
    </w:p>
    <w:p>
      <w:pPr>
        <w:rPr>
          <w:color w:val="0000FF"/>
        </w:rPr>
      </w:pPr>
      <w:r>
        <w:drawing>
          <wp:inline distT="0" distB="0" distL="114300" distR="114300">
            <wp:extent cx="1223645" cy="1246505"/>
            <wp:effectExtent l="0" t="0" r="14605" b="1079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3645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>
        <w:rPr>
          <w:rFonts w:hint="eastAsia"/>
          <w:b/>
          <w:bCs/>
        </w:rPr>
        <w:t>科目余额表部门规律：</w:t>
      </w:r>
    </w:p>
    <w:p>
      <w:pPr>
        <w:rPr>
          <w:b/>
          <w:bCs/>
        </w:rPr>
      </w:pPr>
      <w:r>
        <w:rPr>
          <w:rFonts w:hint="eastAsia"/>
          <w:b/>
          <w:bCs/>
        </w:rPr>
        <w:t>（1）</w:t>
      </w:r>
      <w:r>
        <w:rPr>
          <w:b/>
          <w:bCs/>
        </w:rPr>
        <w:t>选择范围：6601&amp;6602&amp;6603中2级至5级科目</w:t>
      </w:r>
      <w:r>
        <w:rPr>
          <w:rFonts w:hint="eastAsia"/>
          <w:b/>
          <w:bCs/>
        </w:rPr>
        <w:t>。</w:t>
      </w:r>
    </w:p>
    <w:p>
      <w:r>
        <w:t>eg：6602.02（社会保险费）；</w:t>
      </w:r>
    </w:p>
    <w:p>
      <w:pPr>
        <w:ind w:firstLine="420" w:firstLineChars="200"/>
      </w:pPr>
      <w:r>
        <w:rPr>
          <w:rFonts w:hint="eastAsia"/>
        </w:rPr>
        <w:t>6</w:t>
      </w:r>
      <w:r>
        <w:t>602.01.01（工资）；</w:t>
      </w:r>
    </w:p>
    <w:p>
      <w:pPr>
        <w:ind w:firstLine="420" w:firstLineChars="200"/>
      </w:pPr>
      <w:r>
        <w:t>6602.26.02.02（推广费-其他）；</w:t>
      </w:r>
    </w:p>
    <w:p>
      <w:pPr>
        <w:ind w:firstLine="420" w:firstLineChars="200"/>
      </w:pPr>
      <w:r>
        <w:t>6602.35.01.01.01（研发支出-工资）</w:t>
      </w:r>
    </w:p>
    <w:p>
      <w:r>
        <w:rPr>
          <w:rFonts w:hint="eastAsia"/>
          <w:b/>
          <w:bCs/>
        </w:rPr>
        <w:t>（2）部门规律：2级至5级重复出现的代码从第二个开始到最后一个结束均是部门。</w:t>
      </w:r>
      <w:r>
        <w:rPr>
          <w:rFonts w:hint="eastAsia"/>
        </w:rPr>
        <w:t xml:space="preserve">   </w:t>
      </w:r>
      <w:r>
        <w:drawing>
          <wp:inline distT="0" distB="0" distL="114300" distR="114300">
            <wp:extent cx="5257800" cy="156210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tabs>
          <w:tab w:val="left" w:pos="312"/>
        </w:tabs>
        <w:rPr>
          <w:b/>
          <w:bCs/>
        </w:rPr>
      </w:pPr>
      <w:r>
        <w:rPr>
          <w:rFonts w:hint="eastAsia"/>
          <w:b/>
          <w:bCs/>
        </w:rPr>
        <w:t>（五）项目</w:t>
      </w:r>
    </w:p>
    <w:p>
      <w:pPr>
        <w:rPr>
          <w:color w:val="0000FF"/>
        </w:rPr>
      </w:pPr>
      <w:r>
        <w:drawing>
          <wp:inline distT="0" distB="0" distL="114300" distR="114300">
            <wp:extent cx="1814195" cy="1888490"/>
            <wp:effectExtent l="0" t="0" r="14605" b="165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4195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>
        <w:rPr>
          <w:rFonts w:hint="eastAsia"/>
          <w:b/>
          <w:bCs/>
        </w:rPr>
        <w:t>数值取C列项目非空白数据</w:t>
      </w:r>
    </w:p>
    <w:p>
      <w:r>
        <w:drawing>
          <wp:inline distT="0" distB="0" distL="114300" distR="114300">
            <wp:extent cx="5269230" cy="1554480"/>
            <wp:effectExtent l="0" t="0" r="7620" b="762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  <w:bCs/>
        </w:rPr>
        <w:t>（六）当月金额</w:t>
      </w:r>
    </w:p>
    <w:p>
      <w:pPr>
        <w:rPr>
          <w:b/>
          <w:bCs/>
        </w:rPr>
      </w:pPr>
      <w:r>
        <w:rPr>
          <w:b/>
          <w:bCs/>
        </w:rPr>
        <w:t>“本期借方发生额”</w:t>
      </w:r>
    </w:p>
    <w:p>
      <w:r>
        <w:drawing>
          <wp:inline distT="0" distB="0" distL="114300" distR="114300">
            <wp:extent cx="5263515" cy="1694815"/>
            <wp:effectExtent l="0" t="0" r="0" b="63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0868" cy="171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</w:rPr>
        <w:t>（七）当年累计</w:t>
      </w:r>
    </w:p>
    <w:p>
      <w:pPr>
        <w:rPr>
          <w:b/>
          <w:bCs/>
        </w:rPr>
      </w:pPr>
      <w:r>
        <w:rPr>
          <w:b/>
          <w:bCs/>
        </w:rPr>
        <w:t>“本年借方累计”</w:t>
      </w:r>
    </w:p>
    <w:p>
      <w:r>
        <w:drawing>
          <wp:inline distT="0" distB="0" distL="114300" distR="114300">
            <wp:extent cx="5266690" cy="1650365"/>
            <wp:effectExtent l="0" t="0" r="0" b="698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6364" cy="165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tabs>
          <w:tab w:val="left" w:pos="312"/>
        </w:tabs>
        <w:ind w:firstLineChars="0"/>
        <w:rPr>
          <w:b/>
          <w:bCs/>
        </w:rPr>
      </w:pPr>
      <w:r>
        <w:rPr>
          <w:rFonts w:hint="eastAsia"/>
          <w:b/>
          <w:bCs/>
        </w:rPr>
        <w:t>同比&amp;环比</w:t>
      </w:r>
    </w:p>
    <w:p>
      <w:pPr>
        <w:rPr>
          <w:b/>
          <w:bCs/>
        </w:rPr>
      </w:pPr>
      <w:r>
        <w:rPr>
          <w:rFonts w:hint="eastAsia"/>
          <w:b/>
          <w:bCs/>
        </w:rPr>
        <w:t>表格命名方式：</w:t>
      </w:r>
    </w:p>
    <w:p>
      <w:r>
        <w:drawing>
          <wp:inline distT="0" distB="0" distL="114300" distR="114300">
            <wp:extent cx="5266690" cy="3345180"/>
            <wp:effectExtent l="0" t="0" r="0" b="762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9049" cy="33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同比&amp;环比图:</w:t>
      </w:r>
      <w:r>
        <w:rPr>
          <w:rFonts w:hint="eastAsia"/>
          <w:lang w:val="en-US" w:eastAsia="zh-CN"/>
        </w:rPr>
        <w:t>柱状图&amp;折线图</w:t>
      </w:r>
    </w:p>
    <w:p>
      <w:pPr>
        <w:numPr>
          <w:ilvl w:val="0"/>
          <w:numId w:val="1"/>
        </w:numPr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数据格式</w:t>
      </w:r>
      <w:r>
        <w:rPr>
          <w:rFonts w:hint="eastAsia"/>
          <w:lang w:val="en-US" w:eastAsia="zh-CN"/>
        </w:rPr>
        <w:t>：数值保留2位小数、百分比保留4位小数。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84953700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3"/>
              <w:jc w:val="center"/>
            </w:pPr>
            <w:r>
              <w:rPr>
                <w:rFonts w:hint="eastAsia" w:asciiTheme="majorEastAsia" w:hAnsiTheme="majorEastAsia" w:eastAsiaTheme="majorEastAsia"/>
              </w:rPr>
              <w:t>第</w:t>
            </w:r>
            <w:r>
              <w:rPr>
                <w:rFonts w:asciiTheme="majorEastAsia" w:hAnsiTheme="majorEastAsia" w:eastAsiaTheme="majorEastAsia"/>
                <w:lang w:val="zh-CN"/>
              </w:rPr>
              <w:t xml:space="preserve"> </w:t>
            </w:r>
            <w:r>
              <w:rPr>
                <w:rFonts w:asciiTheme="majorEastAsia" w:hAnsiTheme="majorEastAsia" w:eastAsiaTheme="majorEastAsia"/>
              </w:rPr>
              <w:fldChar w:fldCharType="begin"/>
            </w:r>
            <w:r>
              <w:rPr>
                <w:rFonts w:asciiTheme="majorEastAsia" w:hAnsiTheme="majorEastAsia" w:eastAsiaTheme="majorEastAsia"/>
              </w:rPr>
              <w:instrText xml:space="preserve">PAGE</w:instrText>
            </w:r>
            <w:r>
              <w:rPr>
                <w:rFonts w:asciiTheme="majorEastAsia" w:hAnsiTheme="majorEastAsia" w:eastAsiaTheme="majorEastAsia"/>
              </w:rPr>
              <w:fldChar w:fldCharType="separate"/>
            </w:r>
            <w:r>
              <w:rPr>
                <w:rFonts w:asciiTheme="majorEastAsia" w:hAnsiTheme="majorEastAsia" w:eastAsiaTheme="majorEastAsia"/>
                <w:lang w:val="zh-CN"/>
              </w:rPr>
              <w:t>2</w:t>
            </w:r>
            <w:r>
              <w:rPr>
                <w:rFonts w:asciiTheme="majorEastAsia" w:hAnsiTheme="majorEastAsia" w:eastAsiaTheme="majorEastAsia"/>
              </w:rPr>
              <w:fldChar w:fldCharType="end"/>
            </w:r>
            <w:r>
              <w:rPr>
                <w:rFonts w:asciiTheme="majorEastAsia" w:hAnsiTheme="majorEastAsia" w:eastAsiaTheme="majorEastAsia"/>
                <w:lang w:val="zh-CN"/>
              </w:rPr>
              <w:t xml:space="preserve"> </w:t>
            </w:r>
            <w:r>
              <w:rPr>
                <w:rFonts w:hint="eastAsia" w:asciiTheme="majorEastAsia" w:hAnsiTheme="majorEastAsia" w:eastAsiaTheme="majorEastAsia"/>
                <w:lang w:val="zh-CN"/>
              </w:rPr>
              <w:t>页</w:t>
            </w:r>
            <w:r>
              <w:rPr>
                <w:rFonts w:asciiTheme="majorEastAsia" w:hAnsiTheme="majorEastAsia" w:eastAsiaTheme="majorEastAsia"/>
                <w:lang w:val="zh-CN"/>
              </w:rPr>
              <w:t>/</w:t>
            </w:r>
            <w:r>
              <w:rPr>
                <w:rFonts w:hint="eastAsia" w:asciiTheme="majorEastAsia" w:hAnsiTheme="majorEastAsia" w:eastAsiaTheme="majorEastAsia"/>
                <w:lang w:val="zh-CN"/>
              </w:rPr>
              <w:t>第</w:t>
            </w:r>
            <w:r>
              <w:rPr>
                <w:rFonts w:asciiTheme="majorEastAsia" w:hAnsiTheme="majorEastAsia" w:eastAsiaTheme="majorEastAsia"/>
                <w:lang w:val="zh-CN"/>
              </w:rPr>
              <w:t xml:space="preserve"> </w:t>
            </w:r>
            <w:r>
              <w:rPr>
                <w:rFonts w:asciiTheme="majorEastAsia" w:hAnsiTheme="majorEastAsia" w:eastAsiaTheme="majorEastAsia"/>
              </w:rPr>
              <w:fldChar w:fldCharType="begin"/>
            </w:r>
            <w:r>
              <w:rPr>
                <w:rFonts w:asciiTheme="majorEastAsia" w:hAnsiTheme="majorEastAsia" w:eastAsiaTheme="majorEastAsia"/>
              </w:rPr>
              <w:instrText xml:space="preserve">NUMPAGES</w:instrText>
            </w:r>
            <w:r>
              <w:rPr>
                <w:rFonts w:asciiTheme="majorEastAsia" w:hAnsiTheme="majorEastAsia" w:eastAsiaTheme="majorEastAsia"/>
              </w:rPr>
              <w:fldChar w:fldCharType="separate"/>
            </w:r>
            <w:r>
              <w:rPr>
                <w:rFonts w:asciiTheme="majorEastAsia" w:hAnsiTheme="majorEastAsia" w:eastAsiaTheme="majorEastAsia"/>
                <w:lang w:val="zh-CN"/>
              </w:rPr>
              <w:t>2</w:t>
            </w:r>
            <w:r>
              <w:rPr>
                <w:rFonts w:asciiTheme="majorEastAsia" w:hAnsiTheme="majorEastAsia" w:eastAsiaTheme="majorEastAsia"/>
              </w:rPr>
              <w:fldChar w:fldCharType="end"/>
            </w:r>
            <w:r>
              <w:rPr>
                <w:rFonts w:asciiTheme="majorEastAsia" w:hAnsiTheme="majorEastAsia" w:eastAsiaTheme="majorEastAsia"/>
              </w:rPr>
              <w:t xml:space="preserve"> </w:t>
            </w:r>
            <w:r>
              <w:rPr>
                <w:rFonts w:hint="eastAsia" w:asciiTheme="majorEastAsia" w:hAnsiTheme="majorEastAsia" w:eastAsiaTheme="majorEastAsia"/>
              </w:rPr>
              <w:t>页</w:t>
            </w:r>
          </w:p>
        </w:sdtContent>
      </w:sdt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7D0D0D"/>
    <w:multiLevelType w:val="multilevel"/>
    <w:tmpl w:val="367D0D0D"/>
    <w:lvl w:ilvl="0" w:tentative="0">
      <w:start w:val="8"/>
      <w:numFmt w:val="japaneseCounting"/>
      <w:lvlText w:val="（%1）"/>
      <w:lvlJc w:val="left"/>
      <w:pPr>
        <w:ind w:left="720" w:hanging="720"/>
      </w:pPr>
      <w:rPr>
        <w:rFonts w:hint="eastAsia"/>
        <w:b/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kNDY0N2JhNTM0ODk3NGE3MTliMjZlMzkyMzY0NjgifQ=="/>
  </w:docVars>
  <w:rsids>
    <w:rsidRoot w:val="00793331"/>
    <w:rsid w:val="000664BF"/>
    <w:rsid w:val="000A1916"/>
    <w:rsid w:val="000A4A71"/>
    <w:rsid w:val="000B0543"/>
    <w:rsid w:val="001426BA"/>
    <w:rsid w:val="00170483"/>
    <w:rsid w:val="001C6C63"/>
    <w:rsid w:val="00267A4E"/>
    <w:rsid w:val="00304BBD"/>
    <w:rsid w:val="00337C34"/>
    <w:rsid w:val="00364056"/>
    <w:rsid w:val="00385997"/>
    <w:rsid w:val="0044331F"/>
    <w:rsid w:val="00452E44"/>
    <w:rsid w:val="004D7F2B"/>
    <w:rsid w:val="00547CE9"/>
    <w:rsid w:val="00564741"/>
    <w:rsid w:val="00595AA2"/>
    <w:rsid w:val="005D11F0"/>
    <w:rsid w:val="006D0475"/>
    <w:rsid w:val="006D33C8"/>
    <w:rsid w:val="00793331"/>
    <w:rsid w:val="007B4717"/>
    <w:rsid w:val="007D33E8"/>
    <w:rsid w:val="008D14AB"/>
    <w:rsid w:val="008D272B"/>
    <w:rsid w:val="009F3ACC"/>
    <w:rsid w:val="009F79B8"/>
    <w:rsid w:val="00AF5362"/>
    <w:rsid w:val="00BE0542"/>
    <w:rsid w:val="00BF261C"/>
    <w:rsid w:val="00BF5DD2"/>
    <w:rsid w:val="00BF5E3F"/>
    <w:rsid w:val="00C04B6B"/>
    <w:rsid w:val="00CD0CE9"/>
    <w:rsid w:val="00CF5C30"/>
    <w:rsid w:val="00D5151A"/>
    <w:rsid w:val="00E17133"/>
    <w:rsid w:val="00E470CB"/>
    <w:rsid w:val="00E63005"/>
    <w:rsid w:val="04583ED4"/>
    <w:rsid w:val="078E1545"/>
    <w:rsid w:val="09931095"/>
    <w:rsid w:val="0A632F93"/>
    <w:rsid w:val="0B9436F3"/>
    <w:rsid w:val="0BB27EF8"/>
    <w:rsid w:val="0CEE5BAF"/>
    <w:rsid w:val="0F5B2655"/>
    <w:rsid w:val="10DB57FB"/>
    <w:rsid w:val="11646317"/>
    <w:rsid w:val="12AA2C4A"/>
    <w:rsid w:val="134C3A38"/>
    <w:rsid w:val="13E26EA1"/>
    <w:rsid w:val="1634513A"/>
    <w:rsid w:val="16A95DCF"/>
    <w:rsid w:val="17C14F5F"/>
    <w:rsid w:val="1C42120C"/>
    <w:rsid w:val="1C633A51"/>
    <w:rsid w:val="1C8D1976"/>
    <w:rsid w:val="1FB931AC"/>
    <w:rsid w:val="239F4DAE"/>
    <w:rsid w:val="251A2C1F"/>
    <w:rsid w:val="278F6D9F"/>
    <w:rsid w:val="28E375EA"/>
    <w:rsid w:val="29BA599B"/>
    <w:rsid w:val="29D46E34"/>
    <w:rsid w:val="2A2D31A6"/>
    <w:rsid w:val="340F6C25"/>
    <w:rsid w:val="353510CF"/>
    <w:rsid w:val="3A3A23C0"/>
    <w:rsid w:val="3A9D2FA1"/>
    <w:rsid w:val="3C6127A9"/>
    <w:rsid w:val="42010CB6"/>
    <w:rsid w:val="42DC6ADC"/>
    <w:rsid w:val="45192E60"/>
    <w:rsid w:val="46CB0469"/>
    <w:rsid w:val="49DF5457"/>
    <w:rsid w:val="4B510508"/>
    <w:rsid w:val="4C114146"/>
    <w:rsid w:val="52A0737B"/>
    <w:rsid w:val="546766CA"/>
    <w:rsid w:val="556A2020"/>
    <w:rsid w:val="57FE1CEF"/>
    <w:rsid w:val="5924780C"/>
    <w:rsid w:val="59BD32BD"/>
    <w:rsid w:val="5A963B0E"/>
    <w:rsid w:val="5BC85AC7"/>
    <w:rsid w:val="5E2F0903"/>
    <w:rsid w:val="5F4F1E09"/>
    <w:rsid w:val="60632BB4"/>
    <w:rsid w:val="682D7860"/>
    <w:rsid w:val="69C904AC"/>
    <w:rsid w:val="6A527286"/>
    <w:rsid w:val="6A77474D"/>
    <w:rsid w:val="6ABD7146"/>
    <w:rsid w:val="6AF547AE"/>
    <w:rsid w:val="6AF705F9"/>
    <w:rsid w:val="6D6A7155"/>
    <w:rsid w:val="6DBF587D"/>
    <w:rsid w:val="6F4512FF"/>
    <w:rsid w:val="7027728A"/>
    <w:rsid w:val="7188169E"/>
    <w:rsid w:val="72475E8C"/>
    <w:rsid w:val="72CB65F3"/>
    <w:rsid w:val="73660117"/>
    <w:rsid w:val="738F426F"/>
    <w:rsid w:val="75137DDD"/>
    <w:rsid w:val="75640E04"/>
    <w:rsid w:val="7A0E6DA2"/>
    <w:rsid w:val="7B281366"/>
    <w:rsid w:val="7C122B9D"/>
    <w:rsid w:val="7C8C298F"/>
    <w:rsid w:val="7E06097D"/>
    <w:rsid w:val="7FAB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numbering" Target="numbering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36294-7EF6-4BA2-B5DC-862EFE6A8A6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651</Words>
  <Characters>772</Characters>
  <Lines>6</Lines>
  <Paragraphs>1</Paragraphs>
  <TotalTime>580</TotalTime>
  <ScaleCrop>false</ScaleCrop>
  <LinksUpToDate>false</LinksUpToDate>
  <CharactersWithSpaces>777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2022-09-22T03:28:00Z</dcterms:created>
  <dc:creator>Administrator</dc:creator>
  <cp:lastModifiedBy>lemon</cp:lastModifiedBy>
  <dcterms:modified xsi:type="dcterms:W3CDTF">2022-09-29T02:08:21Z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2DDC1CEA56C344D99EE45C0206656A89</vt:lpwstr>
  </property>
</Properties>
</file>