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E50" w:rsidRPr="00E07E50" w:rsidRDefault="00E07E50" w:rsidP="00E07E50">
      <w:pPr>
        <w:rPr>
          <w:b/>
          <w:bCs/>
        </w:rPr>
      </w:pPr>
      <w:r w:rsidRPr="00E07E50">
        <w:rPr>
          <w:b/>
          <w:bCs/>
        </w:rPr>
        <w:t>Solution Design Document:</w:t>
      </w:r>
    </w:p>
    <w:p w:rsidR="00E07E50" w:rsidRPr="00E07E50" w:rsidRDefault="00E07E50" w:rsidP="00E07E50">
      <w:pPr>
        <w:rPr>
          <w:b/>
          <w:bCs/>
        </w:rPr>
      </w:pPr>
      <w:r w:rsidRPr="00E07E50">
        <w:rPr>
          <w:b/>
          <w:bCs/>
        </w:rPr>
        <w:t>Executive Summary</w:t>
      </w:r>
    </w:p>
    <w:p w:rsidR="00E07E50" w:rsidRPr="00E07E50" w:rsidRDefault="00E07E50" w:rsidP="00E07E50">
      <w:r w:rsidRPr="00E07E50">
        <w:t>This document outlines the design of a comprehensive financial analytics system focused on volatility dynamics and correlation patterns across major market indicators. The solution combines traditional econometric models with advanced machine learning techniques to provide deeper insights into market behavior, risk assessment, and forecasting capabilities. This system will enable more effective risk management, improved investment decision-making, and enhanced portfolio optimization.</w:t>
      </w:r>
    </w:p>
    <w:p w:rsidR="00E07E50" w:rsidRPr="00E07E50" w:rsidRDefault="00E07E50" w:rsidP="00E07E50">
      <w:pPr>
        <w:rPr>
          <w:b/>
          <w:bCs/>
        </w:rPr>
      </w:pPr>
      <w:r w:rsidRPr="00E07E50">
        <w:rPr>
          <w:b/>
          <w:bCs/>
        </w:rPr>
        <w:t>Business Context</w:t>
      </w:r>
    </w:p>
    <w:p w:rsidR="00E07E50" w:rsidRPr="00E07E50" w:rsidRDefault="00E07E50" w:rsidP="00E07E50">
      <w:r w:rsidRPr="00E07E50">
        <w:t>Financial market volatility significantly impacts investment returns, risk management strategies, and portfolio allocation decisions. Understanding and forecasting volatility patterns is crucial for:</w:t>
      </w:r>
    </w:p>
    <w:p w:rsidR="00E07E50" w:rsidRPr="00E07E50" w:rsidRDefault="00E07E50" w:rsidP="00E07E50">
      <w:pPr>
        <w:numPr>
          <w:ilvl w:val="0"/>
          <w:numId w:val="1"/>
        </w:numPr>
      </w:pPr>
      <w:r w:rsidRPr="00E07E50">
        <w:t>Risk management and hedging strategies</w:t>
      </w:r>
    </w:p>
    <w:p w:rsidR="00E07E50" w:rsidRPr="00E07E50" w:rsidRDefault="00E07E50" w:rsidP="00E07E50">
      <w:pPr>
        <w:numPr>
          <w:ilvl w:val="0"/>
          <w:numId w:val="1"/>
        </w:numPr>
      </w:pPr>
      <w:r w:rsidRPr="00E07E50">
        <w:t>Portfolio optimization and asset allocation</w:t>
      </w:r>
    </w:p>
    <w:p w:rsidR="00E07E50" w:rsidRPr="00E07E50" w:rsidRDefault="00E07E50" w:rsidP="00E07E50">
      <w:pPr>
        <w:numPr>
          <w:ilvl w:val="0"/>
          <w:numId w:val="1"/>
        </w:numPr>
      </w:pPr>
      <w:r w:rsidRPr="00E07E50">
        <w:t>Option pricing and derivatives trading</w:t>
      </w:r>
    </w:p>
    <w:p w:rsidR="00E07E50" w:rsidRPr="00E07E50" w:rsidRDefault="00E07E50" w:rsidP="00E07E50">
      <w:pPr>
        <w:numPr>
          <w:ilvl w:val="0"/>
          <w:numId w:val="1"/>
        </w:numPr>
      </w:pPr>
      <w:r w:rsidRPr="00E07E50">
        <w:t>Economic policy analysis and financial stability assessment</w:t>
      </w:r>
    </w:p>
    <w:p w:rsidR="00E07E50" w:rsidRPr="00E07E50" w:rsidRDefault="00E07E50" w:rsidP="00E07E50">
      <w:r w:rsidRPr="00E07E50">
        <w:t>Current approaches often rely on single-methodology frameworks that fail to capture complex market dynamics, especially during regime changes and crisis periods. Our solution addresses these limitations by implementing a multi-faceted analysis system that integrates established econometric models with cutting-edge machine learning approaches.</w:t>
      </w:r>
    </w:p>
    <w:p w:rsidR="00E07E50" w:rsidRPr="00E07E50" w:rsidRDefault="00E07E50" w:rsidP="00E07E50">
      <w:pPr>
        <w:rPr>
          <w:b/>
          <w:bCs/>
        </w:rPr>
      </w:pPr>
      <w:r w:rsidRPr="00E07E50">
        <w:rPr>
          <w:b/>
          <w:bCs/>
        </w:rPr>
        <w:t>Solution Components</w:t>
      </w:r>
    </w:p>
    <w:p w:rsidR="00E07E50" w:rsidRPr="00E07E50" w:rsidRDefault="00E07E50" w:rsidP="00E07E50">
      <w:pPr>
        <w:rPr>
          <w:b/>
          <w:bCs/>
        </w:rPr>
      </w:pPr>
      <w:r w:rsidRPr="00E07E50">
        <w:rPr>
          <w:b/>
          <w:bCs/>
        </w:rPr>
        <w:t>1. Data Collection and Processing Pipeline</w:t>
      </w:r>
    </w:p>
    <w:p w:rsidR="00E07E50" w:rsidRPr="00E07E50" w:rsidRDefault="00E07E50" w:rsidP="00E07E50">
      <w:r w:rsidRPr="00E07E50">
        <w:rPr>
          <w:b/>
          <w:bCs/>
        </w:rPr>
        <w:t>Purpose:</w:t>
      </w:r>
      <w:r w:rsidRPr="00E07E50">
        <w:t> Gather high-quality time series data from multiple market segments and prepare it for analysis.</w:t>
      </w:r>
    </w:p>
    <w:p w:rsidR="00E07E50" w:rsidRPr="00E07E50" w:rsidRDefault="00E07E50" w:rsidP="00E07E50">
      <w:r w:rsidRPr="00E07E50">
        <w:rPr>
          <w:b/>
          <w:bCs/>
        </w:rPr>
        <w:t>Key Features:</w:t>
      </w:r>
    </w:p>
    <w:p w:rsidR="00E07E50" w:rsidRPr="00E07E50" w:rsidRDefault="00E07E50" w:rsidP="00E07E50">
      <w:pPr>
        <w:numPr>
          <w:ilvl w:val="0"/>
          <w:numId w:val="2"/>
        </w:numPr>
      </w:pPr>
      <w:r w:rsidRPr="00E07E50">
        <w:t>Collection of daily data for equity indices (S&amp;P 500), volatility indicators (VIX), and fixed income metrics (Treasury yield spreads)</w:t>
      </w:r>
    </w:p>
    <w:p w:rsidR="00E07E50" w:rsidRPr="00E07E50" w:rsidRDefault="00E07E50" w:rsidP="00E07E50">
      <w:pPr>
        <w:numPr>
          <w:ilvl w:val="0"/>
          <w:numId w:val="2"/>
        </w:numPr>
      </w:pPr>
      <w:r w:rsidRPr="00E07E50">
        <w:t>Automated cleaning procedures to handle missing values and outliers</w:t>
      </w:r>
    </w:p>
    <w:p w:rsidR="00E07E50" w:rsidRPr="00E07E50" w:rsidRDefault="00E07E50" w:rsidP="00E07E50">
      <w:pPr>
        <w:numPr>
          <w:ilvl w:val="0"/>
          <w:numId w:val="2"/>
        </w:numPr>
      </w:pPr>
      <w:r w:rsidRPr="00E07E50">
        <w:t>Advanced transformation techniques to ensure statistical properties suitable for modeling</w:t>
      </w:r>
    </w:p>
    <w:p w:rsidR="00E07E50" w:rsidRPr="00E07E50" w:rsidRDefault="00E07E50" w:rsidP="00E07E50">
      <w:pPr>
        <w:numPr>
          <w:ilvl w:val="0"/>
          <w:numId w:val="2"/>
        </w:numPr>
      </w:pPr>
      <w:r w:rsidRPr="00E07E50">
        <w:t>Feature extraction and redundancy reduction to improve model performance</w:t>
      </w:r>
    </w:p>
    <w:p w:rsidR="00E07E50" w:rsidRPr="00E07E50" w:rsidRDefault="00E07E50" w:rsidP="00E07E50">
      <w:r w:rsidRPr="00E07E50">
        <w:rPr>
          <w:b/>
          <w:bCs/>
        </w:rPr>
        <w:t>Business Value:</w:t>
      </w:r>
      <w:r w:rsidRPr="00E07E50">
        <w:t> Ensures consistency in data inputs, reduces manual processing time, and improves model reliability by addressing data quality issues upfront.</w:t>
      </w:r>
    </w:p>
    <w:p w:rsidR="00E07E50" w:rsidRPr="00E07E50" w:rsidRDefault="00E07E50" w:rsidP="00E07E50">
      <w:pPr>
        <w:rPr>
          <w:b/>
          <w:bCs/>
        </w:rPr>
      </w:pPr>
      <w:r w:rsidRPr="00E07E50">
        <w:rPr>
          <w:b/>
          <w:bCs/>
        </w:rPr>
        <w:t>2. Statistical Diagnostics Module</w:t>
      </w:r>
    </w:p>
    <w:p w:rsidR="00E07E50" w:rsidRPr="00E07E50" w:rsidRDefault="00E07E50" w:rsidP="00E07E50">
      <w:r w:rsidRPr="00E07E50">
        <w:rPr>
          <w:b/>
          <w:bCs/>
        </w:rPr>
        <w:t>Purpose:</w:t>
      </w:r>
      <w:r w:rsidRPr="00E07E50">
        <w:t> Provide comprehensive understanding of data characteristics and validate modeling assumptions.</w:t>
      </w:r>
    </w:p>
    <w:p w:rsidR="00E07E50" w:rsidRPr="00E07E50" w:rsidRDefault="00E07E50" w:rsidP="00E07E50">
      <w:r w:rsidRPr="00E07E50">
        <w:rPr>
          <w:b/>
          <w:bCs/>
        </w:rPr>
        <w:lastRenderedPageBreak/>
        <w:t>Key Features:</w:t>
      </w:r>
    </w:p>
    <w:p w:rsidR="00E07E50" w:rsidRPr="00E07E50" w:rsidRDefault="00E07E50" w:rsidP="00E07E50">
      <w:pPr>
        <w:numPr>
          <w:ilvl w:val="0"/>
          <w:numId w:val="3"/>
        </w:numPr>
      </w:pPr>
      <w:r w:rsidRPr="00E07E50">
        <w:t>Distribution analysis to identify non-normality, skewness, and kurtosis in financial returns</w:t>
      </w:r>
    </w:p>
    <w:p w:rsidR="00E07E50" w:rsidRPr="00E07E50" w:rsidRDefault="00E07E50" w:rsidP="00E07E50">
      <w:pPr>
        <w:numPr>
          <w:ilvl w:val="0"/>
          <w:numId w:val="3"/>
        </w:numPr>
      </w:pPr>
      <w:r w:rsidRPr="00E07E50">
        <w:t>Stationarity testing to ensure proper model specification</w:t>
      </w:r>
    </w:p>
    <w:p w:rsidR="00E07E50" w:rsidRPr="00E07E50" w:rsidRDefault="00E07E50" w:rsidP="00E07E50">
      <w:pPr>
        <w:numPr>
          <w:ilvl w:val="0"/>
          <w:numId w:val="3"/>
        </w:numPr>
      </w:pPr>
      <w:r w:rsidRPr="00E07E50">
        <w:t>Structural break detection to identify regime changes in markets</w:t>
      </w:r>
    </w:p>
    <w:p w:rsidR="00E07E50" w:rsidRPr="00E07E50" w:rsidRDefault="00E07E50" w:rsidP="00E07E50">
      <w:pPr>
        <w:numPr>
          <w:ilvl w:val="0"/>
          <w:numId w:val="3"/>
        </w:numPr>
      </w:pPr>
      <w:r w:rsidRPr="00E07E50">
        <w:t>Autocorrelation analysis to examine serial dependencies</w:t>
      </w:r>
    </w:p>
    <w:p w:rsidR="00E07E50" w:rsidRPr="00E07E50" w:rsidRDefault="00E07E50" w:rsidP="00E07E50">
      <w:pPr>
        <w:numPr>
          <w:ilvl w:val="0"/>
          <w:numId w:val="3"/>
        </w:numPr>
      </w:pPr>
      <w:r w:rsidRPr="00E07E50">
        <w:t>Volatility clustering assessment to confirm ARCH effects</w:t>
      </w:r>
    </w:p>
    <w:p w:rsidR="00E07E50" w:rsidRPr="00E07E50" w:rsidRDefault="00E07E50" w:rsidP="00E07E50">
      <w:r w:rsidRPr="00E07E50">
        <w:rPr>
          <w:b/>
          <w:bCs/>
        </w:rPr>
        <w:t>Business Value:</w:t>
      </w:r>
      <w:r w:rsidRPr="00E07E50">
        <w:t> Establishes confidence in the modeling approach and identifies special market conditions requiring careful interpretation or alternative techniques.</w:t>
      </w:r>
    </w:p>
    <w:p w:rsidR="00E07E50" w:rsidRPr="00E07E50" w:rsidRDefault="00E07E50" w:rsidP="00E07E50">
      <w:pPr>
        <w:rPr>
          <w:b/>
          <w:bCs/>
        </w:rPr>
      </w:pPr>
      <w:r w:rsidRPr="00E07E50">
        <w:rPr>
          <w:b/>
          <w:bCs/>
        </w:rPr>
        <w:t>3. Volatility Modeling Engine</w:t>
      </w:r>
    </w:p>
    <w:p w:rsidR="00E07E50" w:rsidRPr="00E07E50" w:rsidRDefault="00E07E50" w:rsidP="00E07E50">
      <w:r w:rsidRPr="00E07E50">
        <w:rPr>
          <w:b/>
          <w:bCs/>
        </w:rPr>
        <w:t>Purpose:</w:t>
      </w:r>
      <w:r w:rsidRPr="00E07E50">
        <w:t> Implement multiple specialized models to capture and forecast volatility dynamics.</w:t>
      </w:r>
    </w:p>
    <w:p w:rsidR="00E07E50" w:rsidRPr="00E07E50" w:rsidRDefault="00E07E50" w:rsidP="00E07E50">
      <w:r w:rsidRPr="00E07E50">
        <w:rPr>
          <w:b/>
          <w:bCs/>
        </w:rPr>
        <w:t>Key Components:</w:t>
      </w:r>
    </w:p>
    <w:p w:rsidR="00E07E50" w:rsidRPr="00E07E50" w:rsidRDefault="00E07E50" w:rsidP="00E07E50">
      <w:pPr>
        <w:numPr>
          <w:ilvl w:val="0"/>
          <w:numId w:val="4"/>
        </w:numPr>
      </w:pPr>
      <w:r w:rsidRPr="00E07E50">
        <w:rPr>
          <w:b/>
          <w:bCs/>
        </w:rPr>
        <w:t>Univariate GARCH Framework:</w:t>
      </w:r>
      <w:r w:rsidRPr="00E07E50">
        <w:t> Captures asset-specific volatility patterns with asymmetric effects</w:t>
      </w:r>
    </w:p>
    <w:p w:rsidR="00E07E50" w:rsidRPr="00E07E50" w:rsidRDefault="00E07E50" w:rsidP="00E07E50">
      <w:pPr>
        <w:numPr>
          <w:ilvl w:val="1"/>
          <w:numId w:val="4"/>
        </w:numPr>
      </w:pPr>
      <w:r w:rsidRPr="00E07E50">
        <w:t>GARCH, EGARCH, and GJR-GARCH variants to handle leverage effects</w:t>
      </w:r>
    </w:p>
    <w:p w:rsidR="00E07E50" w:rsidRPr="00E07E50" w:rsidRDefault="00E07E50" w:rsidP="00E07E50">
      <w:pPr>
        <w:numPr>
          <w:ilvl w:val="1"/>
          <w:numId w:val="4"/>
        </w:numPr>
      </w:pPr>
      <w:r w:rsidRPr="00E07E50">
        <w:t>Custom scoring system for optimal model selection across multiple criteria</w:t>
      </w:r>
    </w:p>
    <w:p w:rsidR="00E07E50" w:rsidRPr="00E07E50" w:rsidRDefault="00E07E50" w:rsidP="00E07E50">
      <w:pPr>
        <w:numPr>
          <w:ilvl w:val="1"/>
          <w:numId w:val="4"/>
        </w:numPr>
      </w:pPr>
      <w:r w:rsidRPr="00E07E50">
        <w:t>Residual diagnostics to ensure model adequacy</w:t>
      </w:r>
    </w:p>
    <w:p w:rsidR="00E07E50" w:rsidRPr="00E07E50" w:rsidRDefault="00E07E50" w:rsidP="00E07E50">
      <w:pPr>
        <w:numPr>
          <w:ilvl w:val="0"/>
          <w:numId w:val="4"/>
        </w:numPr>
      </w:pPr>
      <w:r w:rsidRPr="00E07E50">
        <w:rPr>
          <w:b/>
          <w:bCs/>
        </w:rPr>
        <w:t>Multivariate DCC-GARCH System:</w:t>
      </w:r>
      <w:r w:rsidRPr="00E07E50">
        <w:t> Models time-varying correlations between assets</w:t>
      </w:r>
    </w:p>
    <w:p w:rsidR="00E07E50" w:rsidRPr="00E07E50" w:rsidRDefault="00E07E50" w:rsidP="00E07E50">
      <w:pPr>
        <w:numPr>
          <w:ilvl w:val="1"/>
          <w:numId w:val="4"/>
        </w:numPr>
      </w:pPr>
      <w:r w:rsidRPr="00E07E50">
        <w:t>Two-step estimation approach for computational efficiency</w:t>
      </w:r>
    </w:p>
    <w:p w:rsidR="00E07E50" w:rsidRPr="00E07E50" w:rsidRDefault="00E07E50" w:rsidP="00E07E50">
      <w:pPr>
        <w:numPr>
          <w:ilvl w:val="1"/>
          <w:numId w:val="4"/>
        </w:numPr>
      </w:pPr>
      <w:r w:rsidRPr="00E07E50">
        <w:t>Dynamic conditional correlation capturing changing market relationships</w:t>
      </w:r>
    </w:p>
    <w:p w:rsidR="00E07E50" w:rsidRPr="00E07E50" w:rsidRDefault="00E07E50" w:rsidP="00E07E50">
      <w:pPr>
        <w:numPr>
          <w:ilvl w:val="1"/>
          <w:numId w:val="4"/>
        </w:numPr>
      </w:pPr>
      <w:r w:rsidRPr="00E07E50">
        <w:t>Optimized hyperparameters based on historical performance</w:t>
      </w:r>
    </w:p>
    <w:p w:rsidR="00E07E50" w:rsidRPr="00E07E50" w:rsidRDefault="00E07E50" w:rsidP="00E07E50">
      <w:pPr>
        <w:numPr>
          <w:ilvl w:val="0"/>
          <w:numId w:val="4"/>
        </w:numPr>
      </w:pPr>
      <w:r w:rsidRPr="00E07E50">
        <w:rPr>
          <w:b/>
          <w:bCs/>
        </w:rPr>
        <w:t>Advanced Volatility Dynamics:</w:t>
      </w:r>
      <w:r w:rsidRPr="00E07E50">
        <w:t> Specialized models for complex market behavior</w:t>
      </w:r>
    </w:p>
    <w:p w:rsidR="00E07E50" w:rsidRPr="00E07E50" w:rsidRDefault="00E07E50" w:rsidP="00E07E50">
      <w:pPr>
        <w:numPr>
          <w:ilvl w:val="1"/>
          <w:numId w:val="4"/>
        </w:numPr>
      </w:pPr>
      <w:r w:rsidRPr="00E07E50">
        <w:t>Hawkes process implementation for capturing self-exciting volatility events</w:t>
      </w:r>
    </w:p>
    <w:p w:rsidR="00E07E50" w:rsidRPr="00E07E50" w:rsidRDefault="00E07E50" w:rsidP="00E07E50">
      <w:pPr>
        <w:numPr>
          <w:ilvl w:val="1"/>
          <w:numId w:val="4"/>
        </w:numPr>
      </w:pPr>
      <w:r w:rsidRPr="00E07E50">
        <w:t>Heston stochastic volatility modeling for continuous volatility dynamics</w:t>
      </w:r>
    </w:p>
    <w:p w:rsidR="00E07E50" w:rsidRPr="00E07E50" w:rsidRDefault="00E07E50" w:rsidP="00E07E50">
      <w:pPr>
        <w:numPr>
          <w:ilvl w:val="1"/>
          <w:numId w:val="4"/>
        </w:numPr>
      </w:pPr>
      <w:r w:rsidRPr="00E07E50">
        <w:t>Regime-switching detection for market state classification</w:t>
      </w:r>
    </w:p>
    <w:p w:rsidR="00E07E50" w:rsidRPr="00E07E50" w:rsidRDefault="00E07E50" w:rsidP="00E07E50">
      <w:r w:rsidRPr="00E07E50">
        <w:rPr>
          <w:b/>
          <w:bCs/>
        </w:rPr>
        <w:t>Business Value:</w:t>
      </w:r>
      <w:r w:rsidRPr="00E07E50">
        <w:t> Delivers superior volatility forecasts, better understanding of risk dynamics, and more accurate correlation estimates for portfolio diversification.</w:t>
      </w:r>
    </w:p>
    <w:p w:rsidR="00E07E50" w:rsidRPr="00E07E50" w:rsidRDefault="00E07E50" w:rsidP="00E07E50">
      <w:pPr>
        <w:rPr>
          <w:b/>
          <w:bCs/>
        </w:rPr>
      </w:pPr>
      <w:r w:rsidRPr="00E07E50">
        <w:rPr>
          <w:b/>
          <w:bCs/>
        </w:rPr>
        <w:t>4. Machine Learning Enhancement Layer</w:t>
      </w:r>
    </w:p>
    <w:p w:rsidR="00E07E50" w:rsidRPr="00E07E50" w:rsidRDefault="00E07E50" w:rsidP="00E07E50">
      <w:r w:rsidRPr="00E07E50">
        <w:rPr>
          <w:b/>
          <w:bCs/>
        </w:rPr>
        <w:t>Purpose:</w:t>
      </w:r>
      <w:r w:rsidRPr="00E07E50">
        <w:t> Leverage advanced machine learning techniques to improve forecasting accuracy beyond traditional econometric approaches.</w:t>
      </w:r>
    </w:p>
    <w:p w:rsidR="00E07E50" w:rsidRPr="00E07E50" w:rsidRDefault="00E07E50" w:rsidP="00E07E50">
      <w:r w:rsidRPr="00E07E50">
        <w:rPr>
          <w:b/>
          <w:bCs/>
        </w:rPr>
        <w:t>Key Models:</w:t>
      </w:r>
    </w:p>
    <w:p w:rsidR="00E07E50" w:rsidRPr="00E07E50" w:rsidRDefault="00E07E50" w:rsidP="00E07E50">
      <w:pPr>
        <w:numPr>
          <w:ilvl w:val="0"/>
          <w:numId w:val="5"/>
        </w:numPr>
      </w:pPr>
      <w:r w:rsidRPr="00E07E50">
        <w:lastRenderedPageBreak/>
        <w:t>Pure LSTM networks for direct volatility forecasting</w:t>
      </w:r>
    </w:p>
    <w:p w:rsidR="00E07E50" w:rsidRPr="00E07E50" w:rsidRDefault="00E07E50" w:rsidP="00E07E50">
      <w:pPr>
        <w:numPr>
          <w:ilvl w:val="0"/>
          <w:numId w:val="5"/>
        </w:numPr>
      </w:pPr>
      <w:r w:rsidRPr="00E07E50">
        <w:t>Hybrid GARCH-LSTM models combining statistical and machine learning approaches</w:t>
      </w:r>
    </w:p>
    <w:p w:rsidR="00E07E50" w:rsidRPr="00E07E50" w:rsidRDefault="00E07E50" w:rsidP="00E07E50">
      <w:pPr>
        <w:numPr>
          <w:ilvl w:val="0"/>
          <w:numId w:val="5"/>
        </w:numPr>
      </w:pPr>
      <w:r w:rsidRPr="00E07E50">
        <w:t>Comparative framework to evaluate performance across different methodologies</w:t>
      </w:r>
    </w:p>
    <w:p w:rsidR="00E07E50" w:rsidRPr="00E07E50" w:rsidRDefault="00E07E50" w:rsidP="00E07E50">
      <w:r w:rsidRPr="00E07E50">
        <w:rPr>
          <w:b/>
          <w:bCs/>
        </w:rPr>
        <w:t>Business Value:</w:t>
      </w:r>
      <w:r w:rsidRPr="00E07E50">
        <w:t> Enhances forecasting accuracy, particularly during market stress periods, providing more reliable inputs for risk management systems and trading strategies.</w:t>
      </w:r>
    </w:p>
    <w:p w:rsidR="00E07E50" w:rsidRPr="00E07E50" w:rsidRDefault="00E07E50" w:rsidP="00E07E50">
      <w:pPr>
        <w:rPr>
          <w:b/>
          <w:bCs/>
        </w:rPr>
      </w:pPr>
      <w:r w:rsidRPr="00E07E50">
        <w:rPr>
          <w:b/>
          <w:bCs/>
        </w:rPr>
        <w:t>Implementation Approach</w:t>
      </w:r>
    </w:p>
    <w:p w:rsidR="00E07E50" w:rsidRPr="00E07E50" w:rsidRDefault="00E07E50" w:rsidP="00E07E50">
      <w:r w:rsidRPr="00E07E50">
        <w:t>The solution employs a modular design with sequential workflows:</w:t>
      </w:r>
    </w:p>
    <w:p w:rsidR="00E07E50" w:rsidRPr="00E07E50" w:rsidRDefault="00E07E50" w:rsidP="00E07E50">
      <w:pPr>
        <w:numPr>
          <w:ilvl w:val="0"/>
          <w:numId w:val="7"/>
        </w:numPr>
      </w:pPr>
      <w:r w:rsidRPr="00E07E50">
        <w:rPr>
          <w:b/>
          <w:bCs/>
        </w:rPr>
        <w:t>Data Preparation Phase:</w:t>
      </w:r>
      <w:r w:rsidRPr="00E07E50">
        <w:t> Collection, cleaning, and transformation of raw financial data</w:t>
      </w:r>
    </w:p>
    <w:p w:rsidR="00E07E50" w:rsidRPr="00E07E50" w:rsidRDefault="00E07E50" w:rsidP="00E07E50">
      <w:pPr>
        <w:numPr>
          <w:ilvl w:val="0"/>
          <w:numId w:val="7"/>
        </w:numPr>
      </w:pPr>
      <w:r w:rsidRPr="00E07E50">
        <w:rPr>
          <w:b/>
          <w:bCs/>
        </w:rPr>
        <w:t>Analysis Phase:</w:t>
      </w:r>
      <w:r w:rsidRPr="00E07E50">
        <w:t> Statistical testing and preliminary volatility analysis</w:t>
      </w:r>
    </w:p>
    <w:p w:rsidR="00E07E50" w:rsidRPr="00E07E50" w:rsidRDefault="00E07E50" w:rsidP="00E07E50">
      <w:pPr>
        <w:numPr>
          <w:ilvl w:val="0"/>
          <w:numId w:val="7"/>
        </w:numPr>
      </w:pPr>
      <w:r w:rsidRPr="00E07E50">
        <w:rPr>
          <w:b/>
          <w:bCs/>
        </w:rPr>
        <w:t>Model Building Phase:</w:t>
      </w:r>
      <w:r w:rsidRPr="00E07E50">
        <w:t> Implementation of GARCH models, DCC frameworks, and machine learning systems</w:t>
      </w:r>
    </w:p>
    <w:p w:rsidR="00E07E50" w:rsidRPr="00E07E50" w:rsidRDefault="00E07E50" w:rsidP="00E07E50">
      <w:pPr>
        <w:numPr>
          <w:ilvl w:val="0"/>
          <w:numId w:val="7"/>
        </w:numPr>
      </w:pPr>
      <w:r w:rsidRPr="00E07E50">
        <w:rPr>
          <w:b/>
          <w:bCs/>
        </w:rPr>
        <w:t>Validation Phase:</w:t>
      </w:r>
      <w:r w:rsidRPr="00E07E50">
        <w:t> Comprehensive model evaluation and selection</w:t>
      </w:r>
    </w:p>
    <w:p w:rsidR="00E07E50" w:rsidRPr="00E07E50" w:rsidRDefault="00E07E50" w:rsidP="00E07E50">
      <w:pPr>
        <w:numPr>
          <w:ilvl w:val="0"/>
          <w:numId w:val="7"/>
        </w:numPr>
      </w:pPr>
      <w:r w:rsidRPr="00E07E50">
        <w:rPr>
          <w:b/>
          <w:bCs/>
        </w:rPr>
        <w:t>Operational Phase:</w:t>
      </w:r>
      <w:r w:rsidRPr="00E07E50">
        <w:t> Regular re-estimation and forecasting for ongoing decision support</w:t>
      </w:r>
    </w:p>
    <w:p w:rsidR="00E07E50" w:rsidRPr="00E07E50" w:rsidRDefault="00E07E50" w:rsidP="00E07E50">
      <w:pPr>
        <w:rPr>
          <w:b/>
          <w:bCs/>
        </w:rPr>
      </w:pPr>
      <w:r w:rsidRPr="00E07E50">
        <w:rPr>
          <w:b/>
          <w:bCs/>
        </w:rPr>
        <w:t>Technical Requirements</w:t>
      </w:r>
    </w:p>
    <w:p w:rsidR="00E07E50" w:rsidRPr="00E07E50" w:rsidRDefault="00E07E50" w:rsidP="00E07E50">
      <w:pPr>
        <w:numPr>
          <w:ilvl w:val="0"/>
          <w:numId w:val="8"/>
        </w:numPr>
      </w:pPr>
      <w:r w:rsidRPr="00E07E50">
        <w:t>Python programming environment with specialized libraries for statistical and ML modeling</w:t>
      </w:r>
    </w:p>
    <w:p w:rsidR="00E07E50" w:rsidRPr="00E07E50" w:rsidRDefault="00E07E50" w:rsidP="00E07E50">
      <w:pPr>
        <w:numPr>
          <w:ilvl w:val="0"/>
          <w:numId w:val="8"/>
        </w:numPr>
      </w:pPr>
      <w:r w:rsidRPr="00E07E50">
        <w:t>R integration capabilities for specialized econometric modeling</w:t>
      </w:r>
    </w:p>
    <w:p w:rsidR="00E07E50" w:rsidRPr="00E07E50" w:rsidRDefault="00E07E50" w:rsidP="00E07E50">
      <w:pPr>
        <w:rPr>
          <w:b/>
          <w:bCs/>
        </w:rPr>
      </w:pPr>
      <w:bookmarkStart w:id="0" w:name="_GoBack"/>
      <w:bookmarkEnd w:id="0"/>
      <w:r w:rsidRPr="00E07E50">
        <w:rPr>
          <w:b/>
          <w:bCs/>
        </w:rPr>
        <w:t>Expected Benefits</w:t>
      </w:r>
    </w:p>
    <w:p w:rsidR="00E07E50" w:rsidRPr="00E07E50" w:rsidRDefault="00E07E50" w:rsidP="00E07E50">
      <w:pPr>
        <w:numPr>
          <w:ilvl w:val="0"/>
          <w:numId w:val="9"/>
        </w:numPr>
      </w:pPr>
      <w:r w:rsidRPr="00E07E50">
        <w:rPr>
          <w:b/>
          <w:bCs/>
        </w:rPr>
        <w:t>Enhanced Risk Management:</w:t>
      </w:r>
      <w:r w:rsidRPr="00E07E50">
        <w:t xml:space="preserve"> More accurate </w:t>
      </w:r>
      <w:proofErr w:type="spellStart"/>
      <w:r w:rsidRPr="00E07E50">
        <w:t>VaR</w:t>
      </w:r>
      <w:proofErr w:type="spellEnd"/>
      <w:r w:rsidRPr="00E07E50">
        <w:t xml:space="preserve"> estimates and better identification of potential market stress periods</w:t>
      </w:r>
    </w:p>
    <w:p w:rsidR="00E07E50" w:rsidRPr="00E07E50" w:rsidRDefault="00E07E50" w:rsidP="00E07E50">
      <w:pPr>
        <w:numPr>
          <w:ilvl w:val="0"/>
          <w:numId w:val="9"/>
        </w:numPr>
      </w:pPr>
      <w:r w:rsidRPr="00E07E50">
        <w:rPr>
          <w:b/>
          <w:bCs/>
        </w:rPr>
        <w:t>Improved Asset Allocation:</w:t>
      </w:r>
      <w:r w:rsidRPr="00E07E50">
        <w:t> Better understanding of changing correlation structures for optimal portfolio construction</w:t>
      </w:r>
    </w:p>
    <w:p w:rsidR="00E07E50" w:rsidRPr="00E07E50" w:rsidRDefault="00E07E50" w:rsidP="00E07E50">
      <w:pPr>
        <w:numPr>
          <w:ilvl w:val="0"/>
          <w:numId w:val="9"/>
        </w:numPr>
      </w:pPr>
      <w:r w:rsidRPr="00E07E50">
        <w:rPr>
          <w:b/>
          <w:bCs/>
        </w:rPr>
        <w:t>Strategic Insights:</w:t>
      </w:r>
      <w:r w:rsidRPr="00E07E50">
        <w:t> Identification of market regimes to adjust investment strategies appropriately</w:t>
      </w:r>
    </w:p>
    <w:p w:rsidR="00E07E50" w:rsidRPr="00E07E50" w:rsidRDefault="00E07E50" w:rsidP="00E07E50">
      <w:pPr>
        <w:numPr>
          <w:ilvl w:val="0"/>
          <w:numId w:val="9"/>
        </w:numPr>
      </w:pPr>
      <w:r w:rsidRPr="00E07E50">
        <w:rPr>
          <w:b/>
          <w:bCs/>
        </w:rPr>
        <w:t>Competitive Advantage:</w:t>
      </w:r>
      <w:r w:rsidRPr="00E07E50">
        <w:t> Advanced analytics capabilities beyond traditional risk models</w:t>
      </w:r>
    </w:p>
    <w:p w:rsidR="00E07E50" w:rsidRPr="00E07E50" w:rsidRDefault="00E07E50" w:rsidP="00E07E50">
      <w:pPr>
        <w:numPr>
          <w:ilvl w:val="0"/>
          <w:numId w:val="9"/>
        </w:numPr>
      </w:pPr>
      <w:r w:rsidRPr="00E07E50">
        <w:rPr>
          <w:b/>
          <w:bCs/>
        </w:rPr>
        <w:t>Operational Efficiency:</w:t>
      </w:r>
      <w:r w:rsidRPr="00E07E50">
        <w:t> Automated analyses reducing manual effort in risk assessment and reporting</w:t>
      </w:r>
    </w:p>
    <w:p w:rsidR="00E07E50" w:rsidRPr="00E07E50" w:rsidRDefault="00E07E50" w:rsidP="00E07E50">
      <w:pPr>
        <w:rPr>
          <w:b/>
          <w:bCs/>
        </w:rPr>
      </w:pPr>
      <w:r w:rsidRPr="00E07E50">
        <w:rPr>
          <w:b/>
          <w:bCs/>
        </w:rPr>
        <w:t>Success Metrics</w:t>
      </w:r>
    </w:p>
    <w:p w:rsidR="00E07E50" w:rsidRPr="00E07E50" w:rsidRDefault="00E07E50" w:rsidP="00E07E50">
      <w:r w:rsidRPr="00E07E50">
        <w:t>The solution will be evaluated based on:</w:t>
      </w:r>
    </w:p>
    <w:p w:rsidR="00E07E50" w:rsidRPr="00E07E50" w:rsidRDefault="00E07E50" w:rsidP="00E07E50">
      <w:pPr>
        <w:numPr>
          <w:ilvl w:val="0"/>
          <w:numId w:val="10"/>
        </w:numPr>
      </w:pPr>
      <w:r w:rsidRPr="00E07E50">
        <w:t>Forecast accuracy compared to benchmark models</w:t>
      </w:r>
    </w:p>
    <w:p w:rsidR="00E07E50" w:rsidRPr="00E07E50" w:rsidRDefault="00E07E50" w:rsidP="00E07E50">
      <w:pPr>
        <w:numPr>
          <w:ilvl w:val="0"/>
          <w:numId w:val="10"/>
        </w:numPr>
      </w:pPr>
      <w:r w:rsidRPr="00E07E50">
        <w:t>Ability to identify market stress periods in advance</w:t>
      </w:r>
    </w:p>
    <w:p w:rsidR="00E07E50" w:rsidRPr="00E07E50" w:rsidRDefault="00E07E50" w:rsidP="00E07E50">
      <w:pPr>
        <w:numPr>
          <w:ilvl w:val="0"/>
          <w:numId w:val="10"/>
        </w:numPr>
      </w:pPr>
      <w:r w:rsidRPr="00E07E50">
        <w:t>Improvement in portfolio risk-adjusted returns when incorporating the model outputs</w:t>
      </w:r>
    </w:p>
    <w:p w:rsidR="00E07E50" w:rsidRPr="00E07E50" w:rsidRDefault="00E07E50" w:rsidP="00E07E50">
      <w:pPr>
        <w:numPr>
          <w:ilvl w:val="0"/>
          <w:numId w:val="10"/>
        </w:numPr>
      </w:pPr>
      <w:r w:rsidRPr="00E07E50">
        <w:lastRenderedPageBreak/>
        <w:t>Reduction in time required for market analysis and reporting</w:t>
      </w:r>
    </w:p>
    <w:p w:rsidR="00E07E50" w:rsidRPr="00E07E50" w:rsidRDefault="00E07E50" w:rsidP="00E07E50">
      <w:pPr>
        <w:numPr>
          <w:ilvl w:val="0"/>
          <w:numId w:val="10"/>
        </w:numPr>
      </w:pPr>
      <w:r w:rsidRPr="00E07E50">
        <w:t>User adoption among investment professionals and risk managers</w:t>
      </w:r>
    </w:p>
    <w:p w:rsidR="00E07E50" w:rsidRPr="00E07E50" w:rsidRDefault="00E07E50" w:rsidP="00E07E50">
      <w:r w:rsidRPr="00E07E50">
        <w:t>This solution design presents a comprehensive framework that combines established financial econometrics with modern machine learning approaches to deliver superior insights into market volatility dynamics, benefiting multiple aspects of investment management and risk assessment.</w:t>
      </w:r>
    </w:p>
    <w:p w:rsidR="007E6119" w:rsidRDefault="007E6119"/>
    <w:sectPr w:rsidR="007E6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6428"/>
    <w:multiLevelType w:val="multilevel"/>
    <w:tmpl w:val="418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3077"/>
    <w:multiLevelType w:val="multilevel"/>
    <w:tmpl w:val="FA4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11DC4"/>
    <w:multiLevelType w:val="multilevel"/>
    <w:tmpl w:val="4290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84E8F"/>
    <w:multiLevelType w:val="multilevel"/>
    <w:tmpl w:val="0704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C0B36"/>
    <w:multiLevelType w:val="multilevel"/>
    <w:tmpl w:val="AD06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0236C"/>
    <w:multiLevelType w:val="multilevel"/>
    <w:tmpl w:val="362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1406F"/>
    <w:multiLevelType w:val="multilevel"/>
    <w:tmpl w:val="4CDE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B562FB"/>
    <w:multiLevelType w:val="multilevel"/>
    <w:tmpl w:val="18B2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6566C"/>
    <w:multiLevelType w:val="multilevel"/>
    <w:tmpl w:val="8D30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CA12B3"/>
    <w:multiLevelType w:val="multilevel"/>
    <w:tmpl w:val="1CDA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9"/>
  </w:num>
  <w:num w:numId="5">
    <w:abstractNumId w:val="4"/>
  </w:num>
  <w:num w:numId="6">
    <w:abstractNumId w:val="1"/>
  </w:num>
  <w:num w:numId="7">
    <w:abstractNumId w:val="6"/>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50"/>
    <w:rsid w:val="007E6119"/>
    <w:rsid w:val="00E0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0F9F"/>
  <w15:chartTrackingRefBased/>
  <w15:docId w15:val="{D7F064E2-24A1-4E2C-B20D-B7C15842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5429">
      <w:bodyDiv w:val="1"/>
      <w:marLeft w:val="0"/>
      <w:marRight w:val="0"/>
      <w:marTop w:val="0"/>
      <w:marBottom w:val="0"/>
      <w:divBdr>
        <w:top w:val="none" w:sz="0" w:space="0" w:color="auto"/>
        <w:left w:val="none" w:sz="0" w:space="0" w:color="auto"/>
        <w:bottom w:val="none" w:sz="0" w:space="0" w:color="auto"/>
        <w:right w:val="none" w:sz="0" w:space="0" w:color="auto"/>
      </w:divBdr>
    </w:div>
    <w:div w:id="89771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Jawad Hussain</dc:creator>
  <cp:keywords/>
  <dc:description/>
  <cp:lastModifiedBy>M Jawad Hussain</cp:lastModifiedBy>
  <cp:revision>1</cp:revision>
  <dcterms:created xsi:type="dcterms:W3CDTF">2025-03-05T18:40:00Z</dcterms:created>
  <dcterms:modified xsi:type="dcterms:W3CDTF">2025-03-05T18:44:00Z</dcterms:modified>
</cp:coreProperties>
</file>