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0"/>
        </w:rPr>
        <w:t xml:space="preserve">AI MODEL FINGERPRINTING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4"/>
          <w:szCs w:val="24"/>
          <w:rtl w:val="0"/>
        </w:rPr>
        <w:t xml:space="preserve">Can you identify which LLM wrote a piece of text — with no hints, no metadata, just the text itself?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48a81" w:space="4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48a81"/>
                <w:sz w:val="19"/>
                <w:szCs w:val="19"/>
                <w:rtl w:val="0"/>
              </w:rPr>
              <w:t xml:space="preserve">Timeline: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47857"/>
                <w:sz w:val="19"/>
                <w:szCs w:val="19"/>
                <w:rtl w:val="0"/>
              </w:rPr>
              <w:t xml:space="preserve">Type: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9"/>
                <w:szCs w:val="19"/>
                <w:rtl w:val="0"/>
              </w:rPr>
              <w:t xml:space="preserve">Track: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NLP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e22ce"/>
                <w:sz w:val="19"/>
                <w:szCs w:val="19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CV + HuggingFace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Every Large Language Model has an invisible writing signature — shaped by its training data, alignment tuning, and RLHF process. GPT-4 hedges differently than Claude. Gemini structures arguments differently than LLaMA. These patterns are subtle, consistent, and machine-detectable.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Your task is to build a classifier that takes any piece of text as input and predicts which LLM authored it. No metadata. No API logs. Just raw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You will construct your own dataset by querying multiple LLMs with identical prompts, engineer linguistic features that capture each model's writing style, train and compare classifiers, and then stress-test your system using adversarial attacks — paraphrasing and style transfer — to measure how robust the fingerprint actually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8a81" w:space="0" w:sz="4" w:val="single"/>
              <w:left w:color="048a81" w:space="0" w:sz="12" w:val="single"/>
              <w:bottom w:color="048a81" w:space="0" w:sz="4" w:val="single"/>
              <w:right w:color="000000" w:space="0" w:sz="0" w:val="nil"/>
            </w:tcBorders>
            <w:shd w:fill="eb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48a81"/>
                <w:sz w:val="20"/>
                <w:szCs w:val="20"/>
                <w:rtl w:val="0"/>
              </w:rPr>
              <w:t xml:space="preserve">Why does this matter?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AI authorship attribution is an emerging legal and forensic problem — touching academic integrity, misinformation detection, and AI safety. No clean off-the-shelf solution exists. This sits at the boundary of active NLP research.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Must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Python — comfortable, not just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Pandas and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classification, pipelines,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What embeddings are and how cosine similarity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Basic HuggingFace — loading a model and running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Good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Fine-tuning a small transformer (DistilBERT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spaCy for linguistic feature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SHAP for model interpretability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Any LLM API — OpenAI, Groq, or Gemini (at least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1   Build Your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Design a prompt bank of 200 prompts across 5 categories so model differences surface across different contexts: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This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Factual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Tests knowledge presentation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Opinion &amp; argumentation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Tests hedging language and 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Creative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Tests vocabulary and sentence rhythm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Code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Tests technical language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Emotional / empathetic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Tests alignment-driven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Query these 5 LLMs — use the same temperature (0.7) and token limit for 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GPT-4o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Claude 3.5 Sonnet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Gemini 1.5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LLaMA 3.1 70B (via Groq)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Mistral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8a81" w:space="0" w:sz="4" w:val="single"/>
              <w:left w:color="048a81" w:space="0" w:sz="12" w:val="single"/>
              <w:bottom w:color="048a81" w:space="0" w:sz="4" w:val="single"/>
              <w:right w:color="000000" w:space="0" w:sz="0" w:val="nil"/>
            </w:tcBorders>
            <w:shd w:fill="eb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48a81"/>
                <w:sz w:val="20"/>
                <w:szCs w:val="20"/>
                <w:rtl w:val="0"/>
              </w:rPr>
              <w:t xml:space="preserve">Dataset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200 prompts x 5 models = 1,000 labeled responses. Split 70% train / 15% val / 15% test, stratified by prompt category. The only variable between model calls is the model itself — everything else stays fixed.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2  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Extract three layers of features per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A.  Lexical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Type-Token Ratio — vocabulary 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Average word length and rare word frequency (outside top 10k English)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Hedge word rate — how often the model says 'perhaps', 'might', 'could'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Filler phrase rate — 'certainly', 'absolutely', 'great question'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Contraction usage, em-dash vs comma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Bullet point and numbered list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B.  Syntactic Features  (use spaCy)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Average sentence length and 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Passive vs active voice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Subordinate clause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Paragraph count and average paragraph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C.  Semantic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Sentence embeddings via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Topic distribution via 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Formality score using a pretrained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Sentiment polarity and subjectivity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3   Train Your Classifiers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Baseline — Classical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Feed all extracted features as a flat vector and compare these three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SVM with RBF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Main Model — Fine-tuned DistilBERT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Fine-tune DistilBERT for 5-class sequence classification on your labeled responses. Train for 5 epochs — Colab T4 handles this comfortably on 1,000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Evaluate both approaches and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Per-class Precision, Recall, and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Confusion matrix — which models get confused with each other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Accuracy broken down by prompt category — does fingerprinting work better on creative vs factual 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4   Adversarial Robustness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This is what elevates your project from a classifier to a research-grade system. You will actively try to break your own fingerprinter.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Attack 1 — Paraphrase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Take 100 test samples and rewrite them using a separate LLM with the instruction: rewrite this text completely in different words while preserving meaning — change sentence structure, vocabulary, and phrasing as much as possible. Then run your fingerprinter on the paraphrased versions and measure the accuracy drop.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Attack 2 — Style Transfer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Ask an LLM to rewrite a response in the style of a different model — for example, rewrite this text to sound like it was written by GPT-4. Test whether your fingerprinter gets fooled. This is a fascinating finding either way.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8a81" w:space="0" w:sz="4" w:val="single"/>
              <w:left w:color="048a81" w:space="0" w:sz="12" w:val="single"/>
              <w:bottom w:color="048a81" w:space="0" w:sz="4" w:val="single"/>
              <w:right w:color="000000" w:space="0" w:sz="0" w:val="nil"/>
            </w:tcBorders>
            <w:shd w:fill="eb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48a81"/>
                <w:sz w:val="20"/>
                <w:szCs w:val="20"/>
                <w:rtl w:val="0"/>
              </w:rPr>
              <w:t xml:space="preserve">What to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Present your accuracy before and after each attack. For example: Original accuracy 87% → Post-paraphrase 61% → Post-style-transfer 44%. This quantifies how robust the fingerprint actually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5   Interpretability Analysis with SHAP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Run SHAP on your best classical ML model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Which features are most discriminative per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Does GPT-4 get fingerprinted by punctuation? Does Claude get caught by hedge words?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Which two models are hardest to distinguish —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Example finding you might uncover: Claude 3.5 is most distinguishable by its high em-dash usage and subordinate clause depth. GPT-4o is fingerprinted primarily by consistent bullet-point structuring. LLaMA 3.1 shows the highest type-token ratio, suggesting broader vocabulary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e4057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Step 6   Build the Streamlit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Your demo should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Accept any pasted text as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Return the predicted model with confidence scores for each of the 5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Show the top features that drove the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Optionally — visualize the embedding space showing where the input lands relative to each model's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3000"/>
        <w:gridCol w:w="5720"/>
        <w:tblGridChange w:id="0">
          <w:tblGrid>
            <w:gridCol w:w="640"/>
            <w:gridCol w:w="3000"/>
            <w:gridCol w:w="5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Labeled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1,000 LLM responses uploaded to HuggingFace Datasets with a proper data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Feature Extraction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Modular Python script covering lexical, syntactic, and semantic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Trained Classifiers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Both classical ML and DistilBERT with full evaluation — F1, confusion matrix, per-category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Adversarial Robustness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Accuracy before and after paraphrase attack and style transfer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SHAP Interpretability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Per-model linguistic fingerprint breakdown — what makes each model identifiable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Streamlit Demo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Paste any text and get prediction, confidence scores, and feature attribution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Clean code, proper folder structure, .gitignore, and a detailed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Demo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2-3 min screen recording walking through the system end to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BONUS EXTENSIONS — GO BEYOND THE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2"/>
          <w:szCs w:val="22"/>
          <w:rtl w:val="0"/>
        </w:rPr>
        <w:t xml:space="preserve">These are not required. But if you want to push this to research level and truly stand out, here is 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Expand to More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Include regional or open-source models such as Aya, Qwen, or DeepSeek. Test whether your fingerprinting approach still holds across more diverse training distributions.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Cross-Lingual Fingerprinting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Query all models in Hindi or another regional language using the same prompt bank. Do the stylometric fingerprints hold across languages, or are they language-specific? This is an open research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Zero-Shot Generalization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Train your classifier on 4 known models and test it on a 5th unseen model. Instead of forcing it into a known class, build an outlier detection layer that flags the unknown model as unrecognized. This is significantly harder — and significantly more impressive.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Temporal Drift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Query the same model across different versions — for example GPT-4 vs GPT-4o. Does the fingerprint shift between model versions? Does fine-tuning erase or preserve the signature? This is a genuinely unanswered question in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Human vs AI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Add a class of human-written text sourced from essays, blog posts, or Reddit threads. Which AI model writes most like a human? Where does your classifier struggle most — and why? This adds a real AI detection angle to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06.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Publish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 clean, labeled, multi-model response dataset with 1,000 samples across diverse prompt categories is genuinely useful to the research community. Publishing it on HuggingFace Datasets with a proper data card is a real contribution that stays on your profile permanently.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WHY THIS IS CV-WORTHY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You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Self-constructed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You collected and labeled your own data — this separates you from 95% of student projects that download pre-cleaned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Adversarial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Breaking your own system is a research mindset. Interviewers notice when you think about failure modes, not just accuracy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HuggingFace dataset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 permanent public artifact with your name on it that others can cite and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SHAP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You can explain why your model decided what it decided — a skill most ML beginners never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Research write-up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Submittable to undergraduate research journals or student tracks at ML conferences such as AAAI UC and ACL SRW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Topic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AI forensics, academic integrity, and AI safety are three of the hottest research areas right now. This project sits at the center of all three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048a81" w:space="4" w:sz="6" w:val="single"/>
        </w:pBd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2"/>
          <w:szCs w:val="22"/>
          <w:rtl w:val="0"/>
        </w:rPr>
        <w:t xml:space="preserve">WEEK-BY-WEEK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Build prompt bank, query all 5 models, construct labeled dataset, implement feature extraction pipeline, initialize GitHub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Train all three classical ML baselines, fine-tune DistilBERT, run full evaluation — F1, confusion matrix, per-category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Run adversarial attacks (paraphrase + style transfer), SHAP interpretability analysis, build Streamlit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Polish everything, write README, upload dataset to HuggingFace, record demo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8"/>
          <w:szCs w:val="28"/>
          <w:rtl w:val="0"/>
        </w:rPr>
        <w:t xml:space="preserve">Good luck. Build something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jc w:val="center"/>
        <w:rPr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You will be guided throughout your task.</w:t>
      </w:r>
    </w:p>
    <w:p w:rsidR="00000000" w:rsidDel="00000000" w:rsidP="00000000" w:rsidRDefault="00000000" w:rsidRPr="00000000" w14:paraId="000000D4">
      <w:pPr>
        <w:spacing w:after="0" w:before="0" w:lineRule="auto"/>
        <w:jc w:val="left"/>
        <w:rPr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color="d1d5db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Confidential — For Club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bottom w:color="d1d5db" w:space="6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AIML Club  |  Monthly Project</w:t>
    </w:r>
    <w:r w:rsidDel="00000000" w:rsidR="00000000" w:rsidRPr="00000000">
      <w:rPr>
        <w:rFonts w:ascii="Arial" w:cs="Arial" w:eastAsia="Arial" w:hAnsi="Arial"/>
        <w:b w:val="1"/>
        <w:bCs w:val="1"/>
        <w:color w:val="048a81"/>
        <w:sz w:val="18"/>
        <w:szCs w:val="18"/>
        <w:rtl w:val="0"/>
      </w:rPr>
      <w:t xml:space="preserve">     AI Model Fingerprinting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