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color w:val="46c0c7"/>
          <w:sz w:val="80"/>
          <w:szCs w:val="80"/>
        </w:rPr>
      </w:pPr>
      <w:bookmarkStart w:colFirst="0" w:colLast="0" w:name="_nj23sjpj5u97" w:id="0"/>
      <w:bookmarkEnd w:id="0"/>
      <w:r w:rsidDel="00000000" w:rsidR="00000000" w:rsidRPr="00000000">
        <w:rPr>
          <w:color w:val="46c0c7"/>
          <w:sz w:val="80"/>
          <w:szCs w:val="80"/>
          <w:rtl w:val="0"/>
        </w:rPr>
        <w:t xml:space="preserve">SOLUCIÓN: ACTIVIDAD DE REFLEXIÓN Y LIGHTBOT</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color w:val="666666"/>
          <w:sz w:val="24"/>
          <w:szCs w:val="24"/>
        </w:rPr>
      </w:pPr>
      <w:bookmarkStart w:colFirst="0" w:colLast="0" w:name="_dw2dac9r7xzm" w:id="1"/>
      <w:bookmarkEnd w:id="1"/>
      <w:r w:rsidDel="00000000" w:rsidR="00000000" w:rsidRPr="00000000">
        <w:rPr>
          <w:sz w:val="24"/>
          <w:szCs w:val="24"/>
          <w:rtl w:val="0"/>
        </w:rPr>
        <w:t xml:space="preserve">En el presente informe se desarrollará la actividad de reflexión de la guía de aprendizaje AP23 analizando el lugar del país con respecto al desarrollo de software. Además se expondrán los tiempos tomados al jugar Lightbot.</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320" w:before="320" w:line="480" w:lineRule="auto"/>
        <w:jc w:val="center"/>
        <w:rPr/>
      </w:pPr>
      <w:r w:rsidDel="00000000" w:rsidR="00000000" w:rsidRPr="00000000">
        <w:rPr/>
        <w:drawing>
          <wp:inline distB="114300" distT="114300" distL="114300" distR="114300">
            <wp:extent cx="5943600" cy="4457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400" w:lineRule="auto"/>
        <w:jc w:val="center"/>
        <w:rPr>
          <w:b w:val="1"/>
          <w:color w:val="783f04"/>
          <w:sz w:val="36"/>
          <w:szCs w:val="36"/>
        </w:rPr>
      </w:pPr>
      <w:r w:rsidDel="00000000" w:rsidR="00000000" w:rsidRPr="00000000">
        <w:rPr>
          <w:b w:val="1"/>
          <w:color w:val="783f04"/>
          <w:sz w:val="36"/>
          <w:szCs w:val="36"/>
          <w:rtl w:val="0"/>
        </w:rPr>
        <w:t xml:space="preserve">Mariajosé Botero Martínez</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Rule="auto"/>
        <w:jc w:val="center"/>
        <w:rPr>
          <w:color w:val="783f04"/>
        </w:rPr>
      </w:pPr>
      <w:r w:rsidDel="00000000" w:rsidR="00000000" w:rsidRPr="00000000">
        <w:rPr>
          <w:color w:val="783f04"/>
          <w:rtl w:val="0"/>
        </w:rPr>
        <w:t xml:space="preserve">20/04/2020</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color w:val="783f04"/>
          <w:rtl w:val="0"/>
        </w:rPr>
        <w:t xml:space="preserve">FICHA: 2026994</w:t>
      </w:r>
      <w:r w:rsidDel="00000000" w:rsidR="00000000" w:rsidRPr="00000000">
        <w:br w:type="page"/>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Rule="auto"/>
        <w:rPr>
          <w:color w:val="46c0c7"/>
        </w:rPr>
      </w:pPr>
      <w:r w:rsidDel="00000000" w:rsidR="00000000" w:rsidRPr="00000000">
        <w:rPr>
          <w:rFonts w:ascii="Oswald" w:cs="Oswald" w:eastAsia="Oswald" w:hAnsi="Oswald"/>
          <w:color w:val="46c0c7"/>
          <w:sz w:val="28"/>
          <w:szCs w:val="28"/>
          <w:rtl w:val="0"/>
        </w:rPr>
        <w:t xml:space="preserve">CUESTIONARIO</w:t>
      </w:r>
      <w:r w:rsidDel="00000000" w:rsidR="00000000" w:rsidRPr="00000000">
        <w:rPr>
          <w:rtl w:val="0"/>
        </w:rPr>
      </w:r>
    </w:p>
    <w:p w:rsidR="00000000" w:rsidDel="00000000" w:rsidP="00000000" w:rsidRDefault="00000000" w:rsidRPr="00000000" w14:paraId="00000008">
      <w:pPr>
        <w:numPr>
          <w:ilvl w:val="0"/>
          <w:numId w:val="2"/>
        </w:numPr>
        <w:spacing w:before="0" w:line="276" w:lineRule="auto"/>
        <w:ind w:left="720" w:hanging="360"/>
        <w:jc w:val="both"/>
        <w:rPr>
          <w:rFonts w:ascii="Oswald" w:cs="Oswald" w:eastAsia="Oswald" w:hAnsi="Oswald"/>
          <w:color w:val="46c0c7"/>
          <w:sz w:val="28"/>
          <w:szCs w:val="28"/>
        </w:rPr>
      </w:pPr>
      <w:r w:rsidDel="00000000" w:rsidR="00000000" w:rsidRPr="00000000">
        <w:rPr>
          <w:rtl w:val="0"/>
        </w:rPr>
        <w:t xml:space="preserve">¿De cuáles certificaciones se habla en el informe? </w:t>
      </w:r>
    </w:p>
    <w:p w:rsidR="00000000" w:rsidDel="00000000" w:rsidP="00000000" w:rsidRDefault="00000000" w:rsidRPr="00000000" w14:paraId="00000009">
      <w:pPr>
        <w:numPr>
          <w:ilvl w:val="0"/>
          <w:numId w:val="2"/>
        </w:numPr>
        <w:spacing w:before="0" w:line="276" w:lineRule="auto"/>
        <w:ind w:left="720" w:hanging="360"/>
        <w:jc w:val="both"/>
        <w:rPr>
          <w:rFonts w:ascii="Oswald" w:cs="Oswald" w:eastAsia="Oswald" w:hAnsi="Oswald"/>
          <w:color w:val="46c0c7"/>
          <w:sz w:val="28"/>
          <w:szCs w:val="28"/>
        </w:rPr>
      </w:pPr>
      <w:r w:rsidDel="00000000" w:rsidR="00000000" w:rsidRPr="00000000">
        <w:rPr>
          <w:rtl w:val="0"/>
        </w:rPr>
        <w:t xml:space="preserve">¿Cuál es la certificación para las empresas y cual es para los desarrolladores? </w:t>
      </w:r>
    </w:p>
    <w:p w:rsidR="00000000" w:rsidDel="00000000" w:rsidP="00000000" w:rsidRDefault="00000000" w:rsidRPr="00000000" w14:paraId="0000000A">
      <w:pPr>
        <w:numPr>
          <w:ilvl w:val="0"/>
          <w:numId w:val="2"/>
        </w:numPr>
        <w:spacing w:before="0" w:line="276" w:lineRule="auto"/>
        <w:ind w:left="720" w:hanging="360"/>
        <w:jc w:val="both"/>
        <w:rPr>
          <w:rFonts w:ascii="Oswald" w:cs="Oswald" w:eastAsia="Oswald" w:hAnsi="Oswald"/>
          <w:color w:val="46c0c7"/>
          <w:sz w:val="28"/>
          <w:szCs w:val="28"/>
        </w:rPr>
      </w:pPr>
      <w:r w:rsidDel="00000000" w:rsidR="00000000" w:rsidRPr="00000000">
        <w:rPr>
          <w:rtl w:val="0"/>
        </w:rPr>
        <w:t xml:space="preserve">¿Qué es la “Marca País TI”, cuál es su propósito? </w:t>
      </w:r>
    </w:p>
    <w:p w:rsidR="00000000" w:rsidDel="00000000" w:rsidP="00000000" w:rsidRDefault="00000000" w:rsidRPr="00000000" w14:paraId="0000000B">
      <w:pPr>
        <w:numPr>
          <w:ilvl w:val="0"/>
          <w:numId w:val="2"/>
        </w:numPr>
        <w:spacing w:before="0" w:line="276" w:lineRule="auto"/>
        <w:ind w:left="720" w:hanging="360"/>
        <w:jc w:val="both"/>
        <w:rPr>
          <w:rFonts w:ascii="Oswald" w:cs="Oswald" w:eastAsia="Oswald" w:hAnsi="Oswald"/>
          <w:color w:val="46c0c7"/>
          <w:sz w:val="28"/>
          <w:szCs w:val="28"/>
        </w:rPr>
      </w:pPr>
      <w:r w:rsidDel="00000000" w:rsidR="00000000" w:rsidRPr="00000000">
        <w:rPr>
          <w:rtl w:val="0"/>
        </w:rPr>
        <w:t xml:space="preserve">¿Cuáles son las 3 acciones más importantes que se adelantan para fortalecer el Sector TI colombiano? ¿Por qué? </w:t>
      </w:r>
    </w:p>
    <w:p w:rsidR="00000000" w:rsidDel="00000000" w:rsidP="00000000" w:rsidRDefault="00000000" w:rsidRPr="00000000" w14:paraId="0000000C">
      <w:pPr>
        <w:numPr>
          <w:ilvl w:val="0"/>
          <w:numId w:val="2"/>
        </w:numPr>
        <w:spacing w:after="200" w:before="0" w:line="276" w:lineRule="auto"/>
        <w:ind w:left="720" w:hanging="360"/>
        <w:jc w:val="both"/>
        <w:rPr>
          <w:rFonts w:ascii="Oswald" w:cs="Oswald" w:eastAsia="Oswald" w:hAnsi="Oswald"/>
          <w:color w:val="46c0c7"/>
          <w:sz w:val="28"/>
          <w:szCs w:val="28"/>
        </w:rPr>
      </w:pPr>
      <w:r w:rsidDel="00000000" w:rsidR="00000000" w:rsidRPr="00000000">
        <w:rPr>
          <w:rtl w:val="0"/>
        </w:rPr>
        <w:t xml:space="preserve">¿Qué piensa respecto de lo que dice el SEI en el informe?</w:t>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rPr>
          <w:rFonts w:ascii="Droid Serif" w:cs="Droid Serif" w:eastAsia="Droid Serif" w:hAnsi="Droid Serif"/>
          <w:color w:val="666666"/>
          <w:sz w:val="22"/>
          <w:szCs w:val="22"/>
        </w:rPr>
      </w:pPr>
      <w:bookmarkStart w:colFirst="0" w:colLast="0" w:name="_75rf4vta81ax" w:id="2"/>
      <w:bookmarkEnd w:id="2"/>
      <w:r w:rsidDel="00000000" w:rsidR="00000000" w:rsidRPr="00000000">
        <w:rPr>
          <w:color w:val="46c0c7"/>
          <w:rtl w:val="0"/>
        </w:rPr>
        <w:t xml:space="preserve">SOLUCIÓN</w:t>
      </w:r>
      <w:r w:rsidDel="00000000" w:rsidR="00000000" w:rsidRPr="00000000">
        <w:rPr>
          <w:rtl w:val="0"/>
        </w:rPr>
      </w:r>
    </w:p>
    <w:p w:rsidR="00000000" w:rsidDel="00000000" w:rsidP="00000000" w:rsidRDefault="00000000" w:rsidRPr="00000000" w14:paraId="0000000E">
      <w:pPr>
        <w:numPr>
          <w:ilvl w:val="0"/>
          <w:numId w:val="1"/>
        </w:numPr>
        <w:spacing w:after="200" w:before="0" w:line="276" w:lineRule="auto"/>
        <w:ind w:left="720" w:hanging="360"/>
        <w:jc w:val="both"/>
        <w:rPr>
          <w:rFonts w:ascii="Oswald" w:cs="Oswald" w:eastAsia="Oswald" w:hAnsi="Oswald"/>
          <w:color w:val="46c0c7"/>
          <w:sz w:val="28"/>
          <w:szCs w:val="28"/>
        </w:rPr>
      </w:pPr>
      <w:r w:rsidDel="00000000" w:rsidR="00000000" w:rsidRPr="00000000">
        <w:rPr>
          <w:rtl w:val="0"/>
        </w:rPr>
        <w:t xml:space="preserve">CMMI, IT Mark, MiPymes, MPS BR, Moprosoft,TSP/PSP, Empresas TI y Marca País TI.</w:t>
      </w:r>
    </w:p>
    <w:p w:rsidR="00000000" w:rsidDel="00000000" w:rsidP="00000000" w:rsidRDefault="00000000" w:rsidRPr="00000000" w14:paraId="0000000F">
      <w:pPr>
        <w:numPr>
          <w:ilvl w:val="0"/>
          <w:numId w:val="1"/>
        </w:numPr>
        <w:spacing w:after="0" w:afterAutospacing="0" w:before="0" w:line="276" w:lineRule="auto"/>
        <w:ind w:left="720" w:hanging="360"/>
        <w:jc w:val="both"/>
        <w:rPr>
          <w:rFonts w:ascii="Oswald" w:cs="Oswald" w:eastAsia="Oswald" w:hAnsi="Oswald"/>
          <w:color w:val="46c0c7"/>
          <w:sz w:val="28"/>
          <w:szCs w:val="28"/>
        </w:rPr>
      </w:pPr>
      <w:r w:rsidDel="00000000" w:rsidR="00000000" w:rsidRPr="00000000">
        <w:rPr>
          <w:rtl w:val="0"/>
        </w:rPr>
        <w:t xml:space="preserve">Certificación Empresas:</w:t>
      </w:r>
      <w:r w:rsidDel="00000000" w:rsidR="00000000" w:rsidRPr="00000000">
        <w:rPr>
          <w:rtl w:val="0"/>
        </w:rPr>
        <w:t xml:space="preserve"> CMMI, IT Mark, MiPymes, MPS BR, Empresas TI, Marca País TI y Moprosoft.</w:t>
        <w:br w:type="textWrapping"/>
      </w:r>
      <w:r w:rsidDel="00000000" w:rsidR="00000000" w:rsidRPr="00000000">
        <w:rPr>
          <w:rtl w:val="0"/>
        </w:rPr>
        <w:t xml:space="preserve">Certificación Desarrolladores: </w:t>
      </w:r>
      <w:r w:rsidDel="00000000" w:rsidR="00000000" w:rsidRPr="00000000">
        <w:rPr>
          <w:rtl w:val="0"/>
        </w:rPr>
        <w:t xml:space="preserve">TSP/PSP.</w:t>
      </w:r>
    </w:p>
    <w:p w:rsidR="00000000" w:rsidDel="00000000" w:rsidP="00000000" w:rsidRDefault="00000000" w:rsidRPr="00000000" w14:paraId="00000010">
      <w:pPr>
        <w:numPr>
          <w:ilvl w:val="0"/>
          <w:numId w:val="1"/>
        </w:numPr>
        <w:spacing w:after="0" w:afterAutospacing="0" w:before="0" w:line="276" w:lineRule="auto"/>
        <w:ind w:left="720" w:hanging="360"/>
        <w:jc w:val="both"/>
        <w:rPr>
          <w:rFonts w:ascii="Oswald" w:cs="Oswald" w:eastAsia="Oswald" w:hAnsi="Oswald"/>
          <w:color w:val="46c0c7"/>
          <w:sz w:val="28"/>
          <w:szCs w:val="28"/>
        </w:rPr>
      </w:pPr>
      <w:r w:rsidDel="00000000" w:rsidR="00000000" w:rsidRPr="00000000">
        <w:rPr>
          <w:rtl w:val="0"/>
        </w:rPr>
        <w:t xml:space="preserve">Es un sello que crearon MinTIC, Proexport y FEDESOFT con el propósito de apoyar el Sector TI colombiano, dando a conocer el país como un destino propicio para generar negocios y mostrando la importancia de tecnologías de la información tanto en el mercado local como global. </w:t>
      </w:r>
    </w:p>
    <w:p w:rsidR="00000000" w:rsidDel="00000000" w:rsidP="00000000" w:rsidRDefault="00000000" w:rsidRPr="00000000" w14:paraId="00000011">
      <w:pPr>
        <w:numPr>
          <w:ilvl w:val="0"/>
          <w:numId w:val="1"/>
        </w:numPr>
        <w:spacing w:after="0" w:afterAutospacing="0" w:before="0" w:line="276" w:lineRule="auto"/>
        <w:ind w:left="720" w:hanging="360"/>
        <w:jc w:val="both"/>
        <w:rPr>
          <w:rFonts w:ascii="Oswald" w:cs="Oswald" w:eastAsia="Oswald" w:hAnsi="Oswald"/>
          <w:color w:val="46c0c7"/>
          <w:sz w:val="28"/>
          <w:szCs w:val="28"/>
        </w:rPr>
      </w:pPr>
      <w:r w:rsidDel="00000000" w:rsidR="00000000" w:rsidRPr="00000000">
        <w:rPr>
          <w:rtl w:val="0"/>
        </w:rPr>
        <w:t xml:space="preserve">Desde mi punto de vista las tres acciones más importantes que se adelantan para fortalecer el Sector TI colombiano son: </w:t>
      </w:r>
      <w:r w:rsidDel="00000000" w:rsidR="00000000" w:rsidRPr="00000000">
        <w:rPr>
          <w:rtl w:val="0"/>
        </w:rPr>
        <w:t xml:space="preserve">Calidad</w:t>
      </w:r>
      <w:r w:rsidDel="00000000" w:rsidR="00000000" w:rsidRPr="00000000">
        <w:rPr>
          <w:rtl w:val="0"/>
        </w:rPr>
        <w:t xml:space="preserve">, </w:t>
      </w:r>
      <w:r w:rsidDel="00000000" w:rsidR="00000000" w:rsidRPr="00000000">
        <w:rPr>
          <w:rtl w:val="0"/>
        </w:rPr>
        <w:t xml:space="preserve">Infraestructura</w:t>
      </w:r>
      <w:r w:rsidDel="00000000" w:rsidR="00000000" w:rsidRPr="00000000">
        <w:rPr>
          <w:rtl w:val="0"/>
        </w:rPr>
        <w:t xml:space="preserve"> y </w:t>
      </w:r>
      <w:r w:rsidDel="00000000" w:rsidR="00000000" w:rsidRPr="00000000">
        <w:rPr>
          <w:rtl w:val="0"/>
        </w:rPr>
        <w:t xml:space="preserve">Talento Humano</w:t>
      </w:r>
      <w:r w:rsidDel="00000000" w:rsidR="00000000" w:rsidRPr="00000000">
        <w:rPr>
          <w:rtl w:val="0"/>
        </w:rPr>
        <w:t xml:space="preserve">.</w:t>
        <w:br w:type="textWrapping"/>
      </w:r>
      <w:r w:rsidDel="00000000" w:rsidR="00000000" w:rsidRPr="00000000">
        <w:rPr>
          <w:b w:val="1"/>
          <w:rtl w:val="0"/>
        </w:rPr>
        <w:t xml:space="preserve">Calidad: </w:t>
      </w:r>
      <w:r w:rsidDel="00000000" w:rsidR="00000000" w:rsidRPr="00000000">
        <w:rPr>
          <w:rtl w:val="0"/>
        </w:rPr>
        <w:t xml:space="preserve">Si nuestro propósito como país es no solo crecer en el sentido de cantidad de empresas dedicadas al sector sino crecer en calidad con el fin de competir en un mercado internacional se hace indispensable que todas las empresas adopten modelos de calidad mundialmente reconocidos.</w:t>
        <w:br w:type="textWrapping"/>
      </w:r>
      <w:r w:rsidDel="00000000" w:rsidR="00000000" w:rsidRPr="00000000">
        <w:rPr>
          <w:b w:val="1"/>
          <w:rtl w:val="0"/>
        </w:rPr>
        <w:t xml:space="preserve">Infraestructura:</w:t>
      </w:r>
      <w:r w:rsidDel="00000000" w:rsidR="00000000" w:rsidRPr="00000000">
        <w:rPr>
          <w:rtl w:val="0"/>
        </w:rPr>
        <w:t xml:space="preserve"> En ningún momento se debe permitir que la infraestructura se vea retrasada con respecto a los demás avances, por el contrario, esta debe estar más desarrollada o en su defecto al mismo nivel, de no ser así nuestros desarrolladores se encontrarán con un obstáculo difícilmente solventable. </w:t>
        <w:br w:type="textWrapping"/>
      </w:r>
      <w:r w:rsidDel="00000000" w:rsidR="00000000" w:rsidRPr="00000000">
        <w:rPr>
          <w:b w:val="1"/>
          <w:rtl w:val="0"/>
        </w:rPr>
        <w:t xml:space="preserve">Talento humano:</w:t>
      </w:r>
      <w:r w:rsidDel="00000000" w:rsidR="00000000" w:rsidRPr="00000000">
        <w:rPr>
          <w:rtl w:val="0"/>
        </w:rPr>
        <w:t xml:space="preserve"> La calidad de nuestras empresas es directamente proporcional a la calidad de nuestro personal, un mejor enfoque y una mejor educación asegura un crecimiento exponencial de la calidad de servicios prestados, cuanto mayor sea la calidad de nuestros productos, mayor será su costo y por ende mayor su retribución económica. </w:t>
      </w:r>
    </w:p>
    <w:p w:rsidR="00000000" w:rsidDel="00000000" w:rsidP="00000000" w:rsidRDefault="00000000" w:rsidRPr="00000000" w14:paraId="00000012">
      <w:pPr>
        <w:numPr>
          <w:ilvl w:val="0"/>
          <w:numId w:val="1"/>
        </w:numPr>
        <w:spacing w:after="200" w:before="0" w:line="276" w:lineRule="auto"/>
        <w:ind w:left="720" w:hanging="360"/>
        <w:jc w:val="both"/>
        <w:rPr>
          <w:rFonts w:ascii="Oswald" w:cs="Oswald" w:eastAsia="Oswald" w:hAnsi="Oswald"/>
          <w:color w:val="46c0c7"/>
          <w:sz w:val="28"/>
          <w:szCs w:val="28"/>
        </w:rPr>
      </w:pPr>
      <w:r w:rsidDel="00000000" w:rsidR="00000000" w:rsidRPr="00000000">
        <w:rPr>
          <w:rtl w:val="0"/>
        </w:rPr>
        <w:t xml:space="preserve">En mi opinión está claro que localmente el país se ha superado así mismo y cada día se generan nuevos motivos para sentirnos orgullosos, sin embargo, no hay que dejarse llevar por el hecho de que nos digan que “vamos por buen camino”, por el contrario, debemos ser cada vez más disciplinados y empezar a ver el panorama más grande, mirar dónde estamos a la hora de competir con el mercado internacional y mejorar el producto local en consecuencia con lo anterior</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color w:val="46c0c7"/>
        </w:rPr>
      </w:pPr>
      <w:bookmarkStart w:colFirst="0" w:colLast="0" w:name="_qb0ygqhb3tf4" w:id="3"/>
      <w:bookmarkEnd w:id="3"/>
      <w:r w:rsidDel="00000000" w:rsidR="00000000" w:rsidRPr="00000000">
        <w:rPr>
          <w:color w:val="46c0c7"/>
          <w:rtl w:val="0"/>
        </w:rPr>
        <w:t xml:space="preserve">LIGHTBOT</w:t>
      </w:r>
    </w:p>
    <w:p w:rsidR="00000000" w:rsidDel="00000000" w:rsidP="00000000" w:rsidRDefault="00000000" w:rsidRPr="00000000" w14:paraId="00000015">
      <w:pPr>
        <w:rPr/>
      </w:pPr>
      <w:r w:rsidDel="00000000" w:rsidR="00000000" w:rsidRPr="00000000">
        <w:rPr>
          <w:rtl w:val="0"/>
        </w:rPr>
      </w:r>
    </w:p>
    <w:tbl>
      <w:tblPr>
        <w:tblStyle w:val="Table1"/>
        <w:tblW w:w="45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tblGridChange w:id="0">
          <w:tblGrid>
            <w:gridCol w:w="1500"/>
            <w:gridCol w:w="1500"/>
            <w:gridCol w:w="1500"/>
          </w:tblGrid>
        </w:tblGridChange>
      </w:tblGrid>
      <w:tr>
        <w:trPr>
          <w:trHeight w:val="315" w:hRule="atLeast"/>
        </w:trPr>
        <w:tc>
          <w:tcPr>
            <w:gridSpan w:val="3"/>
            <w:tcBorders>
              <w:top w:color="000000" w:space="0" w:sz="6" w:val="single"/>
              <w:left w:color="000000" w:space="0" w:sz="6" w:val="single"/>
              <w:bottom w:color="000000" w:space="0" w:sz="6" w:val="single"/>
              <w:right w:color="000000" w:space="0" w:sz="6" w:val="single"/>
            </w:tcBorders>
            <w:shd w:fill="26a69a" w:val="clear"/>
            <w:tcMar>
              <w:top w:w="40.0" w:type="dxa"/>
              <w:left w:w="40.0" w:type="dxa"/>
              <w:bottom w:w="40.0" w:type="dxa"/>
              <w:right w:w="40.0" w:type="dxa"/>
            </w:tcMar>
            <w:vAlign w:val="bottom"/>
          </w:tcPr>
          <w:p w:rsidR="00000000" w:rsidDel="00000000" w:rsidP="00000000" w:rsidRDefault="00000000" w:rsidRPr="00000000" w14:paraId="00000016">
            <w:pPr>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344846"/>
                <w:sz w:val="20"/>
                <w:szCs w:val="20"/>
                <w:rtl w:val="0"/>
              </w:rPr>
              <w:t xml:space="preserve">MARIAJOSÉ BOTERO MARTÍNEZ</w:t>
            </w: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9">
            <w:pPr>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344846"/>
                <w:sz w:val="20"/>
                <w:szCs w:val="20"/>
                <w:rtl w:val="0"/>
              </w:rPr>
              <w:t xml:space="preserve">Tablero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A">
            <w:pPr>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344846"/>
                <w:sz w:val="20"/>
                <w:szCs w:val="20"/>
                <w:rtl w:val="0"/>
              </w:rPr>
              <w:t xml:space="preserve">Tiempo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B">
            <w:pPr>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344846"/>
                <w:sz w:val="20"/>
                <w:szCs w:val="20"/>
                <w:rtl w:val="0"/>
              </w:rPr>
              <w:t xml:space="preserve">Intento</w:t>
            </w: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01C">
            <w:pPr>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344846"/>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01D">
            <w:pPr>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344846"/>
                <w:sz w:val="20"/>
                <w:szCs w:val="20"/>
                <w:rtl w:val="0"/>
              </w:rPr>
              <w:t xml:space="preserve">0:03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01E">
            <w:pPr>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344846"/>
                <w:sz w:val="20"/>
                <w:szCs w:val="20"/>
                <w:rtl w:val="0"/>
              </w:rPr>
              <w:t xml:space="preserve">1</w:t>
            </w: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F">
            <w:pPr>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344846"/>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0">
            <w:pPr>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344846"/>
                <w:sz w:val="20"/>
                <w:szCs w:val="20"/>
                <w:rtl w:val="0"/>
              </w:rPr>
              <w:t xml:space="preserve">0:09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1">
            <w:pPr>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344846"/>
                <w:sz w:val="20"/>
                <w:szCs w:val="20"/>
                <w:rtl w:val="0"/>
              </w:rPr>
              <w:t xml:space="preserve">1</w:t>
            </w: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022">
            <w:pPr>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344846"/>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023">
            <w:pPr>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344846"/>
                <w:sz w:val="20"/>
                <w:szCs w:val="20"/>
                <w:rtl w:val="0"/>
              </w:rPr>
              <w:t xml:space="preserve">0:12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024">
            <w:pPr>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344846"/>
                <w:sz w:val="20"/>
                <w:szCs w:val="20"/>
                <w:rtl w:val="0"/>
              </w:rPr>
              <w:t xml:space="preserve">1</w:t>
            </w: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5">
            <w:pPr>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344846"/>
                <w:sz w:val="20"/>
                <w:szCs w:val="20"/>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6">
            <w:pPr>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344846"/>
                <w:sz w:val="20"/>
                <w:szCs w:val="20"/>
                <w:rtl w:val="0"/>
              </w:rPr>
              <w:t xml:space="preserve">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7">
            <w:pPr>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344846"/>
                <w:sz w:val="20"/>
                <w:szCs w:val="20"/>
                <w:rtl w:val="0"/>
              </w:rPr>
              <w:t xml:space="preserve">1</w:t>
            </w: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028">
            <w:pPr>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344846"/>
                <w:sz w:val="20"/>
                <w:szCs w:val="20"/>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029">
            <w:pPr>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344846"/>
                <w:sz w:val="20"/>
                <w:szCs w:val="20"/>
                <w:rtl w:val="0"/>
              </w:rPr>
              <w:t xml:space="preserve">0:25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02A">
            <w:pPr>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344846"/>
                <w:sz w:val="20"/>
                <w:szCs w:val="20"/>
                <w:rtl w:val="0"/>
              </w:rPr>
              <w:t xml:space="preserve">2</w:t>
            </w: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B">
            <w:pPr>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344846"/>
                <w:sz w:val="20"/>
                <w:szCs w:val="20"/>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C">
            <w:pPr>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344846"/>
                <w:sz w:val="20"/>
                <w:szCs w:val="20"/>
                <w:rtl w:val="0"/>
              </w:rPr>
              <w:t xml:space="preserve">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D">
            <w:pPr>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344846"/>
                <w:sz w:val="20"/>
                <w:szCs w:val="20"/>
                <w:rtl w:val="0"/>
              </w:rPr>
              <w:t xml:space="preserve">1</w:t>
            </w: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02E">
            <w:pPr>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344846"/>
                <w:sz w:val="20"/>
                <w:szCs w:val="20"/>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02F">
            <w:pPr>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344846"/>
                <w:sz w:val="20"/>
                <w:szCs w:val="20"/>
                <w:rtl w:val="0"/>
              </w:rPr>
              <w:t xml:space="preserve">0:34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030">
            <w:pPr>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344846"/>
                <w:sz w:val="20"/>
                <w:szCs w:val="20"/>
                <w:rtl w:val="0"/>
              </w:rPr>
              <w:t xml:space="preserve">4</w:t>
            </w: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1">
            <w:pPr>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344846"/>
                <w:sz w:val="20"/>
                <w:szCs w:val="20"/>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2">
            <w:pPr>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344846"/>
                <w:sz w:val="20"/>
                <w:szCs w:val="20"/>
                <w:rtl w:val="0"/>
              </w:rPr>
              <w:t xml:space="preserve">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3">
            <w:pPr>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344846"/>
                <w:sz w:val="20"/>
                <w:szCs w:val="20"/>
                <w:rtl w:val="0"/>
              </w:rPr>
              <w:t xml:space="preserve">2</w:t>
            </w: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034">
            <w:pPr>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344846"/>
                <w:sz w:val="20"/>
                <w:szCs w:val="20"/>
                <w:rtl w:val="0"/>
              </w:rPr>
              <w:t xml:space="preserve">Total jugado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035">
            <w:pPr>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344846"/>
                <w:sz w:val="20"/>
                <w:szCs w:val="20"/>
                <w:rtl w:val="0"/>
              </w:rPr>
              <w:t xml:space="preserve">4:42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036">
            <w:pPr>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344846"/>
                <w:sz w:val="20"/>
                <w:szCs w:val="20"/>
                <w:rtl w:val="0"/>
              </w:rPr>
              <w:t xml:space="preserve">13</w:t>
            </w:r>
            <w:r w:rsidDel="00000000" w:rsidR="00000000" w:rsidRPr="00000000">
              <w:rPr>
                <w:rtl w:val="0"/>
              </w:rPr>
            </w:r>
          </w:p>
        </w:tc>
      </w:tr>
    </w:tbl>
    <w:p w:rsidR="00000000" w:rsidDel="00000000" w:rsidP="00000000" w:rsidRDefault="00000000" w:rsidRPr="00000000" w14:paraId="00000037">
      <w:pPr>
        <w:pStyle w:val="Heading1"/>
        <w:pBdr>
          <w:top w:space="0" w:sz="0" w:val="nil"/>
          <w:left w:space="0" w:sz="0" w:val="nil"/>
          <w:bottom w:space="0" w:sz="0" w:val="nil"/>
          <w:right w:space="0" w:sz="0" w:val="nil"/>
          <w:between w:space="0" w:sz="0" w:val="nil"/>
        </w:pBdr>
        <w:shd w:fill="auto" w:val="clear"/>
        <w:rPr>
          <w:color w:val="46c0c7"/>
        </w:rPr>
      </w:pPr>
      <w:bookmarkStart w:colFirst="0" w:colLast="0" w:name="_1iz5pbeqzw6g" w:id="4"/>
      <w:bookmarkEnd w:id="4"/>
      <w:r w:rsidDel="00000000" w:rsidR="00000000" w:rsidRPr="00000000">
        <w:rPr>
          <w:color w:val="46c0c7"/>
          <w:rtl w:val="0"/>
        </w:rPr>
        <w:t xml:space="preserve">RESUMEN DE LIGHTBOT</w:t>
      </w:r>
    </w:p>
    <w:p w:rsidR="00000000" w:rsidDel="00000000" w:rsidP="00000000" w:rsidRDefault="00000000" w:rsidRPr="00000000" w14:paraId="00000038">
      <w:pPr>
        <w:rPr/>
      </w:pPr>
      <w:r w:rsidDel="00000000" w:rsidR="00000000" w:rsidRPr="00000000">
        <w:rPr>
          <w:rtl w:val="0"/>
        </w:rPr>
        <w:t xml:space="preserve">En lo personal el juego me gustó mucho y con la presión del tiempo se hacía incluso más interesante. En dos de las  ocasiones que tuve que hacer el nivel más de una vez fue por un descuido: se requiere de mucha concentración y agilidad mental para solventar los obstáculos que presenta el juego de manera rápida. Me gusta retarme a mí misma y este juego es atractivo precisamente por este motivo. </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jc w:val="left"/>
        <w:rPr>
          <w:rFonts w:ascii="Oswald" w:cs="Oswald" w:eastAsia="Oswald" w:hAnsi="Oswald"/>
          <w:color w:val="46c0c7"/>
          <w:sz w:val="28"/>
          <w:szCs w:val="28"/>
        </w:rPr>
      </w:pPr>
      <w:r w:rsidDel="00000000" w:rsidR="00000000" w:rsidRPr="00000000">
        <w:rPr>
          <w:rtl w:val="0"/>
        </w:rPr>
      </w:r>
    </w:p>
    <w:p w:rsidR="00000000" w:rsidDel="00000000" w:rsidP="00000000" w:rsidRDefault="00000000" w:rsidRPr="00000000" w14:paraId="0000003C">
      <w:pPr>
        <w:jc w:val="right"/>
        <w:rPr>
          <w:color w:val="783f04"/>
        </w:rPr>
      </w:pPr>
      <w:r w:rsidDel="00000000" w:rsidR="00000000" w:rsidRPr="00000000">
        <w:rPr>
          <w:rFonts w:ascii="Oswald" w:cs="Oswald" w:eastAsia="Oswald" w:hAnsi="Oswald"/>
          <w:color w:val="46c0c7"/>
          <w:sz w:val="28"/>
          <w:szCs w:val="28"/>
          <w:rtl w:val="0"/>
        </w:rPr>
        <w:t xml:space="preserve">PRESENTADO A:</w:t>
      </w:r>
      <w:r w:rsidDel="00000000" w:rsidR="00000000" w:rsidRPr="00000000">
        <w:rPr>
          <w:color w:val="783f04"/>
          <w:rtl w:val="0"/>
        </w:rPr>
        <w:br w:type="textWrapping"/>
        <w:t xml:space="preserve">Eder Lara Trujillo</w:t>
        <w:br w:type="textWrapping"/>
        <w:br w:type="textWrapping"/>
      </w:r>
    </w:p>
    <w:sectPr>
      <w:footerReference r:id="rId7" w:type="default"/>
      <w:footerReference r:id="rId8"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Courier New"/>
  <w:font w:name="Noto Sans Symbols"/>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Style w:val="Heading4"/>
      <w:pBdr>
        <w:top w:space="0" w:sz="0" w:val="nil"/>
        <w:left w:space="0" w:sz="0" w:val="nil"/>
        <w:bottom w:space="0" w:sz="0" w:val="nil"/>
        <w:right w:space="0" w:sz="0" w:val="nil"/>
        <w:between w:space="0" w:sz="0" w:val="nil"/>
      </w:pBdr>
      <w:shd w:fill="auto" w:val="clear"/>
      <w:jc w:val="left"/>
      <w:rPr>
        <w:b w:val="1"/>
      </w:rPr>
    </w:pPr>
    <w:bookmarkStart w:colFirst="0" w:colLast="0" w:name="_37o5xb65948r" w:id="5"/>
    <w:bookmarkEnd w:id="5"/>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pStyle w:val="Heading4"/>
      <w:pBdr>
        <w:top w:space="0" w:sz="0" w:val="nil"/>
        <w:left w:space="0" w:sz="0" w:val="nil"/>
        <w:bottom w:space="0" w:sz="0" w:val="nil"/>
        <w:right w:space="0" w:sz="0" w:val="nil"/>
        <w:between w:space="0" w:sz="0" w:val="nil"/>
      </w:pBdr>
      <w:shd w:fill="auto" w:val="clear"/>
      <w:rPr/>
    </w:pPr>
    <w:bookmarkStart w:colFirst="0" w:colLast="0" w:name="_y0ojsicse0ov" w:id="6"/>
    <w:bookmarkEnd w:id="6"/>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rFonts w:ascii="Courier New" w:cs="Courier New" w:eastAsia="Courier New" w:hAnsi="Courier New"/>
      </w:rPr>
    </w:lvl>
    <w:lvl w:ilvl="2">
      <w:start w:val="1"/>
      <w:numFmt w:val="lowerRoman"/>
      <w:lvlText w:val="%3."/>
      <w:lvlJc w:val="right"/>
      <w:pPr>
        <w:ind w:left="2160" w:hanging="360"/>
      </w:pPr>
      <w:rPr>
        <w:rFonts w:ascii="Noto Sans Symbols" w:cs="Noto Sans Symbols" w:eastAsia="Noto Sans Symbols" w:hAnsi="Noto Sans Symbols"/>
      </w:rPr>
    </w:lvl>
    <w:lvl w:ilvl="3">
      <w:start w:val="1"/>
      <w:numFmt w:val="decimal"/>
      <w:lvlText w:val="%4."/>
      <w:lvlJc w:val="left"/>
      <w:pPr>
        <w:ind w:left="2880" w:hanging="360"/>
      </w:pPr>
      <w:rPr>
        <w:rFonts w:ascii="Noto Sans Symbols" w:cs="Noto Sans Symbols" w:eastAsia="Noto Sans Symbols" w:hAnsi="Noto Sans Symbols"/>
      </w:rPr>
    </w:lvl>
    <w:lvl w:ilvl="4">
      <w:start w:val="1"/>
      <w:numFmt w:val="lowerLetter"/>
      <w:lvlText w:val="%5."/>
      <w:lvlJc w:val="left"/>
      <w:pPr>
        <w:ind w:left="3600" w:hanging="360"/>
      </w:pPr>
      <w:rPr>
        <w:rFonts w:ascii="Courier New" w:cs="Courier New" w:eastAsia="Courier New" w:hAnsi="Courier New"/>
      </w:rPr>
    </w:lvl>
    <w:lvl w:ilvl="5">
      <w:start w:val="1"/>
      <w:numFmt w:val="lowerRoman"/>
      <w:lvlText w:val="%6."/>
      <w:lvlJc w:val="right"/>
      <w:pPr>
        <w:ind w:left="4320" w:hanging="360"/>
      </w:pPr>
      <w:rPr>
        <w:rFonts w:ascii="Noto Sans Symbols" w:cs="Noto Sans Symbols" w:eastAsia="Noto Sans Symbols" w:hAnsi="Noto Sans Symbols"/>
      </w:rPr>
    </w:lvl>
    <w:lvl w:ilvl="6">
      <w:start w:val="1"/>
      <w:numFmt w:val="decimal"/>
      <w:lvlText w:val="%7."/>
      <w:lvlJc w:val="left"/>
      <w:pPr>
        <w:ind w:left="5040" w:hanging="360"/>
      </w:pPr>
      <w:rPr>
        <w:rFonts w:ascii="Noto Sans Symbols" w:cs="Noto Sans Symbols" w:eastAsia="Noto Sans Symbols" w:hAnsi="Noto Sans Symbols"/>
      </w:rPr>
    </w:lvl>
    <w:lvl w:ilvl="7">
      <w:start w:val="1"/>
      <w:numFmt w:val="lowerLetter"/>
      <w:lvlText w:val="%8."/>
      <w:lvlJc w:val="left"/>
      <w:pPr>
        <w:ind w:left="5760" w:hanging="360"/>
      </w:pPr>
      <w:rPr>
        <w:rFonts w:ascii="Courier New" w:cs="Courier New" w:eastAsia="Courier New" w:hAnsi="Courier New"/>
      </w:rPr>
    </w:lvl>
    <w:lvl w:ilvl="8">
      <w:start w:val="1"/>
      <w:numFmt w:val="lowerRoman"/>
      <w:lvlText w:val="%9."/>
      <w:lvlJc w:val="righ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s"/>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rFonts w:ascii="Oswald" w:cs="Oswald" w:eastAsia="Oswald" w:hAnsi="Oswald"/>
      <w:color w:val="b45f06"/>
      <w:sz w:val="28"/>
      <w:szCs w:val="28"/>
    </w:rPr>
  </w:style>
  <w:style w:type="paragraph" w:styleId="Heading2">
    <w:name w:val="heading 2"/>
    <w:basedOn w:val="Normal"/>
    <w:next w:val="Normal"/>
    <w:pPr>
      <w:spacing w:after="0" w:line="240" w:lineRule="auto"/>
    </w:pPr>
    <w:rPr>
      <w:rFonts w:ascii="Oswald" w:cs="Oswald" w:eastAsia="Oswald" w:hAnsi="Oswald"/>
      <w:color w:val="783f04"/>
    </w:rPr>
  </w:style>
  <w:style w:type="paragraph" w:styleId="Heading3">
    <w:name w:val="heading 3"/>
    <w:basedOn w:val="Normal"/>
    <w:next w:val="Normal"/>
    <w:pPr>
      <w:spacing w:line="240" w:lineRule="auto"/>
      <w:jc w:val="center"/>
    </w:pPr>
    <w:rPr>
      <w:b w:val="1"/>
      <w:color w:val="783f04"/>
      <w:sz w:val="36"/>
      <w:szCs w:val="36"/>
    </w:rPr>
  </w:style>
  <w:style w:type="paragraph" w:styleId="Heading4">
    <w:name w:val="heading 4"/>
    <w:basedOn w:val="Normal"/>
    <w:next w:val="Normal"/>
    <w:pPr/>
    <w:rPr>
      <w:rFonts w:ascii="Oswald" w:cs="Oswald" w:eastAsia="Oswald" w:hAnsi="Oswald"/>
      <w:sz w:val="22"/>
      <w:szCs w:val="22"/>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jc w:val="center"/>
    </w:pPr>
    <w:rPr>
      <w:rFonts w:ascii="Oswald" w:cs="Oswald" w:eastAsia="Oswald" w:hAnsi="Oswald"/>
      <w:color w:val="b45f06"/>
      <w:sz w:val="84"/>
      <w:szCs w:val="84"/>
    </w:rPr>
  </w:style>
  <w:style w:type="paragraph" w:styleId="Subtitle">
    <w:name w:val="Subtitle"/>
    <w:basedOn w:val="Normal"/>
    <w:next w:val="Normal"/>
    <w:pPr>
      <w:spacing w:before="120" w:lineRule="auto"/>
      <w:jc w:val="center"/>
    </w:pPr>
    <w:rPr>
      <w:i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