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12B" w:rsidRDefault="0084012B" w:rsidP="0084012B">
      <w:pPr>
        <w:autoSpaceDE w:val="0"/>
        <w:autoSpaceDN w:val="0"/>
        <w:rPr>
          <w:rFonts w:ascii="微软雅黑" w:eastAsia="微软雅黑" w:hAnsi="微软雅黑"/>
          <w:color w:val="2B91AF"/>
          <w:sz w:val="19"/>
          <w:szCs w:val="19"/>
        </w:rPr>
      </w:pPr>
      <w:r>
        <w:rPr>
          <w:rFonts w:ascii="宋体" w:hAnsi="宋体" w:hint="eastAsia"/>
        </w:rPr>
        <w:t>写了一个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AsyncRestService</w:t>
      </w:r>
    </w:p>
    <w:p w:rsidR="0084012B" w:rsidRDefault="0084012B" w:rsidP="0084012B">
      <w:pPr>
        <w:rPr>
          <w:rFonts w:hint="eastAsia"/>
        </w:rPr>
      </w:pPr>
      <w:r>
        <w:rPr>
          <w:rFonts w:ascii="宋体" w:hAnsi="宋体" w:hint="eastAsia"/>
        </w:rPr>
        <w:t>可以在</w:t>
      </w:r>
      <w:r>
        <w:t>Silverlight</w:t>
      </w:r>
      <w:r>
        <w:rPr>
          <w:rFonts w:ascii="宋体" w:hAnsi="宋体" w:hint="eastAsia"/>
        </w:rPr>
        <w:t>端直接使用</w:t>
      </w:r>
      <w:r>
        <w:t>API</w:t>
      </w:r>
      <w:r>
        <w:rPr>
          <w:rFonts w:ascii="宋体" w:hAnsi="宋体" w:hint="eastAsia"/>
        </w:rPr>
        <w:t>方式调用服务端</w:t>
      </w:r>
      <w:r>
        <w:t>Restful Service</w:t>
      </w:r>
      <w:r>
        <w:rPr>
          <w:rFonts w:ascii="宋体" w:hAnsi="宋体" w:hint="eastAsia"/>
        </w:rPr>
        <w:t>，而不是使用原始的</w:t>
      </w:r>
      <w:r>
        <w:t>RestClient</w:t>
      </w:r>
      <w:r>
        <w:rPr>
          <w:rFonts w:ascii="宋体" w:hAnsi="宋体" w:hint="eastAsia"/>
        </w:rPr>
        <w:t>，使用方式类似于传统的</w:t>
      </w:r>
      <w:r>
        <w:t>WCF API</w:t>
      </w:r>
      <w:r>
        <w:rPr>
          <w:rFonts w:ascii="宋体" w:hAnsi="宋体" w:hint="eastAsia"/>
        </w:rPr>
        <w:t>调用，如下：</w:t>
      </w:r>
    </w:p>
    <w:p w:rsidR="0084012B" w:rsidRDefault="0084012B" w:rsidP="0084012B"/>
    <w:p w:rsidR="0084012B" w:rsidRDefault="0084012B" w:rsidP="0084012B">
      <w:r>
        <w:rPr>
          <w:rFonts w:ascii="宋体" w:hAnsi="宋体" w:hint="eastAsia"/>
        </w:rPr>
        <w:t>先建一个</w:t>
      </w:r>
      <w:r>
        <w:t>Contract</w:t>
      </w:r>
      <w:r>
        <w:rPr>
          <w:rFonts w:ascii="宋体" w:hAnsi="宋体" w:hint="eastAsia"/>
        </w:rPr>
        <w:t>的</w:t>
      </w:r>
      <w:r>
        <w:t>dll</w:t>
      </w:r>
      <w:r>
        <w:rPr>
          <w:rFonts w:ascii="宋体" w:hAnsi="宋体" w:hint="eastAsia"/>
        </w:rPr>
        <w:t>工程，定义</w:t>
      </w:r>
      <w:r>
        <w:t>Contract</w:t>
      </w:r>
      <w:r>
        <w:rPr>
          <w:rFonts w:ascii="宋体" w:hAnsi="宋体" w:hint="eastAsia"/>
        </w:rPr>
        <w:t>：</w:t>
      </w:r>
    </w:p>
    <w:p w:rsidR="0084012B" w:rsidRDefault="0084012B" w:rsidP="0084012B"/>
    <w:p w:rsidR="0084012B" w:rsidRDefault="0084012B" w:rsidP="0084012B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    [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ServiceContract</w:t>
      </w:r>
      <w:r>
        <w:rPr>
          <w:rFonts w:ascii="微软雅黑" w:eastAsia="微软雅黑" w:hAnsi="微软雅黑" w:hint="eastAsia"/>
          <w:sz w:val="19"/>
          <w:szCs w:val="19"/>
        </w:rPr>
        <w:t>]</w:t>
      </w: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 xml:space="preserve">   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public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interface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ICustomerService</w:t>
      </w: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    {</w:t>
      </w: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        [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WebInvoke</w:t>
      </w:r>
      <w:r>
        <w:rPr>
          <w:rFonts w:ascii="微软雅黑" w:eastAsia="微软雅黑" w:hAnsi="微软雅黑" w:hint="eastAsia"/>
          <w:sz w:val="19"/>
          <w:szCs w:val="19"/>
        </w:rPr>
        <w:t xml:space="preserve">(UriTemplate = 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"/Update"</w:t>
      </w:r>
      <w:r>
        <w:rPr>
          <w:rFonts w:ascii="微软雅黑" w:eastAsia="微软雅黑" w:hAnsi="微软雅黑" w:hint="eastAsia"/>
          <w:sz w:val="19"/>
          <w:szCs w:val="19"/>
        </w:rPr>
        <w:t xml:space="preserve">, RequestFormat = 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WebMessageFormat</w:t>
      </w:r>
      <w:r>
        <w:rPr>
          <w:rFonts w:ascii="微软雅黑" w:eastAsia="微软雅黑" w:hAnsi="微软雅黑" w:hint="eastAsia"/>
          <w:sz w:val="19"/>
          <w:szCs w:val="19"/>
        </w:rPr>
        <w:t xml:space="preserve">.Json, ResponseFormat = 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WebMessageFormat</w:t>
      </w:r>
      <w:r>
        <w:rPr>
          <w:rFonts w:ascii="微软雅黑" w:eastAsia="微软雅黑" w:hAnsi="微软雅黑" w:hint="eastAsia"/>
          <w:sz w:val="19"/>
          <w:szCs w:val="19"/>
        </w:rPr>
        <w:t xml:space="preserve">.Json, Method = 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"PUT"</w:t>
      </w:r>
      <w:r>
        <w:rPr>
          <w:rFonts w:ascii="微软雅黑" w:eastAsia="微软雅黑" w:hAnsi="微软雅黑" w:hint="eastAsia"/>
          <w:sz w:val="19"/>
          <w:szCs w:val="19"/>
        </w:rPr>
        <w:t xml:space="preserve">, BodyStyle = 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WebMessageBodyStyle</w:t>
      </w:r>
      <w:r>
        <w:rPr>
          <w:rFonts w:ascii="微软雅黑" w:eastAsia="微软雅黑" w:hAnsi="微软雅黑" w:hint="eastAsia"/>
          <w:sz w:val="19"/>
          <w:szCs w:val="19"/>
        </w:rPr>
        <w:t>.Wrapped)]</w:t>
      </w: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 xml:space="preserve">       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void</w:t>
      </w:r>
      <w:r>
        <w:rPr>
          <w:rFonts w:ascii="微软雅黑" w:eastAsia="微软雅黑" w:hAnsi="微软雅黑" w:hint="eastAsia"/>
          <w:sz w:val="19"/>
          <w:szCs w:val="19"/>
        </w:rPr>
        <w:t xml:space="preserve"> Update(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int</w:t>
      </w:r>
      <w:r>
        <w:rPr>
          <w:rFonts w:ascii="微软雅黑" w:eastAsia="微软雅黑" w:hAnsi="微软雅黑" w:hint="eastAsia"/>
          <w:sz w:val="19"/>
          <w:szCs w:val="19"/>
        </w:rPr>
        <w:t xml:space="preserve"> id, 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Customer</w:t>
      </w:r>
      <w:r>
        <w:rPr>
          <w:rFonts w:ascii="微软雅黑" w:eastAsia="微软雅黑" w:hAnsi="微软雅黑" w:hint="eastAsia"/>
          <w:sz w:val="19"/>
          <w:szCs w:val="19"/>
        </w:rPr>
        <w:t xml:space="preserve"> customer);</w:t>
      </w: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        [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WebGet</w:t>
      </w:r>
      <w:r>
        <w:rPr>
          <w:rFonts w:ascii="微软雅黑" w:eastAsia="微软雅黑" w:hAnsi="微软雅黑" w:hint="eastAsia"/>
          <w:sz w:val="19"/>
          <w:szCs w:val="19"/>
        </w:rPr>
        <w:t xml:space="preserve">(UriTemplate = 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"/GetCustomer/{id}"</w:t>
      </w:r>
      <w:r>
        <w:rPr>
          <w:rFonts w:ascii="微软雅黑" w:eastAsia="微软雅黑" w:hAnsi="微软雅黑" w:hint="eastAsia"/>
          <w:sz w:val="19"/>
          <w:szCs w:val="19"/>
        </w:rPr>
        <w:t xml:space="preserve">, RequestFormat = 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WebMessageFormat</w:t>
      </w:r>
      <w:r>
        <w:rPr>
          <w:rFonts w:ascii="微软雅黑" w:eastAsia="微软雅黑" w:hAnsi="微软雅黑" w:hint="eastAsia"/>
          <w:sz w:val="19"/>
          <w:szCs w:val="19"/>
        </w:rPr>
        <w:t xml:space="preserve">.Json, ResponseFormat = 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WebMessageFormat</w:t>
      </w:r>
      <w:r>
        <w:rPr>
          <w:rFonts w:ascii="微软雅黑" w:eastAsia="微软雅黑" w:hAnsi="微软雅黑" w:hint="eastAsia"/>
          <w:sz w:val="19"/>
          <w:szCs w:val="19"/>
        </w:rPr>
        <w:t>.Json)]</w:t>
      </w: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 xml:space="preserve">        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Customer</w:t>
      </w:r>
      <w:r>
        <w:rPr>
          <w:rFonts w:ascii="微软雅黑" w:eastAsia="微软雅黑" w:hAnsi="微软雅黑" w:hint="eastAsia"/>
          <w:sz w:val="19"/>
          <w:szCs w:val="19"/>
        </w:rPr>
        <w:t xml:space="preserve"> GetCustomer(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string</w:t>
      </w:r>
      <w:r>
        <w:rPr>
          <w:rFonts w:ascii="微软雅黑" w:eastAsia="微软雅黑" w:hAnsi="微软雅黑" w:hint="eastAsia"/>
          <w:sz w:val="19"/>
          <w:szCs w:val="19"/>
        </w:rPr>
        <w:t xml:space="preserve"> id);</w:t>
      </w: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    }</w:t>
      </w: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    [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DataContract</w:t>
      </w:r>
      <w:r>
        <w:rPr>
          <w:rFonts w:ascii="微软雅黑" w:eastAsia="微软雅黑" w:hAnsi="微软雅黑" w:hint="eastAsia"/>
          <w:sz w:val="19"/>
          <w:szCs w:val="19"/>
        </w:rPr>
        <w:t>]</w:t>
      </w: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 xml:space="preserve">   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public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class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Customer</w:t>
      </w: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    {</w:t>
      </w: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 xml:space="preserve">        </w:t>
      </w:r>
      <w:r>
        <w:rPr>
          <w:rFonts w:ascii="宋体" w:hAnsi="宋体" w:hint="eastAsia"/>
          <w:sz w:val="19"/>
          <w:szCs w:val="19"/>
        </w:rPr>
        <w:t>。。。。</w:t>
      </w:r>
    </w:p>
    <w:p w:rsidR="0084012B" w:rsidRDefault="0084012B" w:rsidP="0084012B">
      <w:pPr>
        <w:ind w:firstLine="240"/>
        <w:rPr>
          <w:rFonts w:hint="eastAsia"/>
        </w:rPr>
      </w:pPr>
      <w:r>
        <w:t>}</w:t>
      </w:r>
    </w:p>
    <w:p w:rsidR="0084012B" w:rsidRDefault="0084012B" w:rsidP="0084012B"/>
    <w:p w:rsidR="0084012B" w:rsidRDefault="0084012B" w:rsidP="0084012B">
      <w:r>
        <w:rPr>
          <w:rFonts w:ascii="宋体" w:hAnsi="宋体" w:hint="eastAsia"/>
        </w:rPr>
        <w:t>真实的</w:t>
      </w:r>
      <w:r>
        <w:t>Service</w:t>
      </w:r>
      <w:r>
        <w:rPr>
          <w:rFonts w:ascii="宋体" w:hAnsi="宋体" w:hint="eastAsia"/>
        </w:rPr>
        <w:t>：</w:t>
      </w:r>
    </w:p>
    <w:p w:rsidR="0084012B" w:rsidRDefault="0084012B" w:rsidP="0084012B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 xml:space="preserve">   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public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class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CustomerService</w:t>
      </w:r>
      <w:r>
        <w:rPr>
          <w:rFonts w:ascii="微软雅黑" w:eastAsia="微软雅黑" w:hAnsi="微软雅黑" w:hint="eastAsia"/>
          <w:sz w:val="19"/>
          <w:szCs w:val="19"/>
        </w:rPr>
        <w:t xml:space="preserve"> : 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ICustomerService</w:t>
      </w: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    {</w:t>
      </w:r>
    </w:p>
    <w:p w:rsidR="0084012B" w:rsidRDefault="0084012B" w:rsidP="0084012B">
      <w:pPr>
        <w:rPr>
          <w:rFonts w:hint="eastAsia"/>
        </w:rPr>
      </w:pPr>
      <w:r>
        <w:rPr>
          <w:rFonts w:ascii="微软雅黑" w:eastAsia="微软雅黑" w:hAnsi="微软雅黑" w:hint="eastAsia"/>
          <w:sz w:val="19"/>
          <w:szCs w:val="19"/>
        </w:rPr>
        <w:t>        </w:t>
      </w:r>
      <w:r>
        <w:rPr>
          <w:rFonts w:ascii="宋体" w:hAnsi="宋体" w:hint="eastAsia"/>
          <w:sz w:val="19"/>
          <w:szCs w:val="19"/>
        </w:rPr>
        <w:t>。。。。。</w:t>
      </w:r>
    </w:p>
    <w:p w:rsidR="0084012B" w:rsidRDefault="0084012B" w:rsidP="0084012B">
      <w:pPr>
        <w:ind w:firstLine="240"/>
      </w:pPr>
      <w:r>
        <w:t>}</w:t>
      </w:r>
    </w:p>
    <w:p w:rsidR="0084012B" w:rsidRDefault="0084012B" w:rsidP="0084012B">
      <w:pPr>
        <w:ind w:firstLine="240"/>
      </w:pPr>
    </w:p>
    <w:p w:rsidR="0084012B" w:rsidRDefault="0084012B" w:rsidP="0084012B">
      <w:r>
        <w:rPr>
          <w:rFonts w:ascii="宋体" w:hAnsi="宋体" w:hint="eastAsia"/>
        </w:rPr>
        <w:t>通过</w:t>
      </w:r>
      <w:r>
        <w:t>WebHost</w:t>
      </w:r>
      <w:r>
        <w:rPr>
          <w:rFonts w:ascii="宋体" w:hAnsi="宋体" w:hint="eastAsia"/>
        </w:rPr>
        <w:t>发布，在</w:t>
      </w:r>
      <w:r>
        <w:t>Global.asax</w:t>
      </w:r>
      <w:r>
        <w:rPr>
          <w:rFonts w:ascii="宋体" w:hAnsi="宋体" w:hint="eastAsia"/>
        </w:rPr>
        <w:t>里注册服务：</w:t>
      </w:r>
    </w:p>
    <w:p w:rsidR="0084012B" w:rsidRDefault="0084012B" w:rsidP="0084012B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color w:val="2B91AF"/>
          <w:sz w:val="19"/>
          <w:szCs w:val="19"/>
        </w:rPr>
        <w:t>RouteTable</w:t>
      </w:r>
      <w:r>
        <w:rPr>
          <w:rFonts w:ascii="微软雅黑" w:eastAsia="微软雅黑" w:hAnsi="微软雅黑" w:hint="eastAsia"/>
          <w:sz w:val="19"/>
          <w:szCs w:val="19"/>
        </w:rPr>
        <w:t>.Routes.Add(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new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ServiceRoute</w:t>
      </w:r>
      <w:r>
        <w:rPr>
          <w:rFonts w:ascii="微软雅黑" w:eastAsia="微软雅黑" w:hAnsi="微软雅黑" w:hint="eastAsia"/>
          <w:sz w:val="19"/>
          <w:szCs w:val="19"/>
        </w:rPr>
        <w:t>(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typeof</w:t>
      </w:r>
      <w:r>
        <w:rPr>
          <w:rFonts w:ascii="微软雅黑" w:eastAsia="微软雅黑" w:hAnsi="微软雅黑" w:hint="eastAsia"/>
          <w:sz w:val="19"/>
          <w:szCs w:val="19"/>
        </w:rPr>
        <w:t>(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ICustomerService</w:t>
      </w:r>
      <w:r>
        <w:rPr>
          <w:rFonts w:ascii="微软雅黑" w:eastAsia="微软雅黑" w:hAnsi="微软雅黑" w:hint="eastAsia"/>
          <w:sz w:val="19"/>
          <w:szCs w:val="19"/>
        </w:rPr>
        <w:t xml:space="preserve">).Name,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new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WebServiceHostFactory</w:t>
      </w:r>
      <w:r>
        <w:rPr>
          <w:rFonts w:ascii="微软雅黑" w:eastAsia="微软雅黑" w:hAnsi="微软雅黑" w:hint="eastAsia"/>
          <w:sz w:val="19"/>
          <w:szCs w:val="19"/>
        </w:rPr>
        <w:t>(),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typeof</w:t>
      </w:r>
      <w:r>
        <w:rPr>
          <w:rFonts w:ascii="微软雅黑" w:eastAsia="微软雅黑" w:hAnsi="微软雅黑" w:hint="eastAsia"/>
          <w:sz w:val="19"/>
          <w:szCs w:val="19"/>
        </w:rPr>
        <w:t>(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CustomerService</w:t>
      </w:r>
      <w:r>
        <w:rPr>
          <w:rFonts w:ascii="微软雅黑" w:eastAsia="微软雅黑" w:hAnsi="微软雅黑" w:hint="eastAsia"/>
          <w:sz w:val="19"/>
          <w:szCs w:val="19"/>
        </w:rPr>
        <w:t>).));</w:t>
      </w:r>
    </w:p>
    <w:p w:rsidR="0084012B" w:rsidRDefault="0084012B" w:rsidP="0084012B">
      <w:pPr>
        <w:rPr>
          <w:rFonts w:hint="eastAsia"/>
        </w:rPr>
      </w:pPr>
    </w:p>
    <w:p w:rsidR="0084012B" w:rsidRDefault="0084012B" w:rsidP="0084012B">
      <w:r>
        <w:t xml:space="preserve">------------------------------- </w:t>
      </w:r>
      <w:r>
        <w:rPr>
          <w:rFonts w:ascii="宋体" w:hAnsi="宋体" w:hint="eastAsia"/>
        </w:rPr>
        <w:t>服务端到此结束</w:t>
      </w:r>
      <w:r>
        <w:t>----</w:t>
      </w:r>
    </w:p>
    <w:p w:rsidR="0084012B" w:rsidRDefault="0084012B" w:rsidP="0084012B"/>
    <w:p w:rsidR="0084012B" w:rsidRDefault="0084012B" w:rsidP="0084012B">
      <w:r>
        <w:rPr>
          <w:rFonts w:ascii="宋体" w:hAnsi="宋体" w:hint="eastAsia"/>
        </w:rPr>
        <w:t>下面是客户端使用方式：</w:t>
      </w:r>
    </w:p>
    <w:p w:rsidR="0084012B" w:rsidRDefault="0084012B" w:rsidP="0084012B"/>
    <w:p w:rsidR="0084012B" w:rsidRDefault="0084012B" w:rsidP="0084012B">
      <w:r>
        <w:t>1.</w:t>
      </w:r>
      <w:r>
        <w:rPr>
          <w:rFonts w:ascii="宋体" w:hAnsi="宋体" w:hint="eastAsia"/>
        </w:rPr>
        <w:t>添加一个客户端的</w:t>
      </w:r>
      <w:r>
        <w:t>Contract</w:t>
      </w:r>
      <w:r>
        <w:rPr>
          <w:rFonts w:ascii="宋体" w:hAnsi="宋体" w:hint="eastAsia"/>
        </w:rPr>
        <w:t>工程，添加服务端</w:t>
      </w:r>
      <w:r>
        <w:t>Contract</w:t>
      </w:r>
      <w:r>
        <w:rPr>
          <w:rFonts w:ascii="宋体" w:hAnsi="宋体" w:hint="eastAsia"/>
        </w:rPr>
        <w:t>文件的</w:t>
      </w:r>
      <w:r>
        <w:t>Link</w:t>
      </w:r>
      <w:r>
        <w:rPr>
          <w:rFonts w:ascii="宋体" w:hAnsi="宋体" w:hint="eastAsia"/>
        </w:rPr>
        <w:t>引用，该工程需要引用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AsyncRestService</w:t>
      </w:r>
      <w:r>
        <w:rPr>
          <w:rFonts w:ascii="宋体" w:hAnsi="宋体" w:hint="eastAsia"/>
        </w:rPr>
        <w:t>的</w:t>
      </w:r>
      <w:r>
        <w:t>dll</w:t>
      </w:r>
      <w:r>
        <w:rPr>
          <w:rFonts w:ascii="宋体" w:hAnsi="宋体" w:hint="eastAsia"/>
        </w:rPr>
        <w:t>（因为</w:t>
      </w:r>
      <w:r>
        <w:t>Silverlight</w:t>
      </w:r>
      <w:r>
        <w:rPr>
          <w:rFonts w:ascii="宋体" w:hAnsi="宋体" w:hint="eastAsia"/>
        </w:rPr>
        <w:t>那边没有定义</w:t>
      </w:r>
      <w:r>
        <w:t>WebGet</w:t>
      </w:r>
      <w:r>
        <w:rPr>
          <w:rFonts w:ascii="宋体" w:hAnsi="宋体" w:hint="eastAsia"/>
        </w:rPr>
        <w:t>和</w:t>
      </w:r>
      <w:r>
        <w:t>WebInvoke</w:t>
      </w:r>
      <w:r>
        <w:rPr>
          <w:rFonts w:ascii="宋体" w:hAnsi="宋体" w:hint="eastAsia"/>
        </w:rPr>
        <w:t>等，为了</w:t>
      </w:r>
      <w:r>
        <w:rPr>
          <w:rFonts w:ascii="宋体" w:hAnsi="宋体" w:hint="eastAsia"/>
        </w:rPr>
        <w:lastRenderedPageBreak/>
        <w:t>编译通过，我在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AsyncRestService</w:t>
      </w:r>
      <w:r>
        <w:rPr>
          <w:rFonts w:ascii="宋体" w:hAnsi="宋体" w:hint="eastAsia"/>
        </w:rPr>
        <w:t>的</w:t>
      </w:r>
      <w:r>
        <w:t>dll</w:t>
      </w:r>
      <w:r>
        <w:rPr>
          <w:rFonts w:ascii="宋体" w:hAnsi="宋体" w:hint="eastAsia"/>
        </w:rPr>
        <w:t>里定义了相关类型，类名和命名空间都和</w:t>
      </w:r>
      <w:r>
        <w:t>.net framework</w:t>
      </w:r>
      <w:r>
        <w:rPr>
          <w:rFonts w:ascii="宋体" w:hAnsi="宋体" w:hint="eastAsia"/>
        </w:rPr>
        <w:t>里的一样）</w:t>
      </w:r>
    </w:p>
    <w:p w:rsidR="0084012B" w:rsidRDefault="0084012B" w:rsidP="0084012B"/>
    <w:p w:rsidR="0084012B" w:rsidRDefault="0084012B" w:rsidP="0084012B">
      <w:r>
        <w:t xml:space="preserve">2. </w:t>
      </w:r>
      <w:r>
        <w:rPr>
          <w:rFonts w:ascii="宋体" w:hAnsi="宋体" w:hint="eastAsia"/>
        </w:rPr>
        <w:t>调用方法：</w:t>
      </w:r>
    </w:p>
    <w:p w:rsidR="0084012B" w:rsidRDefault="0084012B" w:rsidP="0084012B"/>
    <w:p w:rsidR="0084012B" w:rsidRDefault="0084012B" w:rsidP="0084012B">
      <w:pPr>
        <w:autoSpaceDE w:val="0"/>
        <w:autoSpaceDN w:val="0"/>
        <w:rPr>
          <w:rFonts w:ascii="微软雅黑" w:eastAsia="微软雅黑" w:hAnsi="微软雅黑"/>
          <w:sz w:val="19"/>
          <w:szCs w:val="19"/>
        </w:rPr>
      </w:pPr>
      <w:r>
        <w:rPr>
          <w:rFonts w:ascii="微软雅黑" w:eastAsia="微软雅黑" w:hAnsi="微软雅黑" w:hint="eastAsia"/>
          <w:color w:val="2B91AF"/>
          <w:sz w:val="19"/>
          <w:szCs w:val="19"/>
        </w:rPr>
        <w:t>            AsyncRestService</w:t>
      </w:r>
      <w:r>
        <w:rPr>
          <w:rFonts w:ascii="微软雅黑" w:eastAsia="微软雅黑" w:hAnsi="微软雅黑" w:hint="eastAsia"/>
          <w:sz w:val="19"/>
          <w:szCs w:val="19"/>
        </w:rPr>
        <w:t>&lt;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ICustomerService</w:t>
      </w:r>
      <w:r>
        <w:rPr>
          <w:rFonts w:ascii="微软雅黑" w:eastAsia="微软雅黑" w:hAnsi="微软雅黑" w:hint="eastAsia"/>
          <w:sz w:val="19"/>
          <w:szCs w:val="19"/>
        </w:rPr>
        <w:t xml:space="preserve">&gt; service =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new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AsyncRestService</w:t>
      </w:r>
      <w:r>
        <w:rPr>
          <w:rFonts w:ascii="微软雅黑" w:eastAsia="微软雅黑" w:hAnsi="微软雅黑" w:hint="eastAsia"/>
          <w:sz w:val="19"/>
          <w:szCs w:val="19"/>
        </w:rPr>
        <w:t>&lt;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ICustomerService</w:t>
      </w:r>
      <w:r>
        <w:rPr>
          <w:rFonts w:ascii="微软雅黑" w:eastAsia="微软雅黑" w:hAnsi="微软雅黑" w:hint="eastAsia"/>
          <w:sz w:val="19"/>
          <w:szCs w:val="19"/>
        </w:rPr>
        <w:t>&gt;(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</w:t>
      </w:r>
      <w:hyperlink r:id="rId5" w:history="1">
        <w:r>
          <w:rPr>
            <w:rStyle w:val="Hyperlink"/>
            <w:rFonts w:ascii="微软雅黑" w:eastAsia="微软雅黑" w:hAnsi="微软雅黑" w:hint="eastAsia"/>
            <w:sz w:val="19"/>
            <w:szCs w:val="19"/>
          </w:rPr>
          <w:t>http://localhost:3333/</w:t>
        </w:r>
      </w:hyperlink>
      <w:r>
        <w:rPr>
          <w:rFonts w:ascii="微软雅黑" w:eastAsia="微软雅黑" w:hAnsi="微软雅黑" w:hint="eastAsia"/>
          <w:color w:val="A31515"/>
          <w:sz w:val="19"/>
          <w:szCs w:val="19"/>
        </w:rPr>
        <w:t>"</w:t>
      </w:r>
      <w:r>
        <w:rPr>
          <w:rFonts w:ascii="微软雅黑" w:eastAsia="微软雅黑" w:hAnsi="微软雅黑" w:hint="eastAsia"/>
          <w:sz w:val="19"/>
          <w:szCs w:val="19"/>
        </w:rPr>
        <w:t xml:space="preserve">);  // </w:t>
      </w:r>
      <w:r>
        <w:rPr>
          <w:rFonts w:ascii="宋体" w:hAnsi="宋体" w:hint="eastAsia"/>
          <w:sz w:val="19"/>
          <w:szCs w:val="19"/>
        </w:rPr>
        <w:t>有重载方法，可以传入</w:t>
      </w:r>
      <w:r>
        <w:rPr>
          <w:rFonts w:ascii="微软雅黑" w:eastAsia="微软雅黑" w:hAnsi="微软雅黑" w:hint="eastAsia"/>
          <w:sz w:val="19"/>
          <w:szCs w:val="19"/>
        </w:rPr>
        <w:t>Loading</w:t>
      </w:r>
      <w:r>
        <w:rPr>
          <w:rFonts w:ascii="宋体" w:hAnsi="宋体" w:hint="eastAsia"/>
          <w:sz w:val="19"/>
          <w:szCs w:val="19"/>
        </w:rPr>
        <w:t>的</w:t>
      </w:r>
      <w:r>
        <w:rPr>
          <w:rFonts w:ascii="微软雅黑" w:eastAsia="微软雅黑" w:hAnsi="微软雅黑" w:hint="eastAsia"/>
          <w:sz w:val="19"/>
          <w:szCs w:val="19"/>
        </w:rPr>
        <w:t>handler</w:t>
      </w:r>
      <w:r>
        <w:rPr>
          <w:rFonts w:ascii="宋体" w:hAnsi="宋体" w:hint="eastAsia"/>
          <w:sz w:val="19"/>
          <w:szCs w:val="19"/>
        </w:rPr>
        <w:t>和</w:t>
      </w:r>
      <w:r>
        <w:rPr>
          <w:rFonts w:ascii="微软雅黑" w:eastAsia="微软雅黑" w:hAnsi="微软雅黑" w:hint="eastAsia"/>
          <w:sz w:val="19"/>
          <w:szCs w:val="19"/>
        </w:rPr>
        <w:t>ErrorMessage</w:t>
      </w:r>
      <w:r>
        <w:rPr>
          <w:rFonts w:ascii="宋体" w:hAnsi="宋体" w:hint="eastAsia"/>
          <w:sz w:val="19"/>
          <w:szCs w:val="19"/>
        </w:rPr>
        <w:t>的</w:t>
      </w:r>
      <w:r>
        <w:rPr>
          <w:rFonts w:ascii="微软雅黑" w:eastAsia="微软雅黑" w:hAnsi="微软雅黑" w:hint="eastAsia"/>
          <w:sz w:val="19"/>
          <w:szCs w:val="19"/>
        </w:rPr>
        <w:t>handler</w:t>
      </w: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 xml:space="preserve">            service.NoCallback.Update(1, </w:t>
      </w:r>
      <w:r>
        <w:rPr>
          <w:rFonts w:ascii="微软雅黑" w:eastAsia="微软雅黑" w:hAnsi="微软雅黑" w:hint="eastAsia"/>
          <w:color w:val="0000FF"/>
          <w:sz w:val="19"/>
          <w:szCs w:val="19"/>
        </w:rPr>
        <w:t>new</w:t>
      </w:r>
      <w:r>
        <w:rPr>
          <w:rFonts w:ascii="微软雅黑" w:eastAsia="微软雅黑" w:hAnsi="微软雅黑" w:hint="eastAsi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Customer</w:t>
      </w:r>
      <w:r>
        <w:rPr>
          <w:rFonts w:ascii="微软雅黑" w:eastAsia="微软雅黑" w:hAnsi="微软雅黑" w:hint="eastAsia"/>
          <w:sz w:val="19"/>
          <w:szCs w:val="19"/>
        </w:rPr>
        <w:t xml:space="preserve">() { …… });  // </w:t>
      </w:r>
      <w:r>
        <w:rPr>
          <w:rFonts w:ascii="宋体" w:hAnsi="宋体" w:hint="eastAsia"/>
          <w:sz w:val="19"/>
          <w:szCs w:val="19"/>
        </w:rPr>
        <w:t>没有返回值的</w:t>
      </w: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            service.Callback&lt;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Customer</w:t>
      </w:r>
      <w:r>
        <w:rPr>
          <w:rFonts w:ascii="微软雅黑" w:eastAsia="微软雅黑" w:hAnsi="微软雅黑" w:hint="eastAsia"/>
          <w:sz w:val="19"/>
          <w:szCs w:val="19"/>
        </w:rPr>
        <w:t xml:space="preserve">&gt;(x =&gt; </w:t>
      </w: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            {</w:t>
      </w: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 xml:space="preserve">                </w:t>
      </w:r>
      <w:r>
        <w:rPr>
          <w:rFonts w:ascii="微软雅黑" w:eastAsia="微软雅黑" w:hAnsi="微软雅黑" w:hint="eastAsia"/>
          <w:color w:val="2B91AF"/>
          <w:sz w:val="19"/>
          <w:szCs w:val="19"/>
        </w:rPr>
        <w:t>Console</w:t>
      </w:r>
      <w:r>
        <w:rPr>
          <w:rFonts w:ascii="微软雅黑" w:eastAsia="微软雅黑" w:hAnsi="微软雅黑" w:hint="eastAsia"/>
          <w:sz w:val="19"/>
          <w:szCs w:val="19"/>
        </w:rPr>
        <w:t>.WriteLine(x.ReturnData.Name);</w:t>
      </w:r>
    </w:p>
    <w:p w:rsidR="0084012B" w:rsidRDefault="0084012B" w:rsidP="0084012B">
      <w:pPr>
        <w:autoSpaceDE w:val="0"/>
        <w:autoSpaceDN w:val="0"/>
        <w:rPr>
          <w:rFonts w:ascii="微软雅黑" w:eastAsia="微软雅黑" w:hAnsi="微软雅黑" w:hint="eastAsia"/>
          <w:sz w:val="19"/>
          <w:szCs w:val="19"/>
        </w:rPr>
      </w:pPr>
      <w:r>
        <w:rPr>
          <w:rFonts w:ascii="微软雅黑" w:eastAsia="微软雅黑" w:hAnsi="微软雅黑" w:hint="eastAsia"/>
          <w:sz w:val="19"/>
          <w:szCs w:val="19"/>
        </w:rPr>
        <w:t>            }).GetCustomer(</w:t>
      </w:r>
      <w:r>
        <w:rPr>
          <w:rFonts w:ascii="微软雅黑" w:eastAsia="微软雅黑" w:hAnsi="微软雅黑" w:hint="eastAsia"/>
          <w:color w:val="A31515"/>
          <w:sz w:val="19"/>
          <w:szCs w:val="19"/>
        </w:rPr>
        <w:t>"11111"</w:t>
      </w:r>
      <w:r>
        <w:rPr>
          <w:rFonts w:ascii="微软雅黑" w:eastAsia="微软雅黑" w:hAnsi="微软雅黑" w:hint="eastAsia"/>
          <w:sz w:val="19"/>
          <w:szCs w:val="19"/>
        </w:rPr>
        <w:t xml:space="preserve">);   // </w:t>
      </w:r>
      <w:r>
        <w:rPr>
          <w:rFonts w:ascii="宋体" w:hAnsi="宋体" w:hint="eastAsia"/>
          <w:sz w:val="19"/>
          <w:szCs w:val="19"/>
        </w:rPr>
        <w:t>有返回值的，需要定义回调</w:t>
      </w:r>
    </w:p>
    <w:p w:rsidR="0084012B" w:rsidRDefault="0084012B" w:rsidP="0084012B">
      <w:pPr>
        <w:rPr>
          <w:rFonts w:hint="eastAsia"/>
        </w:rPr>
      </w:pPr>
    </w:p>
    <w:p w:rsidR="0084012B" w:rsidRDefault="0084012B" w:rsidP="0084012B">
      <w:r>
        <w:t>// Service</w:t>
      </w:r>
      <w:r>
        <w:rPr>
          <w:rFonts w:ascii="宋体" w:hAnsi="宋体" w:hint="eastAsia"/>
        </w:rPr>
        <w:t>的同步调用的方式还没做，但也是应该也是可以实现的</w:t>
      </w:r>
    </w:p>
    <w:p w:rsidR="00F927BE" w:rsidRDefault="00F927BE">
      <w:bookmarkStart w:id="0" w:name="_GoBack"/>
      <w:bookmarkEnd w:id="0"/>
    </w:p>
    <w:sectPr w:rsidR="00F927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61"/>
    <w:rsid w:val="001A5E01"/>
    <w:rsid w:val="00290510"/>
    <w:rsid w:val="002F26B1"/>
    <w:rsid w:val="0030040B"/>
    <w:rsid w:val="00304BD4"/>
    <w:rsid w:val="003354A3"/>
    <w:rsid w:val="0034112C"/>
    <w:rsid w:val="003815BC"/>
    <w:rsid w:val="00384C61"/>
    <w:rsid w:val="003A3316"/>
    <w:rsid w:val="004075C3"/>
    <w:rsid w:val="00502192"/>
    <w:rsid w:val="005061EE"/>
    <w:rsid w:val="00526FE8"/>
    <w:rsid w:val="00597AA1"/>
    <w:rsid w:val="005C34BF"/>
    <w:rsid w:val="006A5E56"/>
    <w:rsid w:val="007F39FF"/>
    <w:rsid w:val="0084012B"/>
    <w:rsid w:val="0089679E"/>
    <w:rsid w:val="009154DC"/>
    <w:rsid w:val="00A17F42"/>
    <w:rsid w:val="00B13EF3"/>
    <w:rsid w:val="00B160BE"/>
    <w:rsid w:val="00B4692A"/>
    <w:rsid w:val="00B51806"/>
    <w:rsid w:val="00B96D32"/>
    <w:rsid w:val="00BB0F90"/>
    <w:rsid w:val="00BB1ECB"/>
    <w:rsid w:val="00BD4850"/>
    <w:rsid w:val="00C04DB6"/>
    <w:rsid w:val="00C24681"/>
    <w:rsid w:val="00C26659"/>
    <w:rsid w:val="00C355A5"/>
    <w:rsid w:val="00CD46E9"/>
    <w:rsid w:val="00D1268E"/>
    <w:rsid w:val="00D45CF8"/>
    <w:rsid w:val="00D90F2A"/>
    <w:rsid w:val="00DF2BD3"/>
    <w:rsid w:val="00EC6E59"/>
    <w:rsid w:val="00F15C3A"/>
    <w:rsid w:val="00F719F7"/>
    <w:rsid w:val="00F927BE"/>
    <w:rsid w:val="00F96B6C"/>
    <w:rsid w:val="00FD0362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12B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01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12B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0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0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33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2</cp:revision>
  <dcterms:created xsi:type="dcterms:W3CDTF">2012-03-31T03:56:00Z</dcterms:created>
  <dcterms:modified xsi:type="dcterms:W3CDTF">2012-03-31T03:56:00Z</dcterms:modified>
</cp:coreProperties>
</file>