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eastAsia="" w:cs="" w:cstheme="majorBidi" w:eastAsiaTheme="majorEastAsia"/>
              <w:b w:val="false"/>
              <w:bCs w:val="false"/>
              <w:color w:themeColor="accent1" w:themeShade="bf" w:val="2E74B5"/>
              <w:sz w:val="32"/>
              <w:szCs w:val="32"/>
              <w:lang w:eastAsia="es-ES"/>
            </w:rPr>
          </w:pPr>
          <w:r>
            <w:rPr>
              <w:rFonts w:eastAsia="" w:cs="" w:cstheme="majorBidi" w:eastAsiaTheme="majorEastAsia"/>
              <w:b/>
              <w:bCs/>
              <w:color w:themeColor="accent6" w:themeShade="bf" w:val="538135"/>
              <w:sz w:val="28"/>
              <w:szCs w:val="28"/>
              <w:shd w:fill="auto" w:val="clear"/>
              <w:lang w:eastAsia="es-ES"/>
            </w:rPr>
            <w:t>Tabla</w:t>
          </w: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2E74B5"/>
              <w:sz w:val="32"/>
              <w:szCs w:val="32"/>
              <w:lang w:eastAsia="es-ES"/>
            </w:rPr>
            <w:t xml:space="preserve"> </w:t>
          </w:r>
          <w:r>
            <w:rPr>
              <w:rFonts w:eastAsia="" w:cs="" w:cstheme="majorBidi" w:eastAsiaTheme="majorEastAsia"/>
              <w:b/>
              <w:bCs/>
              <w:color w:themeColor="accent6" w:themeShade="bf" w:val="538135"/>
              <w:sz w:val="28"/>
              <w:szCs w:val="28"/>
              <w:shd w:fill="auto" w:val="clear"/>
              <w:lang w:eastAsia="es-ES"/>
            </w:rPr>
            <w:t>de</w:t>
          </w: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2E74B5"/>
              <w:sz w:val="32"/>
              <w:szCs w:val="32"/>
              <w:lang w:eastAsia="es-ES"/>
            </w:rPr>
            <w:t xml:space="preserve"> </w:t>
          </w:r>
          <w:r>
            <w:rPr>
              <w:rFonts w:eastAsia="" w:cs="" w:cstheme="majorBidi" w:eastAsiaTheme="majorEastAsia"/>
              <w:b/>
              <w:bCs/>
              <w:color w:themeColor="accent6" w:themeShade="bf" w:val="538135"/>
              <w:sz w:val="28"/>
              <w:szCs w:val="28"/>
              <w:shd w:fill="auto" w:val="clear"/>
              <w:lang w:eastAsia="es-ES"/>
            </w:rPr>
            <w:t>contenido</w:t>
          </w: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2E74B5"/>
              <w:sz w:val="32"/>
              <w:szCs w:val="32"/>
              <w:lang w:eastAsia="es-ES"/>
            </w:rPr>
            <w:br/>
          </w:r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480_1167217811">
            <w:r>
              <w:rPr>
                <w:webHidden/>
                <w:rStyle w:val="Enlacedelndice"/>
              </w:rPr>
              <w:t>Unidad 1.</w:t>
              <w:tab/>
              <w:t>1</w:t>
            </w:r>
          </w:hyperlink>
        </w:p>
        <w:p>
          <w:pPr>
            <w:pStyle w:val="TOC2"/>
            <w:tabs>
              <w:tab w:val="clear" w:pos="8221"/>
              <w:tab w:val="right" w:pos="8504" w:leader="dot"/>
            </w:tabs>
            <w:rPr/>
          </w:pPr>
          <w:hyperlink w:anchor="__RefHeading___Toc482_1167217811">
            <w:r>
              <w:rPr>
                <w:webHidden/>
                <w:rStyle w:val="Enlacedelndice"/>
              </w:rPr>
              <w:t>1.1. Lógica en servidor.</w:t>
              <w:tab/>
              <w:t>1</w:t>
            </w:r>
          </w:hyperlink>
        </w:p>
        <w:p>
          <w:pPr>
            <w:pStyle w:val="TOC2"/>
            <w:tabs>
              <w:tab w:val="clear" w:pos="8221"/>
              <w:tab w:val="right" w:pos="8504" w:leader="dot"/>
            </w:tabs>
            <w:rPr/>
          </w:pPr>
          <w:hyperlink w:anchor="__RefHeading___Toc484_1167217811">
            <w:r>
              <w:rPr>
                <w:webHidden/>
                <w:rStyle w:val="Enlacedelndice"/>
              </w:rPr>
              <w:t>1. 2 Modelización.</w:t>
              <w:tab/>
              <w:t>1</w:t>
            </w:r>
          </w:hyperlink>
        </w:p>
        <w:p>
          <w:pPr>
            <w:pStyle w:val="TOC2"/>
            <w:tabs>
              <w:tab w:val="clear" w:pos="8221"/>
              <w:tab w:val="right" w:pos="8504" w:leader="dot"/>
            </w:tabs>
            <w:rPr/>
          </w:pPr>
          <w:hyperlink w:anchor="__RefHeading___Toc488_1167217811">
            <w:r>
              <w:rPr>
                <w:webHidden/>
                <w:rStyle w:val="Enlacedelndice"/>
              </w:rPr>
              <w:t>1. 3 Selección de arquitecturas y herramientas de programación.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hyperlink w:anchor="__RefHeading___Toc486_1167217811">
            <w:r>
              <w:rPr>
                <w:webHidden/>
                <w:rStyle w:val="Enlacedelndice"/>
              </w:rPr>
              <w:t>X. Bibliografía y Fuentes consultadas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Heading1"/>
        <w:jc w:val="both"/>
        <w:rPr/>
      </w:pPr>
      <w:bookmarkStart w:id="0" w:name="__RefHeading___Toc480_1167217811"/>
      <w:bookmarkEnd w:id="0"/>
      <w:r>
        <w:rPr>
          <w:shd w:fill="auto" w:val="clear"/>
        </w:rPr>
        <w:t>U</w:t>
      </w:r>
      <w:r>
        <w:rPr>
          <w:shd w:fill="auto" w:val="clear"/>
        </w:rPr>
        <w:t>nidad 1.</w:t>
      </w:r>
      <w:r>
        <w:rPr/>
        <w:t xml:space="preserve"> 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(16-06-2024)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Glosario de términos: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WebSocket</w:t>
      </w:r>
      <w:r>
        <w:rPr>
          <w:sz w:val="24"/>
          <w:szCs w:val="24"/>
        </w:rPr>
        <w:t xml:space="preserve">. Tecnología que proporciona un canal de comunicación bidireccional y full dúplex sobre un único socket. </w:t>
      </w:r>
    </w:p>
    <w:p>
      <w:pPr>
        <w:pStyle w:val="Heading2"/>
        <w:jc w:val="both"/>
        <w:rPr>
          <w:b/>
          <w:bCs/>
          <w:u w:val="single"/>
        </w:rPr>
      </w:pPr>
      <w:bookmarkStart w:id="1" w:name="__RefHeading___Toc482_1167217811"/>
      <w:bookmarkEnd w:id="1"/>
      <w:r>
        <w:rPr>
          <w:b/>
          <w:bCs/>
          <w:u w:val="single"/>
        </w:rPr>
        <w:t xml:space="preserve">1.1. </w:t>
      </w:r>
      <w:r>
        <w:rPr>
          <w:b/>
          <w:bCs/>
          <w:u w:val="single"/>
        </w:rPr>
        <w:t xml:space="preserve">Lógica en servidor.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Recibe datos enviados por el cliente mediante lógica del cliente, lo procesa y se guarda de forma “permanente” con la capacidad de recuperar los datos almacenados entregados por el cliente.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Se comunica para intercambio de datos con la lógica del servidor, muestran los datos al usuario mediante la interfaz web, se entienden los controles incluidos en la interfaz.</w:t>
      </w:r>
    </w:p>
    <w:p>
      <w:pPr>
        <w:pStyle w:val="Normal"/>
        <w:jc w:val="both"/>
        <w:rPr>
          <w:rFonts w:ascii="Calibri" w:hAnsi="Calibri" w:cs="LiberationSerif" w:asciiTheme="minorHAnsi" w:hAnsiTheme="minorHAnsi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LiberationSerif"/>
          <w:b/>
          <w:bCs/>
          <w:sz w:val="24"/>
          <w:szCs w:val="24"/>
        </w:rPr>
        <w:t xml:space="preserve">Excepciones. </w:t>
      </w:r>
      <w:r>
        <w:rPr>
          <w:rFonts w:cs="LiberationSerif"/>
          <w:sz w:val="24"/>
          <w:szCs w:val="24"/>
        </w:rPr>
        <w:t xml:space="preserve">No todas las aplicaciones web tienen lógica del cliente y en el servidor puede haber aplicaciones en las que no estén dedicadas. </w:t>
      </w:r>
    </w:p>
    <w:p>
      <w:pPr>
        <w:pStyle w:val="Normal"/>
        <w:jc w:val="both"/>
        <w:rPr>
          <w:rFonts w:ascii="Calibri" w:hAnsi="Calibri" w:cs="LiberationSerif" w:asciiTheme="minorHAnsi" w:hAnsiTheme="minorHAnsi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LiberationSerif"/>
          <w:b/>
          <w:bCs/>
          <w:sz w:val="24"/>
          <w:szCs w:val="24"/>
        </w:rPr>
        <w:t xml:space="preserve">Aplicaciones de múltiples paginas. </w:t>
      </w:r>
      <w:r>
        <w:rPr>
          <w:rFonts w:cs="LiberationSerif"/>
          <w:sz w:val="24"/>
          <w:szCs w:val="24"/>
        </w:rPr>
        <w:t>Cada acceso a una sección implica la carga completa. Hay refresco de pantalla.</w:t>
      </w:r>
    </w:p>
    <w:p>
      <w:pPr>
        <w:pStyle w:val="Normal"/>
        <w:jc w:val="both"/>
        <w:rPr>
          <w:rFonts w:ascii="Calibri" w:hAnsi="Calibri" w:cs="LiberationSerif" w:asciiTheme="minorHAnsi" w:hAnsiTheme="minorHAnsi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LiberationSerif"/>
          <w:b/>
          <w:bCs/>
          <w:sz w:val="24"/>
          <w:szCs w:val="24"/>
        </w:rPr>
        <w:t>Aplicaciones de una página (SPA).</w:t>
      </w:r>
      <w:r>
        <w:rPr>
          <w:rFonts w:cs="LiberationSerif"/>
          <w:sz w:val="24"/>
          <w:szCs w:val="24"/>
        </w:rPr>
        <w:t xml:space="preserve"> La lógica de cliente se descarga una única vez, de tal forma que el acceso a otras seccione solo provoca la descargar de datos. </w:t>
      </w:r>
    </w:p>
    <w:p>
      <w:pPr>
        <w:pStyle w:val="Normal"/>
        <w:jc w:val="both"/>
        <w:rPr>
          <w:rFonts w:ascii="Calibri" w:hAnsi="Calibri" w:cs="LiberationSerif" w:asciiTheme="minorHAnsi" w:hAnsiTheme="minorHAnsi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LiberationSerif"/>
          <w:sz w:val="24"/>
          <w:szCs w:val="24"/>
        </w:rPr>
        <w:t>Entorno cliente es:</w:t>
      </w:r>
    </w:p>
    <w:p>
      <w:pPr>
        <w:pStyle w:val="Normal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rFonts w:cs="LiberationSerif"/>
          <w:b/>
          <w:bCs/>
          <w:sz w:val="24"/>
          <w:szCs w:val="24"/>
        </w:rPr>
        <w:t>Multiplataforma.</w:t>
      </w:r>
      <w:r>
        <w:rPr>
          <w:rFonts w:cs="LiberationSerif"/>
          <w:b w:val="false"/>
          <w:bCs w:val="false"/>
          <w:sz w:val="24"/>
          <w:szCs w:val="24"/>
        </w:rPr>
        <w:t xml:space="preserve"> Sirve para toda plataforma.</w:t>
      </w:r>
    </w:p>
    <w:p>
      <w:pPr>
        <w:pStyle w:val="Normal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rFonts w:cs="LiberationSerif"/>
          <w:b w:val="false"/>
          <w:bCs w:val="false"/>
          <w:sz w:val="24"/>
          <w:szCs w:val="24"/>
        </w:rPr>
        <w:t xml:space="preserve">Compatible entre navegadores. </w:t>
      </w:r>
    </w:p>
    <w:p>
      <w:pPr>
        <w:pStyle w:val="Normal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rFonts w:cs="LiberationSerif"/>
          <w:b w:val="false"/>
          <w:bCs w:val="false"/>
          <w:sz w:val="24"/>
          <w:szCs w:val="24"/>
        </w:rPr>
        <w:t>Universal Accesible directamente desde navegadores sin necesidad de instalación.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LiberationSerif"/>
          <w:b w:val="false"/>
          <w:bCs w:val="false"/>
          <w:sz w:val="24"/>
          <w:szCs w:val="24"/>
        </w:rPr>
        <w:t>El usuario no ve las actualizaciones del sistemas.</w:t>
      </w:r>
    </w:p>
    <w:p>
      <w:pPr>
        <w:pStyle w:val="Heading2"/>
        <w:jc w:val="both"/>
        <w:rPr/>
      </w:pPr>
      <w:bookmarkStart w:id="2" w:name="__RefHeading___Toc484_1167217811"/>
      <w:bookmarkEnd w:id="2"/>
      <w:r>
        <w:rPr>
          <w:u w:val="single"/>
        </w:rPr>
        <w:t xml:space="preserve">1. 2 </w:t>
      </w:r>
      <w:r>
        <w:rPr>
          <w:u w:val="single"/>
        </w:rPr>
        <w:t>Modelización.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rFonts w:cs="LiberationSerif"/>
          <w:b/>
          <w:bCs/>
          <w:sz w:val="24"/>
          <w:szCs w:val="24"/>
        </w:rPr>
        <w:t>(17-09-2024)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rFonts w:cs="LiberationSerif"/>
          <w:b w:val="false"/>
          <w:bCs w:val="false"/>
          <w:sz w:val="24"/>
          <w:szCs w:val="24"/>
        </w:rPr>
        <w:t>Se entiende por capa cada elemento que procesa o trata información. En un modelo de n-capas la información atraviesa varias capas entre la interfaz y la administración de los datos. El mas habitual es el modelo de tres capas Three-tier architecture.</w:t>
      </w:r>
    </w:p>
    <w:p>
      <w:pPr>
        <w:pStyle w:val="Normal"/>
        <w:jc w:val="both"/>
        <w:rPr>
          <w:rFonts w:ascii="Calibri" w:hAnsi="Calibri" w:cs="LiberationSerif" w:asciiTheme="minorHAnsi" w:hAnsiTheme="minorHAnsi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rFonts w:cs="LiberationSerif"/>
          <w:b/>
          <w:bCs/>
          <w:sz w:val="24"/>
          <w:szCs w:val="24"/>
        </w:rPr>
        <w:t>Modelo de dos capas.</w:t>
      </w:r>
      <w:r>
        <w:rPr>
          <w:rFonts w:cs="LiberationSerif"/>
          <w:b w:val="false"/>
          <w:bCs w:val="false"/>
          <w:sz w:val="24"/>
          <w:szCs w:val="24"/>
        </w:rPr>
        <w:t xml:space="preserve"> Gran parte de la aplicación corre en el lado del cliente (cliente pesado). La lógica de negocio se encuentra en el lado del cliente. 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rFonts w:cs="LiberationSerif"/>
          <w:b/>
          <w:bCs/>
          <w:sz w:val="24"/>
          <w:szCs w:val="24"/>
        </w:rPr>
        <w:t>Desventajas</w:t>
      </w:r>
      <w:r>
        <w:rPr>
          <w:rFonts w:cs="LiberationSerif"/>
          <w:b w:val="false"/>
          <w:bCs w:val="false"/>
          <w:sz w:val="24"/>
          <w:szCs w:val="24"/>
        </w:rPr>
        <w:t>. Dificil de escalar a demanda, número reducido de conexiones, carga alta de red con funcionalidad limitada.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rFonts w:cs="LiberationSerif"/>
          <w:b/>
          <w:bCs/>
          <w:sz w:val="24"/>
          <w:szCs w:val="24"/>
        </w:rPr>
        <w:t>Modelo de tres capas</w:t>
      </w:r>
      <w:r>
        <w:rPr>
          <w:rFonts w:cs="LiberationSerif"/>
          <w:b w:val="false"/>
          <w:bCs w:val="false"/>
          <w:sz w:val="24"/>
          <w:szCs w:val="24"/>
        </w:rPr>
        <w:t xml:space="preserve">. Diseñada para superar limitaciones del modelo de dos capas. Cada capa intermedia contiene la lógica del negocio. Las aplicaciones web actuales se ajustan al modelo. 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rFonts w:cs="LiberationSerif"/>
          <w:b w:val="false"/>
          <w:bCs w:val="false"/>
          <w:sz w:val="24"/>
          <w:szCs w:val="24"/>
        </w:rPr>
        <w:t>Capa presentación (parte en el cliente y parte en el servidor). Recoge la información del usuario y la envía al servidor para que la capa de negocio la procese. Procesa determinada información. Recibe los resultados de la capa de proceso Generan la presentación y la muestran (HTML, CSS y JS).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rFonts w:cs="LiberationSerif"/>
          <w:b w:val="false"/>
          <w:bCs w:val="false"/>
          <w:sz w:val="24"/>
          <w:szCs w:val="24"/>
        </w:rPr>
        <w:t xml:space="preserve">Cada aplicación proceso o negocio. Nivel lógico intermedio. Recibe datos de la capa de presentación. </w:t>
      </w:r>
    </w:p>
    <w:p>
      <w:pPr>
        <w:pStyle w:val="Heading2"/>
        <w:rPr/>
      </w:pPr>
      <w:bookmarkStart w:id="3" w:name="__RefHeading___Toc488_1167217811"/>
      <w:bookmarkEnd w:id="3"/>
      <w:r>
        <w:rPr/>
        <w:t xml:space="preserve">1. 3 </w:t>
      </w:r>
      <w:r>
        <w:rPr/>
        <w:t>Selección de arquitecturas y herramientas de programación.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rFonts w:cs="LiberationSerif"/>
          <w:b w:val="false"/>
          <w:bCs w:val="false"/>
          <w:sz w:val="24"/>
          <w:szCs w:val="24"/>
        </w:rPr>
        <w:t xml:space="preserve">Arquitectura de navegadores. 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rFonts w:cs="LiberationSerif"/>
          <w:b w:val="false"/>
          <w:bCs w:val="false"/>
          <w:sz w:val="24"/>
          <w:szCs w:val="24"/>
        </w:rPr>
        <w:t xml:space="preserve">Están compuesta por un esquema que aplica para cualquier navegador web: Tiene una interfaz un motor de renderizado, un back-end y una parte de networking, Javascript y una persistencia. </w:t>
      </w:r>
    </w:p>
    <w:p>
      <w:pPr>
        <w:pStyle w:val="Heading1"/>
        <w:rPr>
          <w:lang w:eastAsia="es-ES"/>
        </w:rPr>
      </w:pPr>
      <w:bookmarkStart w:id="4" w:name="__RefHeading___Toc486_1167217811"/>
      <w:bookmarkEnd w:id="4"/>
      <w:r>
        <w:rPr>
          <w:lang w:eastAsia="es-ES"/>
        </w:rPr>
        <w:t xml:space="preserve">X. </w:t>
      </w:r>
      <w:bookmarkStart w:id="5" w:name="_Toc467440250"/>
      <w:r>
        <w:rPr>
          <w:lang w:eastAsia="es-ES"/>
        </w:rPr>
        <w:t>Bibliografía y Fuentes consultadas</w:t>
      </w:r>
      <w:bookmarkEnd w:id="5"/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Ejemplos</w:t>
      </w:r>
    </w:p>
    <w:p>
      <w:pPr>
        <w:pStyle w:val="ListParagraph"/>
        <w:numPr>
          <w:ilvl w:val="0"/>
          <w:numId w:val="1"/>
        </w:numPr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Teoría del profesor.</w:t>
      </w:r>
    </w:p>
    <w:p>
      <w:pPr>
        <w:pStyle w:val="Normal"/>
        <w:rPr>
          <w:rStyle w:val="Hyperlink"/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292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libri" w:hAnsi="Calibri" w:asciiTheme="minorHAnsi" w:hAnsiTheme="minorHAnsi"/>
        <w:color w:themeColor="accent1" w:themeShade="bf" w:val="2E74B5"/>
      </w:rPr>
    </w:pPr>
    <w:r>
      <w:rPr>
        <w:rFonts w:asciiTheme="minorHAnsi" w:hAnsiTheme="minorHAnsi"/>
        <w:color w:themeColor="accent1" w:themeShade="bf" w:val="2E74B5"/>
      </w:rPr>
      <w:t>Alumno: Mariano José Eret Torres.</w:t>
    </w:r>
    <w:r>
      <w:rPr>
        <w:rFonts w:asciiTheme="minorHAnsi" w:hAnsiTheme="minorHAnsi"/>
        <w:color w:themeColor="accent1" w:themeShade="bf" w:val="2E74B5"/>
      </w:rPr>
      <w:tab/>
      <w:tab/>
      <w:t xml:space="preserve"> IES Barajas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libri" w:hAnsi="Calibri" w:asciiTheme="minorHAnsi" w:hAnsiTheme="minorHAnsi"/>
        <w:color w:themeColor="accent1" w:themeShade="bf" w:val="2E74B5"/>
      </w:rPr>
    </w:pPr>
    <w:r>
      <w:rPr>
        <w:rFonts w:asciiTheme="minorHAnsi" w:hAnsiTheme="minorHAnsi"/>
        <w:color w:themeColor="accent1" w:themeShade="bf" w:val="2E74B5"/>
      </w:rPr>
      <w:t>Documentación (Primer trimestre).</w:t>
    </w:r>
    <w:r>
      <w:rPr>
        <w:rFonts w:asciiTheme="minorHAnsi" w:hAnsiTheme="minorHAnsi"/>
        <w:color w:themeColor="accent1" w:themeShade="bf" w:val="2E74B5"/>
      </w:rPr>
      <w:tab/>
      <w:tab/>
      <w:t>1</w:t>
    </w:r>
    <w:r>
      <w:rPr>
        <w:rFonts w:asciiTheme="minorHAnsi" w:hAnsiTheme="minorHAnsi"/>
        <w:color w:themeColor="accent1" w:themeShade="bf" w:val="2E74B5"/>
      </w:rPr>
      <w:t>6</w:t>
    </w:r>
    <w:r>
      <w:rPr>
        <w:rFonts w:asciiTheme="minorHAnsi" w:hAnsiTheme="minorHAnsi"/>
        <w:color w:themeColor="accent1" w:themeShade="bf" w:val="2E74B5"/>
      </w:rPr>
      <w:t>/9/24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d98"/>
    <w:pPr>
      <w:widowControl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ba7944"/>
    <w:pPr>
      <w:keepNext w:val="true"/>
      <w:keepLines/>
      <w:spacing w:lineRule="auto" w:line="276" w:before="480" w:after="0"/>
      <w:outlineLvl w:val="0"/>
    </w:pPr>
    <w:rPr>
      <w:rFonts w:ascii="Calibri Light" w:hAnsi="Calibri Light" w:asciiTheme="majorHAnsi" w:hAnsiTheme="majorHAnsi"/>
      <w:b/>
      <w:bCs/>
      <w:color w:themeColor="accent6" w:themeShade="bf" w:val="538135"/>
      <w:sz w:val="28"/>
      <w:szCs w:val="28"/>
    </w:rPr>
  </w:style>
  <w:style w:type="paragraph" w:styleId="Heading2">
    <w:name w:val="Heading 2"/>
    <w:basedOn w:val="Normal"/>
    <w:next w:val="Normal"/>
    <w:link w:val="Ttulo2Car"/>
    <w:qFormat/>
    <w:rsid w:val="00321d98"/>
    <w:pPr>
      <w:keepNext w:val="true"/>
      <w:spacing w:before="240" w:after="60"/>
      <w:outlineLvl w:val="1"/>
    </w:pPr>
    <w:rPr>
      <w:rFonts w:ascii="Calibri Light" w:hAnsi="Calibri Light" w:eastAsia="Times New Roman" w:cs="Arial" w:asciiTheme="majorHAnsi" w:hAnsiTheme="majorHAnsi"/>
      <w:b/>
      <w:bCs/>
      <w:iCs/>
      <w:color w:themeColor="accent6" w:themeShade="bf" w:val="538135"/>
      <w:sz w:val="24"/>
      <w:szCs w:val="28"/>
      <w:lang w:eastAsia="es-ES"/>
    </w:rPr>
  </w:style>
  <w:style w:type="paragraph" w:styleId="Heading3">
    <w:name w:val="Heading 3"/>
    <w:basedOn w:val="Normal"/>
    <w:next w:val="Normal"/>
    <w:link w:val="Ttulo3Car"/>
    <w:qFormat/>
    <w:rsid w:val="00321d98"/>
    <w:pPr>
      <w:keepNext w:val="true"/>
      <w:spacing w:before="240" w:after="60"/>
      <w:ind w:left="708"/>
      <w:outlineLvl w:val="2"/>
    </w:pPr>
    <w:rPr>
      <w:rFonts w:ascii="Calibri Light" w:hAnsi="Calibri Light" w:eastAsia="Times New Roman" w:cs="Arial" w:asciiTheme="majorHAnsi" w:hAnsiTheme="majorHAnsi"/>
      <w:b/>
      <w:bCs/>
      <w:color w:themeColor="accent6" w:themeShade="bf" w:val="538135"/>
      <w:szCs w:val="2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qFormat/>
    <w:rsid w:val="00ba7944"/>
    <w:rPr>
      <w:rFonts w:ascii="Calibri Light" w:hAnsi="Calibri Light" w:asciiTheme="majorHAnsi" w:hAnsiTheme="majorHAnsi"/>
      <w:b/>
      <w:bCs/>
      <w:color w:themeColor="accent6" w:themeShade="bf" w:val="538135"/>
      <w:sz w:val="28"/>
      <w:szCs w:val="28"/>
    </w:rPr>
  </w:style>
  <w:style w:type="character" w:styleId="Ttulo2Car" w:customStyle="1">
    <w:name w:val="Título 2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iCs/>
      <w:color w:themeColor="accent6" w:themeShade="bf" w:val="538135"/>
      <w:sz w:val="24"/>
      <w:szCs w:val="28"/>
      <w:lang w:eastAsia="es-ES"/>
    </w:rPr>
  </w:style>
  <w:style w:type="character" w:styleId="SubttuloCar" w:customStyle="1">
    <w:name w:val="Subtítulo Car"/>
    <w:basedOn w:val="DefaultParagraphFont"/>
    <w:qFormat/>
    <w:rsid w:val="00321d98"/>
    <w:rPr>
      <w:rFonts w:ascii="Calibri" w:hAnsi="Calibri" w:eastAsia="" w:cs="" w:asciiTheme="minorHAnsi" w:cstheme="minorBidi" w:eastAsiaTheme="minorEastAsia" w:hAnsiTheme="minorHAnsi"/>
      <w:color w:themeColor="accent6" w:themeShade="bf" w:val="538135"/>
      <w:spacing w:val="15"/>
      <w:sz w:val="22"/>
      <w:szCs w:val="22"/>
    </w:rPr>
  </w:style>
  <w:style w:type="character" w:styleId="Ttulo3Car" w:customStyle="1">
    <w:name w:val="Título 3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color w:themeColor="accent6" w:themeShade="bf" w:val="538135"/>
      <w:szCs w:val="26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0b4cfe"/>
    <w:rPr/>
  </w:style>
  <w:style w:type="character" w:styleId="PiedepginaCar" w:customStyle="1">
    <w:name w:val="Pie de página Car"/>
    <w:basedOn w:val="DefaultParagraphFont"/>
    <w:uiPriority w:val="99"/>
    <w:qFormat/>
    <w:rsid w:val="000b4cfe"/>
    <w:rPr/>
  </w:style>
  <w:style w:type="character" w:styleId="Hyperlink">
    <w:name w:val="Hyperlink"/>
    <w:basedOn w:val="DefaultParagraphFont"/>
    <w:uiPriority w:val="99"/>
    <w:unhideWhenUsed/>
    <w:rsid w:val="00f020e5"/>
    <w:rPr>
      <w:color w:themeColor="hyperlink" w:val="0563C1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723b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6e9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a6e98"/>
    <w:rPr>
      <w:color w:themeColor="followedHyperlink" w:val="954F72"/>
      <w:u w:val="single"/>
    </w:rPr>
  </w:style>
  <w:style w:type="character" w:styleId="Enlacedelndice">
    <w:name w:val="Enlace del índice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link w:val="SubttuloCar"/>
    <w:qFormat/>
    <w:rsid w:val="00321d98"/>
    <w:pPr>
      <w:spacing w:before="0" w:after="160"/>
      <w:ind w:left="708"/>
    </w:pPr>
    <w:rPr>
      <w:rFonts w:ascii="Calibri" w:hAnsi="Calibri" w:eastAsia="" w:cs="" w:asciiTheme="minorHAnsi" w:cstheme="minorBidi" w:eastAsiaTheme="minorEastAsia" w:hAnsiTheme="minorHAnsi"/>
      <w:color w:themeColor="accent6" w:themeShade="bf" w:val="53813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43455"/>
    <w:pPr>
      <w:spacing w:before="0" w:after="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020e5"/>
    <w:pPr>
      <w:spacing w:lineRule="auto" w:line="259" w:before="240" w:after="0"/>
      <w:outlineLvl w:val="9"/>
    </w:pPr>
    <w:rPr>
      <w:rFonts w:eastAsia="" w:cs="" w:cstheme="majorBidi" w:eastAsiaTheme="majorEastAsia"/>
      <w:b w:val="false"/>
      <w:bCs w:val="false"/>
      <w:color w:themeColor="accent1" w:themeShade="bf" w:val="2E74B5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f020e5"/>
    <w:pPr>
      <w:spacing w:before="0" w:after="100"/>
    </w:pPr>
    <w:rPr>
      <w:rFonts w:ascii="Calibri" w:hAnsi="Calibri"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020e5"/>
    <w:pPr>
      <w:spacing w:before="0" w:after="100"/>
      <w:ind w:left="40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723bf"/>
    <w:pPr/>
    <w:rPr>
      <w:rFonts w:ascii="Segoe UI" w:hAnsi="Segoe UI" w:cs="Segoe UI"/>
      <w:sz w:val="18"/>
      <w:szCs w:val="18"/>
    </w:rPr>
  </w:style>
  <w:style w:type="paragraph" w:styleId="TOC2">
    <w:name w:val="TOC 2"/>
    <w:basedOn w:val="Ndice"/>
    <w:pPr>
      <w:tabs>
        <w:tab w:val="clear" w:pos="708"/>
        <w:tab w:val="right" w:pos="8221" w:leader="dot"/>
      </w:tabs>
      <w:ind w:hanging="0" w:left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LibreOffice/7.6.4.1$Windows_X86_64 LibreOffice_project/e19e193f88cd6c0525a17fb7a176ed8e6a3e2aa1</Application>
  <AppVersion>15.0000</AppVersion>
  <Pages>2</Pages>
  <Words>463</Words>
  <Characters>2501</Characters>
  <CharactersWithSpaces>2959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2024-09-13T05:03:00Z</dcterms:created>
  <dc:creator>Juan Jose Garcia</dc:creator>
  <dc:description/>
  <dc:language>es-ES</dc:language>
  <cp:lastModifiedBy/>
  <cp:lastPrinted>2020-09-30T20:43:00Z</cp:lastPrinted>
  <dcterms:modified xsi:type="dcterms:W3CDTF">2024-09-17T18:57:42Z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