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FECE6B" w14:textId="4113406F" w:rsidR="005128ED" w:rsidRDefault="00BA2343" w:rsidP="00B1266C">
      <w:pPr>
        <w:jc w:val="center"/>
        <w:rPr>
          <w:b/>
          <w:sz w:val="44"/>
          <w:szCs w:val="44"/>
        </w:rPr>
      </w:pPr>
      <w:r w:rsidRPr="00EC296B">
        <w:rPr>
          <w:b/>
          <w:sz w:val="44"/>
          <w:szCs w:val="44"/>
        </w:rPr>
        <w:t>AIM f</w:t>
      </w:r>
      <w:r w:rsidR="00B1266C" w:rsidRPr="00EC296B">
        <w:rPr>
          <w:b/>
          <w:sz w:val="44"/>
          <w:szCs w:val="44"/>
        </w:rPr>
        <w:t>or Blender</w:t>
      </w:r>
    </w:p>
    <w:p w14:paraId="02752CE3" w14:textId="2B552156" w:rsidR="00EC296B" w:rsidRPr="00EC296B" w:rsidRDefault="00EC296B" w:rsidP="00B1266C">
      <w:pPr>
        <w:jc w:val="center"/>
        <w:rPr>
          <w:sz w:val="28"/>
          <w:szCs w:val="28"/>
        </w:rPr>
      </w:pPr>
      <w:r>
        <w:rPr>
          <w:sz w:val="28"/>
          <w:szCs w:val="28"/>
        </w:rPr>
        <w:t>Matthew J L Mills</w:t>
      </w:r>
    </w:p>
    <w:p w14:paraId="5641D7A8" w14:textId="77777777" w:rsidR="00B1266C" w:rsidRDefault="00B1266C" w:rsidP="00B1266C"/>
    <w:p w14:paraId="660842FF" w14:textId="65FF2479" w:rsidR="00D81AAA" w:rsidRPr="00D81AAA" w:rsidRDefault="00D81AAA" w:rsidP="00B1266C">
      <w:pPr>
        <w:rPr>
          <w:b/>
          <w:sz w:val="28"/>
          <w:szCs w:val="28"/>
        </w:rPr>
      </w:pPr>
      <w:r w:rsidRPr="00D81AAA">
        <w:rPr>
          <w:b/>
          <w:sz w:val="28"/>
          <w:szCs w:val="28"/>
        </w:rPr>
        <w:t>Introduction</w:t>
      </w:r>
    </w:p>
    <w:p w14:paraId="36FB1A61" w14:textId="3377FABB" w:rsidR="00B1266C" w:rsidRDefault="00B1266C" w:rsidP="006F1765">
      <w:pPr>
        <w:jc w:val="both"/>
      </w:pPr>
      <w:r>
        <w:t>Blender is a free and open source 3D animation suite</w:t>
      </w:r>
      <w:r w:rsidR="009A4BD9">
        <w:fldChar w:fldCharType="begin"/>
      </w:r>
      <w:r w:rsidR="009A4BD9">
        <w:instrText xml:space="preserve"> ADDIN EN.CITE &lt;EndNote&gt;&lt;Cite&gt;&lt;RecNum&gt;1&lt;/RecNum&gt;&lt;DisplayText&gt;[1]&lt;/DisplayText&gt;&lt;record&gt;&lt;rec-number&gt;1&lt;/rec-number&gt;&lt;foreign-keys&gt;&lt;key app="EN" db-id="p09xawsrw0259ce2tzjxxvxbx2prtzx2x2et" timestamp="1422753578"&gt;1&lt;/key&gt;&lt;/foreign-keys&gt;&lt;ref-type name="Web Page"&gt;12&lt;/ref-type&gt;&lt;contributors&gt;&lt;/contributors&gt;&lt;titles&gt;&lt;/titles&gt;&lt;dates&gt;&lt;/dates&gt;&lt;urls&gt;&lt;related-urls&gt;&lt;url&gt;http://www.blender.org&lt;/url&gt;&lt;/related-urls&gt;&lt;/urls&gt;&lt;/record&gt;&lt;/Cite&gt;&lt;/EndNote&gt;</w:instrText>
      </w:r>
      <w:r w:rsidR="009A4BD9">
        <w:fldChar w:fldCharType="separate"/>
      </w:r>
      <w:r w:rsidR="009A4BD9">
        <w:rPr>
          <w:noProof/>
        </w:rPr>
        <w:t>[1]</w:t>
      </w:r>
      <w:r w:rsidR="009A4BD9">
        <w:fldChar w:fldCharType="end"/>
      </w:r>
      <w:r>
        <w:t>, supporting (amongst other things) modelling, animation and rendering of 3D scenes. Blender also provides an API for Python scripting, allowing the writing of extensions to the program’s functionality. This document describes one such extension</w:t>
      </w:r>
      <w:r w:rsidR="00BA2343">
        <w:t xml:space="preserve"> (termed an </w:t>
      </w:r>
      <w:r w:rsidR="00BA2343" w:rsidRPr="00BA2343">
        <w:rPr>
          <w:i/>
        </w:rPr>
        <w:t>Add-On</w:t>
      </w:r>
      <w:r w:rsidR="00BA2343">
        <w:t>)</w:t>
      </w:r>
      <w:r>
        <w:t>, which allows the us</w:t>
      </w:r>
      <w:r w:rsidR="00B37A57">
        <w:t>er to read a file containing a set of</w:t>
      </w:r>
      <w:r>
        <w:t xml:space="preserve"> objects constituting the topology of </w:t>
      </w:r>
      <w:r w:rsidR="00BA2343">
        <w:t xml:space="preserve">a scalar function of the chemical </w:t>
      </w:r>
      <w:proofErr w:type="spellStart"/>
      <w:r w:rsidR="00BA2343">
        <w:t>wavefunction</w:t>
      </w:r>
      <w:proofErr w:type="spellEnd"/>
      <w:r w:rsidR="00BA2343">
        <w:t xml:space="preserve"> of a system (</w:t>
      </w:r>
      <w:r>
        <w:t xml:space="preserve">the electron density </w:t>
      </w:r>
      <m:oMath>
        <m:r>
          <m:rPr>
            <m:sty m:val="p"/>
          </m:rPr>
          <w:rPr>
            <w:rFonts w:ascii="Cambria Math" w:hAnsi="Cambria Math"/>
          </w:rPr>
          <m:t>∇</m:t>
        </m:r>
        <m:r>
          <w:rPr>
            <w:rFonts w:ascii="Cambria Math" w:hAnsi="Cambria Math"/>
          </w:rPr>
          <m:t>ρ</m:t>
        </m:r>
        <m:d>
          <m:dPr>
            <m:ctrlPr>
              <w:rPr>
                <w:rFonts w:ascii="Cambria Math" w:hAnsi="Cambria Math"/>
                <w:i/>
              </w:rPr>
            </m:ctrlPr>
          </m:dPr>
          <m:e>
            <m:r>
              <m:rPr>
                <m:sty m:val="b"/>
              </m:rPr>
              <w:rPr>
                <w:rFonts w:ascii="Cambria Math" w:hAnsi="Cambria Math"/>
              </w:rPr>
              <m:t>r</m:t>
            </m:r>
          </m:e>
        </m:d>
      </m:oMath>
      <w:r w:rsidR="00BA2343">
        <w:rPr>
          <w:rFonts w:eastAsiaTheme="minorEastAsia"/>
        </w:rPr>
        <w:t xml:space="preserve"> being the c</w:t>
      </w:r>
      <w:proofErr w:type="spellStart"/>
      <w:r w:rsidR="00BA2343">
        <w:rPr>
          <w:rFonts w:eastAsiaTheme="minorEastAsia"/>
        </w:rPr>
        <w:t>anonical</w:t>
      </w:r>
      <w:proofErr w:type="spellEnd"/>
      <w:r w:rsidR="00BA2343">
        <w:rPr>
          <w:rFonts w:eastAsiaTheme="minorEastAsia"/>
        </w:rPr>
        <w:t xml:space="preserve"> example)</w:t>
      </w:r>
      <w:r w:rsidR="00B37A57">
        <w:t xml:space="preserve"> and creates</w:t>
      </w:r>
      <w:r>
        <w:t xml:space="preserve"> corresponding 3D objects for manipulation in Blender.</w:t>
      </w:r>
      <w:r w:rsidR="00B37A57">
        <w:t xml:space="preserve"> This functionality allows the full power of Blender to be applied in creating images and animations </w:t>
      </w:r>
      <w:r w:rsidR="00BA2343">
        <w:t>of such topologies</w:t>
      </w:r>
      <w:r w:rsidR="00B37A57">
        <w:t>.</w:t>
      </w:r>
    </w:p>
    <w:p w14:paraId="49467EFE" w14:textId="77777777" w:rsidR="00A80F30" w:rsidRDefault="00A80F30" w:rsidP="00B1266C"/>
    <w:p w14:paraId="1EC55011" w14:textId="534054F6" w:rsidR="00A80F30" w:rsidRPr="00D81AAA" w:rsidRDefault="00D81AAA" w:rsidP="00B1266C">
      <w:pPr>
        <w:rPr>
          <w:b/>
          <w:sz w:val="28"/>
          <w:szCs w:val="28"/>
        </w:rPr>
      </w:pPr>
      <w:r w:rsidRPr="00D81AAA">
        <w:rPr>
          <w:b/>
          <w:sz w:val="28"/>
          <w:szCs w:val="28"/>
        </w:rPr>
        <w:t>Things AIM f</w:t>
      </w:r>
      <w:r w:rsidR="00A80F30" w:rsidRPr="00D81AAA">
        <w:rPr>
          <w:b/>
          <w:sz w:val="28"/>
          <w:szCs w:val="28"/>
        </w:rPr>
        <w:t>or Blender Does Not Do</w:t>
      </w:r>
    </w:p>
    <w:p w14:paraId="129D5520" w14:textId="0C92DE19" w:rsidR="00A80F30" w:rsidRDefault="00A80F30" w:rsidP="006F1765">
      <w:pPr>
        <w:jc w:val="both"/>
        <w:rPr>
          <w:rFonts w:eastAsiaTheme="minorEastAsia"/>
        </w:rPr>
      </w:pPr>
      <w:r>
        <w:t xml:space="preserve">AIM For Blender is </w:t>
      </w:r>
      <w:r w:rsidRPr="00D81AAA">
        <w:rPr>
          <w:i/>
        </w:rPr>
        <w:t>not</w:t>
      </w:r>
      <w:r>
        <w:t xml:space="preserve"> able to perform topological analysis of </w:t>
      </w:r>
      <m:oMath>
        <m:r>
          <m:rPr>
            <m:sty m:val="p"/>
          </m:rPr>
          <w:rPr>
            <w:rFonts w:ascii="Cambria Math" w:hAnsi="Cambria Math"/>
          </w:rPr>
          <m:t>∇</m:t>
        </m:r>
        <m:r>
          <w:rPr>
            <w:rFonts w:ascii="Cambria Math" w:hAnsi="Cambria Math"/>
          </w:rPr>
          <m:t>ρ</m:t>
        </m:r>
        <m:d>
          <m:dPr>
            <m:ctrlPr>
              <w:rPr>
                <w:rFonts w:ascii="Cambria Math" w:hAnsi="Cambria Math"/>
                <w:i/>
              </w:rPr>
            </m:ctrlPr>
          </m:dPr>
          <m:e>
            <m:r>
              <m:rPr>
                <m:sty m:val="b"/>
              </m:rPr>
              <w:rPr>
                <w:rFonts w:ascii="Cambria Math" w:hAnsi="Cambria Math"/>
              </w:rPr>
              <m:t>r</m:t>
            </m:r>
          </m:e>
        </m:d>
      </m:oMath>
      <w:r>
        <w:rPr>
          <w:rFonts w:eastAsiaTheme="minorEastAsia"/>
        </w:rPr>
        <w:t xml:space="preserve"> for a wavefunction. It starts from a provided description of the topology to be rende</w:t>
      </w:r>
      <w:r w:rsidR="00D81AAA">
        <w:rPr>
          <w:rFonts w:eastAsiaTheme="minorEastAsia"/>
        </w:rPr>
        <w:t>red. For topological analysis, an external program is required, and a list of such programs is provided below.</w:t>
      </w:r>
    </w:p>
    <w:p w14:paraId="26CA32B8" w14:textId="77777777" w:rsidR="006F1765" w:rsidRDefault="006F1765" w:rsidP="006F1765">
      <w:pPr>
        <w:jc w:val="both"/>
        <w:rPr>
          <w:rFonts w:eastAsiaTheme="minorEastAsia"/>
        </w:rPr>
      </w:pPr>
    </w:p>
    <w:p w14:paraId="36087783" w14:textId="7DDDBF0B" w:rsidR="006F1765" w:rsidRDefault="006F1765" w:rsidP="006F1765">
      <w:pPr>
        <w:jc w:val="both"/>
        <w:rPr>
          <w:rFonts w:eastAsiaTheme="minorEastAsia"/>
          <w:b/>
          <w:sz w:val="28"/>
          <w:szCs w:val="28"/>
        </w:rPr>
      </w:pPr>
      <w:r w:rsidRPr="006F1765">
        <w:rPr>
          <w:rFonts w:eastAsiaTheme="minorEastAsia"/>
          <w:b/>
          <w:sz w:val="28"/>
          <w:szCs w:val="28"/>
        </w:rPr>
        <w:t>Describing Topology: The .top File</w:t>
      </w:r>
    </w:p>
    <w:p w14:paraId="6253459E" w14:textId="66AA0F31" w:rsidR="006F1765" w:rsidRDefault="006F1765" w:rsidP="006F1765">
      <w:pPr>
        <w:jc w:val="both"/>
        <w:rPr>
          <w:rFonts w:eastAsiaTheme="minorEastAsia"/>
        </w:rPr>
      </w:pPr>
      <w:r>
        <w:rPr>
          <w:rFonts w:eastAsiaTheme="minorEastAsia"/>
        </w:rPr>
        <w:t xml:space="preserve">Given the variety of programs available for topological analysis of scalar functions computed from chemical </w:t>
      </w:r>
      <w:proofErr w:type="spellStart"/>
      <w:r>
        <w:rPr>
          <w:rFonts w:eastAsiaTheme="minorEastAsia"/>
        </w:rPr>
        <w:t>wavefunctions</w:t>
      </w:r>
      <w:proofErr w:type="spellEnd"/>
      <w:r>
        <w:rPr>
          <w:rFonts w:eastAsiaTheme="minorEastAsia"/>
        </w:rPr>
        <w:t xml:space="preserve">, it seems apt to provide a generic file definition into which the output files of each program can be converted. This </w:t>
      </w:r>
      <w:proofErr w:type="spellStart"/>
      <w:r>
        <w:rPr>
          <w:rFonts w:eastAsiaTheme="minorEastAsia"/>
        </w:rPr>
        <w:t>filetype</w:t>
      </w:r>
      <w:proofErr w:type="spellEnd"/>
      <w:r>
        <w:rPr>
          <w:rFonts w:eastAsiaTheme="minorEastAsia"/>
        </w:rPr>
        <w:t xml:space="preserve"> can then be read by A4B</w:t>
      </w:r>
      <w:r w:rsidR="00484F93">
        <w:rPr>
          <w:rFonts w:eastAsiaTheme="minorEastAsia"/>
        </w:rPr>
        <w:t xml:space="preserve"> and no dependence on the underlying analysis programs is introduced.</w:t>
      </w:r>
      <w:r w:rsidR="00E71396">
        <w:rPr>
          <w:rFonts w:eastAsiaTheme="minorEastAsia"/>
        </w:rPr>
        <w:t xml:space="preserve"> The extension ‘.top’ will be used for these files.</w:t>
      </w:r>
    </w:p>
    <w:p w14:paraId="47C8351A" w14:textId="77777777" w:rsidR="00E71396" w:rsidRDefault="00E71396" w:rsidP="006F1765">
      <w:pPr>
        <w:jc w:val="both"/>
        <w:rPr>
          <w:rFonts w:eastAsiaTheme="minorEastAsia"/>
        </w:rPr>
      </w:pPr>
      <w:bookmarkStart w:id="0" w:name="_GoBack"/>
      <w:bookmarkEnd w:id="0"/>
    </w:p>
    <w:p w14:paraId="2515C875" w14:textId="60359D60" w:rsidR="00E71396" w:rsidRPr="006D025E" w:rsidRDefault="00E71396" w:rsidP="006F1765">
      <w:pPr>
        <w:jc w:val="both"/>
        <w:rPr>
          <w:rFonts w:eastAsiaTheme="minorEastAsia"/>
          <w:b/>
        </w:rPr>
      </w:pPr>
      <w:r w:rsidRPr="006D025E">
        <w:rPr>
          <w:rFonts w:eastAsiaTheme="minorEastAsia"/>
          <w:b/>
        </w:rPr>
        <w:t>Components of a Topology</w:t>
      </w:r>
    </w:p>
    <w:p w14:paraId="50A228E9" w14:textId="77777777" w:rsidR="009A4BD9" w:rsidRDefault="00E71396" w:rsidP="006F1765">
      <w:pPr>
        <w:jc w:val="both"/>
        <w:rPr>
          <w:rFonts w:eastAsiaTheme="minorEastAsia"/>
        </w:rPr>
      </w:pPr>
      <w:r>
        <w:rPr>
          <w:rFonts w:eastAsiaTheme="minorEastAsia"/>
        </w:rPr>
        <w:t>A topology consists of various objects, each with different 3D representations. Critical points</w:t>
      </w:r>
      <w:r w:rsidR="00A74FC9">
        <w:rPr>
          <w:rFonts w:eastAsiaTheme="minorEastAsia"/>
        </w:rPr>
        <w:t xml:space="preserve"> (CPs)</w:t>
      </w:r>
      <w:r>
        <w:rPr>
          <w:rFonts w:eastAsiaTheme="minorEastAsia"/>
        </w:rPr>
        <w:t xml:space="preserve"> </w:t>
      </w:r>
      <w:r w:rsidR="00A74FC9">
        <w:rPr>
          <w:rFonts w:eastAsiaTheme="minorEastAsia"/>
        </w:rPr>
        <w:t xml:space="preserve">are points in space (described by a </w:t>
      </w:r>
      <w:r w:rsidR="00C15074">
        <w:rPr>
          <w:rFonts w:eastAsiaTheme="minorEastAsia"/>
        </w:rPr>
        <w:t xml:space="preserve">position </w:t>
      </w:r>
      <w:r w:rsidR="00A74FC9">
        <w:rPr>
          <w:rFonts w:eastAsiaTheme="minorEastAsia"/>
        </w:rPr>
        <w:t xml:space="preserve">vector </w:t>
      </w:r>
      <m:oMath>
        <m:sSub>
          <m:sSubPr>
            <m:ctrlPr>
              <w:rPr>
                <w:rFonts w:ascii="Cambria Math" w:eastAsiaTheme="minorEastAsia" w:hAnsi="Cambria Math"/>
                <w:b/>
              </w:rPr>
            </m:ctrlPr>
          </m:sSubPr>
          <m:e>
            <m:r>
              <m:rPr>
                <m:sty m:val="b"/>
              </m:rPr>
              <w:rPr>
                <w:rFonts w:ascii="Cambria Math" w:eastAsiaTheme="minorEastAsia" w:hAnsi="Cambria Math"/>
              </w:rPr>
              <m:t>r</m:t>
            </m:r>
          </m:e>
          <m:sub>
            <m:r>
              <m:rPr>
                <m:sty m:val="p"/>
              </m:rPr>
              <w:rPr>
                <w:rFonts w:ascii="Cambria Math" w:eastAsiaTheme="minorEastAsia" w:hAnsi="Cambria Math"/>
              </w:rPr>
              <m:t>cp</m:t>
            </m:r>
          </m:sub>
        </m:sSub>
      </m:oMath>
      <w:r w:rsidR="00A74FC9">
        <w:rPr>
          <w:rFonts w:eastAsiaTheme="minorEastAsia"/>
        </w:rPr>
        <w:t xml:space="preserve"> and a rank and signature </w:t>
      </w:r>
      <m:oMath>
        <m:d>
          <m:dPr>
            <m:ctrlPr>
              <w:rPr>
                <w:rFonts w:ascii="Cambria Math" w:eastAsiaTheme="minorEastAsia" w:hAnsi="Cambria Math"/>
                <w:i/>
              </w:rPr>
            </m:ctrlPr>
          </m:dPr>
          <m:e>
            <m:r>
              <w:rPr>
                <w:rFonts w:ascii="Cambria Math" w:eastAsiaTheme="minorEastAsia" w:hAnsi="Cambria Math"/>
              </w:rPr>
              <m:t>ω,s</m:t>
            </m:r>
          </m:e>
        </m:d>
      </m:oMath>
      <w:r w:rsidR="00C15074">
        <w:rPr>
          <w:rFonts w:eastAsiaTheme="minorEastAsia"/>
        </w:rPr>
        <w:t xml:space="preserve"> which depend on the behavior of the function around that point</w:t>
      </w:r>
      <w:r w:rsidR="00A74FC9">
        <w:rPr>
          <w:rFonts w:eastAsiaTheme="minorEastAsia"/>
        </w:rPr>
        <w:t>), and are typically rendered as spheres with different</w:t>
      </w:r>
      <w:r w:rsidR="00C15074">
        <w:rPr>
          <w:rFonts w:eastAsiaTheme="minorEastAsia"/>
        </w:rPr>
        <w:t xml:space="preserve"> colors for </w:t>
      </w:r>
      <w:proofErr w:type="gramStart"/>
      <w:r w:rsidR="00C15074">
        <w:rPr>
          <w:rFonts w:eastAsiaTheme="minorEastAsia"/>
        </w:rPr>
        <w:t xml:space="preserve">different </w:t>
      </w:r>
      <w:proofErr w:type="gramEnd"/>
      <m:oMath>
        <m:d>
          <m:dPr>
            <m:ctrlPr>
              <w:rPr>
                <w:rFonts w:ascii="Cambria Math" w:eastAsiaTheme="minorEastAsia" w:hAnsi="Cambria Math"/>
                <w:i/>
              </w:rPr>
            </m:ctrlPr>
          </m:dPr>
          <m:e>
            <m:r>
              <w:rPr>
                <w:rFonts w:ascii="Cambria Math" w:eastAsiaTheme="minorEastAsia" w:hAnsi="Cambria Math"/>
              </w:rPr>
              <m:t>ω,s</m:t>
            </m:r>
          </m:e>
        </m:d>
      </m:oMath>
      <w:r w:rsidR="00A74FC9">
        <w:rPr>
          <w:rFonts w:eastAsiaTheme="minorEastAsia"/>
        </w:rPr>
        <w:t>.</w:t>
      </w:r>
      <w:r w:rsidR="006D025E">
        <w:rPr>
          <w:rFonts w:eastAsiaTheme="minorEastAsia"/>
        </w:rPr>
        <w:t xml:space="preserve"> Atomic Interaction Lines (AILs) are paths through the scalar field with particular properties, and are in general rendered as curves. Interatomic Surfaces (IASs) are boundaries between basins and are rendered as surfaces, typically colored by the element of their associated nucleus.</w:t>
      </w:r>
    </w:p>
    <w:p w14:paraId="75861F88" w14:textId="77777777" w:rsidR="00615D75" w:rsidRDefault="00615D75" w:rsidP="006F1765">
      <w:pPr>
        <w:jc w:val="both"/>
        <w:rPr>
          <w:rFonts w:eastAsiaTheme="minorEastAsia"/>
        </w:rPr>
      </w:pPr>
    </w:p>
    <w:p w14:paraId="5485E151" w14:textId="3EE7925D" w:rsidR="00615D75" w:rsidRPr="00615D75" w:rsidRDefault="00615D75" w:rsidP="006F1765">
      <w:pPr>
        <w:jc w:val="both"/>
        <w:rPr>
          <w:rFonts w:eastAsiaTheme="minorEastAsia"/>
          <w:b/>
          <w:sz w:val="28"/>
          <w:szCs w:val="28"/>
        </w:rPr>
      </w:pPr>
      <w:r w:rsidRPr="00615D75">
        <w:rPr>
          <w:rFonts w:eastAsiaTheme="minorEastAsia"/>
          <w:b/>
          <w:sz w:val="28"/>
          <w:szCs w:val="28"/>
        </w:rPr>
        <w:t>Notes</w:t>
      </w:r>
    </w:p>
    <w:p w14:paraId="2F21CDF9" w14:textId="151AE183" w:rsidR="00615D75" w:rsidRDefault="00615D75" w:rsidP="006F1765">
      <w:pPr>
        <w:jc w:val="both"/>
        <w:rPr>
          <w:rFonts w:eastAsiaTheme="minorEastAsia"/>
        </w:rPr>
      </w:pPr>
      <w:r>
        <w:rPr>
          <w:rFonts w:eastAsiaTheme="minorEastAsia"/>
        </w:rPr>
        <w:lastRenderedPageBreak/>
        <w:t>The script does not attempt to place any cameras in the scene. As such, a brief description of how to move the camera is given here. See the documentation for more details.</w:t>
      </w:r>
    </w:p>
    <w:p w14:paraId="35749506" w14:textId="77777777" w:rsidR="00615D75" w:rsidRDefault="00615D75" w:rsidP="006F1765">
      <w:pPr>
        <w:jc w:val="both"/>
        <w:rPr>
          <w:rFonts w:eastAsiaTheme="minorEastAsia"/>
        </w:rPr>
      </w:pPr>
    </w:p>
    <w:p w14:paraId="72B873B7" w14:textId="07BF32F6" w:rsidR="009A4BD9" w:rsidRPr="009A4BD9" w:rsidRDefault="009A4BD9" w:rsidP="006F1765">
      <w:pPr>
        <w:jc w:val="both"/>
        <w:rPr>
          <w:rFonts w:eastAsiaTheme="minorEastAsia"/>
          <w:b/>
          <w:sz w:val="28"/>
          <w:szCs w:val="28"/>
        </w:rPr>
      </w:pPr>
      <w:r w:rsidRPr="009A4BD9">
        <w:rPr>
          <w:rFonts w:eastAsiaTheme="minorEastAsia"/>
          <w:b/>
          <w:sz w:val="28"/>
          <w:szCs w:val="28"/>
        </w:rPr>
        <w:t>References</w:t>
      </w:r>
    </w:p>
    <w:p w14:paraId="6C451666" w14:textId="2BD79015" w:rsidR="009A4BD9" w:rsidRPr="009A4BD9" w:rsidRDefault="009A4BD9" w:rsidP="009A4BD9">
      <w:pPr>
        <w:pStyle w:val="EndNoteBibliography"/>
        <w:ind w:left="720" w:hanging="720"/>
      </w:pPr>
      <w:r>
        <w:fldChar w:fldCharType="begin"/>
      </w:r>
      <w:r>
        <w:instrText xml:space="preserve"> ADDIN EN.REFLIST </w:instrText>
      </w:r>
      <w:r>
        <w:fldChar w:fldCharType="separate"/>
      </w:r>
      <w:r>
        <w:t>1.</w:t>
      </w:r>
      <w:r>
        <w:tab/>
        <w:t xml:space="preserve"> </w:t>
      </w:r>
      <w:r w:rsidRPr="009A4BD9">
        <w:t xml:space="preserve"> </w:t>
      </w:r>
      <w:hyperlink r:id="rId4" w:history="1">
        <w:r w:rsidRPr="009A4BD9">
          <w:rPr>
            <w:rStyle w:val="Hyperlink"/>
          </w:rPr>
          <w:t>http://www.blender.org</w:t>
        </w:r>
      </w:hyperlink>
      <w:r w:rsidRPr="009A4BD9">
        <w:t>.</w:t>
      </w:r>
    </w:p>
    <w:p w14:paraId="4FB7FB6E" w14:textId="257430F0" w:rsidR="00E71396" w:rsidRPr="006F1765" w:rsidRDefault="009A4BD9" w:rsidP="006F1765">
      <w:pPr>
        <w:jc w:val="both"/>
      </w:pPr>
      <w:r>
        <w:fldChar w:fldCharType="end"/>
      </w:r>
    </w:p>
    <w:sectPr w:rsidR="00E71396" w:rsidRPr="006F17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09xawsrw0259ce2tzjxxvxbx2prtzx2x2et&quot;&gt;A4B&lt;record-ids&gt;&lt;item&gt;1&lt;/item&gt;&lt;/record-ids&gt;&lt;/item&gt;&lt;/Libraries&gt;"/>
  </w:docVars>
  <w:rsids>
    <w:rsidRoot w:val="00B1266C"/>
    <w:rsid w:val="00484F93"/>
    <w:rsid w:val="005128ED"/>
    <w:rsid w:val="00615D75"/>
    <w:rsid w:val="006D025E"/>
    <w:rsid w:val="006F1765"/>
    <w:rsid w:val="009A4BD9"/>
    <w:rsid w:val="00A74FC9"/>
    <w:rsid w:val="00A80F30"/>
    <w:rsid w:val="00B1266C"/>
    <w:rsid w:val="00B37A57"/>
    <w:rsid w:val="00BA2343"/>
    <w:rsid w:val="00C15074"/>
    <w:rsid w:val="00D662DF"/>
    <w:rsid w:val="00D81AAA"/>
    <w:rsid w:val="00E71396"/>
    <w:rsid w:val="00EC2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417B1"/>
  <w15:chartTrackingRefBased/>
  <w15:docId w15:val="{42259815-AB1F-470E-BD17-3B7F7A451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1266C"/>
    <w:rPr>
      <w:sz w:val="16"/>
      <w:szCs w:val="16"/>
    </w:rPr>
  </w:style>
  <w:style w:type="paragraph" w:styleId="CommentText">
    <w:name w:val="annotation text"/>
    <w:basedOn w:val="Normal"/>
    <w:link w:val="CommentTextChar"/>
    <w:uiPriority w:val="99"/>
    <w:semiHidden/>
    <w:unhideWhenUsed/>
    <w:rsid w:val="00B1266C"/>
    <w:pPr>
      <w:spacing w:line="240" w:lineRule="auto"/>
    </w:pPr>
    <w:rPr>
      <w:sz w:val="20"/>
      <w:szCs w:val="20"/>
    </w:rPr>
  </w:style>
  <w:style w:type="character" w:customStyle="1" w:styleId="CommentTextChar">
    <w:name w:val="Comment Text Char"/>
    <w:basedOn w:val="DefaultParagraphFont"/>
    <w:link w:val="CommentText"/>
    <w:uiPriority w:val="99"/>
    <w:semiHidden/>
    <w:rsid w:val="00B1266C"/>
    <w:rPr>
      <w:sz w:val="20"/>
      <w:szCs w:val="20"/>
    </w:rPr>
  </w:style>
  <w:style w:type="paragraph" w:styleId="CommentSubject">
    <w:name w:val="annotation subject"/>
    <w:basedOn w:val="CommentText"/>
    <w:next w:val="CommentText"/>
    <w:link w:val="CommentSubjectChar"/>
    <w:uiPriority w:val="99"/>
    <w:semiHidden/>
    <w:unhideWhenUsed/>
    <w:rsid w:val="00B1266C"/>
    <w:rPr>
      <w:b/>
      <w:bCs/>
    </w:rPr>
  </w:style>
  <w:style w:type="character" w:customStyle="1" w:styleId="CommentSubjectChar">
    <w:name w:val="Comment Subject Char"/>
    <w:basedOn w:val="CommentTextChar"/>
    <w:link w:val="CommentSubject"/>
    <w:uiPriority w:val="99"/>
    <w:semiHidden/>
    <w:rsid w:val="00B1266C"/>
    <w:rPr>
      <w:b/>
      <w:bCs/>
      <w:sz w:val="20"/>
      <w:szCs w:val="20"/>
    </w:rPr>
  </w:style>
  <w:style w:type="paragraph" w:styleId="BalloonText">
    <w:name w:val="Balloon Text"/>
    <w:basedOn w:val="Normal"/>
    <w:link w:val="BalloonTextChar"/>
    <w:uiPriority w:val="99"/>
    <w:semiHidden/>
    <w:unhideWhenUsed/>
    <w:rsid w:val="00B126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266C"/>
    <w:rPr>
      <w:rFonts w:ascii="Segoe UI" w:hAnsi="Segoe UI" w:cs="Segoe UI"/>
      <w:sz w:val="18"/>
      <w:szCs w:val="18"/>
    </w:rPr>
  </w:style>
  <w:style w:type="character" w:styleId="PlaceholderText">
    <w:name w:val="Placeholder Text"/>
    <w:basedOn w:val="DefaultParagraphFont"/>
    <w:uiPriority w:val="99"/>
    <w:semiHidden/>
    <w:rsid w:val="00B37A57"/>
    <w:rPr>
      <w:color w:val="808080"/>
    </w:rPr>
  </w:style>
  <w:style w:type="paragraph" w:customStyle="1" w:styleId="EndNoteBibliographyTitle">
    <w:name w:val="EndNote Bibliography Title"/>
    <w:basedOn w:val="Normal"/>
    <w:link w:val="EndNoteBibliographyTitleChar"/>
    <w:rsid w:val="009A4BD9"/>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9A4BD9"/>
    <w:rPr>
      <w:rFonts w:ascii="Calibri" w:hAnsi="Calibri"/>
      <w:noProof/>
    </w:rPr>
  </w:style>
  <w:style w:type="paragraph" w:customStyle="1" w:styleId="EndNoteBibliography">
    <w:name w:val="EndNote Bibliography"/>
    <w:basedOn w:val="Normal"/>
    <w:link w:val="EndNoteBibliographyChar"/>
    <w:rsid w:val="009A4BD9"/>
    <w:pPr>
      <w:spacing w:line="240" w:lineRule="auto"/>
      <w:jc w:val="both"/>
    </w:pPr>
    <w:rPr>
      <w:rFonts w:ascii="Calibri" w:hAnsi="Calibri"/>
      <w:noProof/>
    </w:rPr>
  </w:style>
  <w:style w:type="character" w:customStyle="1" w:styleId="EndNoteBibliographyChar">
    <w:name w:val="EndNote Bibliography Char"/>
    <w:basedOn w:val="DefaultParagraphFont"/>
    <w:link w:val="EndNoteBibliography"/>
    <w:rsid w:val="009A4BD9"/>
    <w:rPr>
      <w:rFonts w:ascii="Calibri" w:hAnsi="Calibri"/>
      <w:noProof/>
    </w:rPr>
  </w:style>
  <w:style w:type="character" w:styleId="Hyperlink">
    <w:name w:val="Hyperlink"/>
    <w:basedOn w:val="DefaultParagraphFont"/>
    <w:uiPriority w:val="99"/>
    <w:unhideWhenUsed/>
    <w:rsid w:val="009A4BD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blend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mjmills</dc:creator>
  <cp:keywords/>
  <dc:description/>
  <cp:lastModifiedBy>mjmills</cp:lastModifiedBy>
  <cp:revision>15</cp:revision>
  <dcterms:created xsi:type="dcterms:W3CDTF">2015-02-01T00:51:00Z</dcterms:created>
  <dcterms:modified xsi:type="dcterms:W3CDTF">2015-02-22T21:52:00Z</dcterms:modified>
</cp:coreProperties>
</file>