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25D2A" w14:textId="77777777" w:rsidR="00C02287" w:rsidRPr="006267B8" w:rsidRDefault="006128B6" w:rsidP="006267B8">
      <w:pPr>
        <w:jc w:val="center"/>
        <w:rPr>
          <w:sz w:val="28"/>
          <w:szCs w:val="28"/>
        </w:rPr>
      </w:pPr>
      <w:proofErr w:type="spellStart"/>
      <w:r w:rsidRPr="006267B8">
        <w:rPr>
          <w:sz w:val="28"/>
          <w:szCs w:val="28"/>
        </w:rPr>
        <w:t>RhoRi</w:t>
      </w:r>
      <w:proofErr w:type="spellEnd"/>
      <m:oMath>
        <m:r>
          <w:rPr>
            <w:rFonts w:ascii="Cambria Math" w:hAnsi="Cambria Math"/>
            <w:sz w:val="28"/>
            <w:szCs w:val="28"/>
          </w:rPr>
          <m:t>χ</m:t>
        </m:r>
      </m:oMath>
      <w:r w:rsidR="006267B8">
        <w:rPr>
          <w:sz w:val="28"/>
          <w:szCs w:val="28"/>
        </w:rPr>
        <w:t>: An Interface Between the T</w:t>
      </w:r>
      <w:proofErr w:type="spellStart"/>
      <w:r w:rsidRPr="006267B8">
        <w:rPr>
          <w:sz w:val="28"/>
          <w:szCs w:val="28"/>
        </w:rPr>
        <w:t>heories</w:t>
      </w:r>
      <w:proofErr w:type="spellEnd"/>
      <w:r w:rsidRPr="006267B8">
        <w:rPr>
          <w:sz w:val="28"/>
          <w:szCs w:val="28"/>
        </w:rPr>
        <w:t xml:space="preserve"> of Quantu</w:t>
      </w:r>
      <w:r w:rsidR="006267B8">
        <w:rPr>
          <w:sz w:val="28"/>
          <w:szCs w:val="28"/>
        </w:rPr>
        <w:t>m Chemical Topology and the 3D Graphics P</w:t>
      </w:r>
      <w:r w:rsidRPr="006267B8">
        <w:rPr>
          <w:sz w:val="28"/>
          <w:szCs w:val="28"/>
        </w:rPr>
        <w:t>rogram Blender.</w:t>
      </w:r>
    </w:p>
    <w:p w14:paraId="6FDCB766" w14:textId="77777777" w:rsidR="006128B6" w:rsidRDefault="006128B6"/>
    <w:p w14:paraId="0174A52B" w14:textId="77777777" w:rsidR="006267B8" w:rsidRDefault="006267B8" w:rsidP="006267B8">
      <w:pPr>
        <w:jc w:val="center"/>
      </w:pPr>
      <w:r>
        <w:t xml:space="preserve">Matthew J </w:t>
      </w:r>
      <w:r w:rsidR="006128B6">
        <w:t>L Mills</w:t>
      </w:r>
    </w:p>
    <w:p w14:paraId="72F10ADB" w14:textId="77777777" w:rsidR="006128B6" w:rsidRDefault="006128B6"/>
    <w:p w14:paraId="243A6228" w14:textId="77777777" w:rsidR="006128B6" w:rsidRDefault="006128B6">
      <w:pPr>
        <w:rPr>
          <w:b/>
        </w:rPr>
      </w:pPr>
      <w:r w:rsidRPr="006128B6">
        <w:rPr>
          <w:b/>
        </w:rPr>
        <w:t>Abstract</w:t>
      </w:r>
    </w:p>
    <w:p w14:paraId="6ED45B71" w14:textId="77777777" w:rsidR="006128B6" w:rsidRDefault="006128B6"/>
    <w:p w14:paraId="63C4DFC1" w14:textId="53360D27" w:rsidR="006128B6" w:rsidRDefault="006128B6">
      <w:r>
        <w:t xml:space="preserve">The analytical methods collected under the umbrella of Quantum Chemical Topology (QCT) provide a means for obtaining understanding of chemical problems </w:t>
      </w:r>
      <w:r w:rsidR="00733507">
        <w:t xml:space="preserve">directly </w:t>
      </w:r>
      <w:r>
        <w:t xml:space="preserve">from underlying quantum mechanical principles. </w:t>
      </w:r>
      <w:r w:rsidR="00784309">
        <w:t>The theory imposes no parameters,</w:t>
      </w:r>
      <w:r>
        <w:t xml:space="preserve"> and chemical insight falls freely from scalar functions computed from the </w:t>
      </w:r>
      <w:proofErr w:type="spellStart"/>
      <w:r>
        <w:t>wavefunction</w:t>
      </w:r>
      <w:proofErr w:type="spellEnd"/>
      <w:r>
        <w:t xml:space="preserve">. </w:t>
      </w:r>
      <w:r w:rsidR="00733507">
        <w:t xml:space="preserve">Understanding of chemistry is routinely assisted by creation of visual representations of chemical concepts, and QCT is rich in potential for such images. </w:t>
      </w:r>
      <w:r>
        <w:t xml:space="preserve">However, visual representation of the </w:t>
      </w:r>
      <w:r w:rsidR="00733507">
        <w:t xml:space="preserve">topological </w:t>
      </w:r>
      <w:r>
        <w:t>elements of QCT has traditionally lagged behind what is possible with the best free tools of the day. Towards a remedy for this problem, a general abstraction of the topology</w:t>
      </w:r>
      <w:r w:rsidR="00784309">
        <w:t xml:space="preserve"> (and concrete corresponding file format)</w:t>
      </w:r>
      <w:r>
        <w:t xml:space="preserve"> is provided</w:t>
      </w:r>
      <w:r w:rsidR="001321FB">
        <w:t xml:space="preserve"> into which the </w:t>
      </w:r>
      <w:r w:rsidR="000C2E6B">
        <w:t>output</w:t>
      </w:r>
      <w:r w:rsidR="001321FB">
        <w:t xml:space="preserve"> of existing, mature QCT codes can be converted. This abstraction</w:t>
      </w:r>
      <w:r>
        <w:t xml:space="preserve"> </w:t>
      </w:r>
      <w:r w:rsidR="001321FB">
        <w:t>permits</w:t>
      </w:r>
      <w:r>
        <w:t xml:space="preserve"> </w:t>
      </w:r>
      <w:r w:rsidR="001321FB">
        <w:t xml:space="preserve">the </w:t>
      </w:r>
      <w:r>
        <w:t xml:space="preserve">definition of mappings between topological objects and their 3D representations. </w:t>
      </w:r>
      <w:r w:rsidR="001321FB">
        <w:t>An attempt at a canonical</w:t>
      </w:r>
      <w:r>
        <w:t xml:space="preserve"> mapping is provided and implemented as a Python ‘Add-On’ for the state-of-the-art free 3D modeling program Blender.</w:t>
      </w:r>
      <w:r w:rsidR="001321FB">
        <w:t xml:space="preserve"> This allows chemists </w:t>
      </w:r>
      <w:r w:rsidR="006267B8">
        <w:t xml:space="preserve">to </w:t>
      </w:r>
      <w:r w:rsidR="001321FB">
        <w:t>ac</w:t>
      </w:r>
      <w:r w:rsidR="006267B8">
        <w:t>cess</w:t>
      </w:r>
      <w:r w:rsidR="001321FB">
        <w:t xml:space="preserve"> modern drawing tools</w:t>
      </w:r>
      <w:r w:rsidR="006267B8">
        <w:t>,</w:t>
      </w:r>
      <w:r w:rsidR="00784309">
        <w:t xml:space="preserve"> and artists</w:t>
      </w:r>
      <w:r w:rsidR="001321FB">
        <w:t xml:space="preserve"> to</w:t>
      </w:r>
      <w:r w:rsidR="00784309">
        <w:t xml:space="preserve"> access</w:t>
      </w:r>
      <w:r w:rsidR="001321FB">
        <w:t xml:space="preserve"> QCT data </w:t>
      </w:r>
      <w:r w:rsidR="006267B8">
        <w:t>with</w:t>
      </w:r>
      <w:r w:rsidR="001321FB">
        <w:t>in a familiar program.</w:t>
      </w:r>
      <w:r w:rsidR="000C2E6B">
        <w:t xml:space="preserve"> T</w:t>
      </w:r>
      <w:r w:rsidR="006267B8">
        <w:t xml:space="preserve">he </w:t>
      </w:r>
      <w:proofErr w:type="gramStart"/>
      <w:r w:rsidR="006267B8">
        <w:t>full</w:t>
      </w:r>
      <w:proofErr w:type="gramEnd"/>
      <w:r w:rsidR="006267B8">
        <w:t xml:space="preserve"> fle</w:t>
      </w:r>
      <w:r w:rsidR="000C2E6B">
        <w:t>xibility of Blender can be utilized in creation of rendered topological figures.</w:t>
      </w:r>
    </w:p>
    <w:p w14:paraId="47CBB9E5" w14:textId="77777777" w:rsidR="00FF1B55" w:rsidRDefault="00FF1B55"/>
    <w:p w14:paraId="6DA76F9D" w14:textId="6752E490" w:rsidR="00FF1B55" w:rsidRPr="00FF1B55" w:rsidRDefault="00FF1B55">
      <w:pPr>
        <w:rPr>
          <w:b/>
        </w:rPr>
      </w:pPr>
      <w:r w:rsidRPr="00FF1B55">
        <w:rPr>
          <w:b/>
        </w:rPr>
        <w:t>Introduction</w:t>
      </w:r>
    </w:p>
    <w:p w14:paraId="4B71C9AE" w14:textId="77777777" w:rsidR="00FF1B55" w:rsidRDefault="00FF1B55"/>
    <w:p w14:paraId="721745AC" w14:textId="63C9C1CE" w:rsidR="00FF1B55" w:rsidRDefault="00FF1B55">
      <w:r>
        <w:t>Human understanding of chemistry has been advance</w:t>
      </w:r>
      <w:r w:rsidR="00D974B0">
        <w:t>d</w:t>
      </w:r>
      <w:r>
        <w:t xml:space="preserve"> since its beginnings by visual representations of chemical </w:t>
      </w:r>
      <w:commentRangeStart w:id="0"/>
      <w:r>
        <w:t>concepts</w:t>
      </w:r>
      <w:commentRangeEnd w:id="0"/>
      <w:r w:rsidR="002636C6">
        <w:rPr>
          <w:rStyle w:val="CommentReference"/>
        </w:rPr>
        <w:commentReference w:id="0"/>
      </w:r>
      <w:r>
        <w:t>.</w:t>
      </w:r>
      <w:r w:rsidR="00D974B0">
        <w:t xml:space="preserve"> Probably the most famous </w:t>
      </w:r>
      <w:r w:rsidR="002636C6">
        <w:t xml:space="preserve">is the ‘ball &amp; stick’ model of chemical structure, both in its real world implementation as building kits and in its virtual implementation in computer </w:t>
      </w:r>
      <w:commentRangeStart w:id="1"/>
      <w:r w:rsidR="002636C6">
        <w:t>graphics</w:t>
      </w:r>
      <w:commentRangeEnd w:id="1"/>
      <w:r w:rsidR="002636C6">
        <w:rPr>
          <w:rStyle w:val="CommentReference"/>
        </w:rPr>
        <w:commentReference w:id="1"/>
      </w:r>
      <w:r w:rsidR="002636C6">
        <w:t>.</w:t>
      </w:r>
    </w:p>
    <w:p w14:paraId="483D85D8" w14:textId="042D8457" w:rsidR="00A55493" w:rsidRDefault="00A55493">
      <w:r>
        <w:t xml:space="preserve">Despite the wealth of examples littering the literature, 3D representations of chemistry are often based on information that does not have a sound basis in theory, i.e. properties that cannot be computed directly from </w:t>
      </w:r>
      <w:r w:rsidR="00A11C2A">
        <w:t>quantum mechanics. To give an example, the sticks of the ball &amp; stick methods depict bonds, but bonding still lacks a rigorous and unambiguous quantum mechanical definition. In practice, empirical estimates of the ‘size’ of atoms (another ill-defined quantity)</w:t>
      </w:r>
      <w:r w:rsidR="000B085F">
        <w:t xml:space="preserve"> are used to determine whether a pair of atoms is close enough to warrant depiction of a bond between them. A second example is the van der Waals representation, wherein each nucleus centers a sphere large enough to contain practically all of an atom. This representation neglects the fact that the </w:t>
      </w:r>
      <w:proofErr w:type="spellStart"/>
      <w:r w:rsidR="000B085F">
        <w:t>wavefunction</w:t>
      </w:r>
      <w:proofErr w:type="spellEnd"/>
      <w:r w:rsidR="000B085F">
        <w:t xml:space="preserve"> extends to infinity, and that atoms are, by no good approximation, overlapping spherical objects.</w:t>
      </w:r>
      <w:r w:rsidR="00353258">
        <w:t xml:space="preserve"> The list of representations and their connection to </w:t>
      </w:r>
      <w:proofErr w:type="gramStart"/>
      <w:r w:rsidR="00353258">
        <w:t>fuzzily-defined</w:t>
      </w:r>
      <w:proofErr w:type="gramEnd"/>
      <w:r w:rsidR="00353258">
        <w:t xml:space="preserve"> chemical concepts continues, but the preceding is hopeful</w:t>
      </w:r>
      <w:r w:rsidR="00540FC3">
        <w:t>ly sufficient to make our point. To provide the precise understanding of chemistry necessary for exacting reasoning, the visual representation must map to well-defined, quantitative concepts.</w:t>
      </w:r>
    </w:p>
    <w:p w14:paraId="4DEE67CA" w14:textId="0F67F239" w:rsidR="002F4DA7" w:rsidRDefault="002F4DA7">
      <w:r>
        <w:lastRenderedPageBreak/>
        <w:t>It is well understood that chemical systems are described by quantum mechanics</w:t>
      </w:r>
      <w:r w:rsidR="00314B00">
        <w:t xml:space="preserve">, although for chemical systems of significant size that the solution of the Schrodinger equation is intractable. Despite this restriction, much can be learned from studying systems with sizes for which computation of the </w:t>
      </w:r>
      <w:proofErr w:type="spellStart"/>
      <w:r w:rsidR="00314B00">
        <w:t>wavefunction</w:t>
      </w:r>
      <w:proofErr w:type="spellEnd"/>
      <w:r w:rsidR="00314B00">
        <w:t xml:space="preserve"> is possible. Hardware improvements continue to increase the size of systems that can be treated, just as better approximation schemes allow accurate results to be obtained more cheaply. As such the future is bright for quantum chemistry, and difficulties should not be seen as disheartening.</w:t>
      </w:r>
    </w:p>
    <w:p w14:paraId="41BD1F56" w14:textId="260DA5D5" w:rsidR="00314B00" w:rsidRDefault="00314B00">
      <w:r>
        <w:t xml:space="preserve">Quantum chemistry provides the source of </w:t>
      </w:r>
      <w:r w:rsidR="00281215">
        <w:t xml:space="preserve">well-defined concepts that mirror the </w:t>
      </w:r>
      <w:proofErr w:type="spellStart"/>
      <w:r w:rsidR="00281215">
        <w:t>favoured</w:t>
      </w:r>
      <w:proofErr w:type="spellEnd"/>
      <w:r w:rsidR="00281215">
        <w:t xml:space="preserve"> concepts of experimental chemists, for example chemical bonding, isomerism, resonance, etc. The traditional view of chemistry in terms of the </w:t>
      </w:r>
      <w:proofErr w:type="spellStart"/>
      <w:r w:rsidR="00281215">
        <w:t>wavefunction</w:t>
      </w:r>
      <w:proofErr w:type="spellEnd"/>
      <w:r w:rsidR="00281215">
        <w:t xml:space="preserve"> however is hampered by the </w:t>
      </w:r>
      <w:r w:rsidR="00D00D0E">
        <w:t xml:space="preserve">massive dimensionality of the </w:t>
      </w:r>
      <w:proofErr w:type="spellStart"/>
      <w:r w:rsidR="00D00D0E">
        <w:t>wavefunction</w:t>
      </w:r>
      <w:proofErr w:type="spellEnd"/>
      <w:r w:rsidR="00D00D0E">
        <w:t xml:space="preserve">. </w:t>
      </w:r>
      <w:r w:rsidR="00000681">
        <w:t>One</w:t>
      </w:r>
      <w:r w:rsidR="00D00D0E">
        <w:t xml:space="preserve"> possible redrawing of the problem is to attempt to define chemistry in terms of the electron density.</w:t>
      </w:r>
      <w:r w:rsidR="00000681">
        <w:t xml:space="preserve"> </w:t>
      </w:r>
      <w:r w:rsidR="002C2142">
        <w:t>A much more familiar concept is the</w:t>
      </w:r>
      <w:r w:rsidR="00000681">
        <w:t xml:space="preserve"> scalar field defined in 3-dimensional real vector space, with which humans are certainly comfortable.</w:t>
      </w:r>
      <w:r w:rsidR="002C2142">
        <w:t xml:space="preserve"> Quantum Chemical Topology (QCT) is an umbrella term encompassing all methods of analysis that involve scalar functions derived from the </w:t>
      </w:r>
      <w:proofErr w:type="spellStart"/>
      <w:r w:rsidR="002C2142">
        <w:t>wavefunction</w:t>
      </w:r>
      <w:proofErr w:type="spellEnd"/>
      <w:r w:rsidR="002C2142">
        <w:t>.</w:t>
      </w:r>
      <w:r w:rsidR="00B64CD9">
        <w:t xml:space="preserve"> The canonical example is perhaps the set of methods termed ‘Atoms in Molecules’ by its creator, although the field has certainly expanded since.</w:t>
      </w:r>
      <w:r w:rsidR="000B2C78">
        <w:t xml:space="preserve"> This communication takes the topology of the electron density as its central scalar function, although all scalar fields have a topology and the abstractions described apply to each.</w:t>
      </w:r>
    </w:p>
    <w:p w14:paraId="6E9C68F9" w14:textId="77777777" w:rsidR="001E6397" w:rsidRDefault="001E6397"/>
    <w:p w14:paraId="01740AF4" w14:textId="0EF1FC94" w:rsidR="001E6397" w:rsidRPr="001E6397" w:rsidRDefault="001E6397">
      <w:pPr>
        <w:rPr>
          <w:b/>
        </w:rPr>
      </w:pPr>
      <w:r w:rsidRPr="001E6397">
        <w:rPr>
          <w:b/>
        </w:rPr>
        <w:t>Topology of a Scalar Function</w:t>
      </w:r>
    </w:p>
    <w:p w14:paraId="5BD4D4BB" w14:textId="77777777" w:rsidR="001E6397" w:rsidRDefault="001E6397"/>
    <w:p w14:paraId="454AF7E9" w14:textId="77777777" w:rsidR="009B5800" w:rsidRDefault="001E6397">
      <w:r>
        <w:t xml:space="preserve">A scalar function can be written </w:t>
      </w:r>
      <w:proofErr w:type="gramStart"/>
      <m:oMath>
        <m:r>
          <w:rPr>
            <w:rFonts w:ascii="Cambria Math" w:hAnsi="Cambria Math"/>
          </w:rPr>
          <m:t>f(</m:t>
        </m:r>
        <w:proofErr w:type="gramEnd"/>
        <m:r>
          <m:rPr>
            <m:sty m:val="b"/>
          </m:rPr>
          <w:rPr>
            <w:rFonts w:ascii="Cambria Math" w:hAnsi="Cambria Math"/>
          </w:rPr>
          <m:t>r</m:t>
        </m:r>
        <m:r>
          <w:rPr>
            <w:rFonts w:ascii="Cambria Math" w:hAnsi="Cambria Math"/>
          </w:rPr>
          <m:t>)</m:t>
        </m:r>
      </m:oMath>
      <w:r w:rsidR="00CB1CC8">
        <w:t xml:space="preserve">, where </w:t>
      </w:r>
      <m:oMath>
        <m:r>
          <m:rPr>
            <m:sty m:val="b"/>
          </m:rPr>
          <w:rPr>
            <w:rFonts w:ascii="Cambria Math" w:hAnsi="Cambria Math"/>
          </w:rPr>
          <m:t>r∈</m:t>
        </m:r>
        <m:sSup>
          <m:sSupPr>
            <m:ctrlPr>
              <w:rPr>
                <w:rFonts w:ascii="Cambria Math" w:hAnsi="Cambria Math"/>
                <w:b/>
              </w:rPr>
            </m:ctrlPr>
          </m:sSupPr>
          <m:e>
            <m:r>
              <m:rPr>
                <m:scr m:val="double-struck"/>
                <m:sty m:val="b"/>
              </m:rPr>
              <w:rPr>
                <w:rFonts w:ascii="Cambria Math" w:hAnsi="Cambria Math"/>
              </w:rPr>
              <m:t>R</m:t>
            </m:r>
          </m:e>
          <m:sup>
            <m:r>
              <m:rPr>
                <m:sty m:val="bi"/>
              </m:rPr>
              <w:rPr>
                <w:rFonts w:ascii="Cambria Math" w:hAnsi="Cambria Math"/>
              </w:rPr>
              <m:t>3</m:t>
            </m:r>
          </m:sup>
        </m:sSup>
      </m:oMath>
      <w:r w:rsidR="00CB1CC8">
        <w:t>. It maps each vector to a single real value.</w:t>
      </w:r>
      <w:r w:rsidR="00642CEB">
        <w:t xml:space="preserve"> </w:t>
      </w:r>
      <w:r w:rsidR="00D73BAF">
        <w:t xml:space="preserve">In the following, these vectors are points in a real, 3-dimensional space in which the chemical system (of </w:t>
      </w:r>
      <m:oMath>
        <m:r>
          <w:rPr>
            <w:rFonts w:ascii="Cambria Math" w:hAnsi="Cambria Math"/>
          </w:rPr>
          <m:t>N</m:t>
        </m:r>
      </m:oMath>
      <w:r w:rsidR="00D73BAF">
        <w:t xml:space="preserve"> nuclei and </w:t>
      </w:r>
      <m:oMath>
        <m:r>
          <w:rPr>
            <w:rFonts w:ascii="Cambria Math" w:hAnsi="Cambria Math"/>
          </w:rPr>
          <m:t>n</m:t>
        </m:r>
      </m:oMath>
      <w:r w:rsidR="00D73BAF">
        <w:t xml:space="preserve"> electrons) resides. </w:t>
      </w:r>
      <w:r w:rsidR="009B5800">
        <w:t>We will abstract the vector as an object with the following Python class definition:</w:t>
      </w:r>
    </w:p>
    <w:p w14:paraId="1D6C36D7" w14:textId="77777777" w:rsidR="009B5800" w:rsidRDefault="009B5800"/>
    <w:p w14:paraId="74737541" w14:textId="68158A6C" w:rsidR="001E6397" w:rsidRDefault="00D73BAF">
      <w:r>
        <w:t xml:space="preserve">The scalar functions of QCT are determined from the </w:t>
      </w:r>
      <w:proofErr w:type="spellStart"/>
      <w:r>
        <w:t>wavefunction</w:t>
      </w:r>
      <w:proofErr w:type="spellEnd"/>
      <w:r>
        <w:t xml:space="preserve">, which is usually computed </w:t>
      </w:r>
      <w:r w:rsidR="00B47197">
        <w:t>under the Born-Oppenheimer approximation using</w:t>
      </w:r>
      <w:r>
        <w:t xml:space="preserve"> the LCAO-MO </w:t>
      </w:r>
      <w:r w:rsidR="00B47197">
        <w:t xml:space="preserve">method </w:t>
      </w:r>
      <w:r>
        <w:t xml:space="preserve">with either </w:t>
      </w:r>
      <w:proofErr w:type="spellStart"/>
      <w:r>
        <w:t>gaussian</w:t>
      </w:r>
      <w:proofErr w:type="spellEnd"/>
      <w:r>
        <w:t xml:space="preserve"> or plane-wave basis sets.</w:t>
      </w:r>
      <w:r w:rsidR="00B47197">
        <w:t xml:space="preserve"> The scalar functions are agnostic as to how the </w:t>
      </w:r>
      <w:proofErr w:type="spellStart"/>
      <w:r w:rsidR="00B47197">
        <w:t>wavefunction</w:t>
      </w:r>
      <w:proofErr w:type="spellEnd"/>
      <w:r w:rsidR="00B47197">
        <w:t xml:space="preserve"> was computed or is represented.</w:t>
      </w:r>
    </w:p>
    <w:p w14:paraId="4F2521DF" w14:textId="7EBB37BF" w:rsidR="005536A3" w:rsidRDefault="005536A3">
      <w:r>
        <w:t xml:space="preserve">The electron density is denoted </w:t>
      </w:r>
      <w:proofErr w:type="gramStart"/>
      <m:oMath>
        <m:r>
          <w:rPr>
            <w:rFonts w:ascii="Cambria Math" w:hAnsi="Cambria Math"/>
          </w:rPr>
          <m:t>ρ(</m:t>
        </m:r>
        <w:proofErr w:type="gramEnd"/>
        <m:r>
          <m:rPr>
            <m:sty m:val="b"/>
          </m:rPr>
          <w:rPr>
            <w:rFonts w:ascii="Cambria Math" w:hAnsi="Cambria Math"/>
          </w:rPr>
          <m:t>r</m:t>
        </m:r>
        <m:r>
          <w:rPr>
            <w:rFonts w:ascii="Cambria Math" w:hAnsi="Cambria Math"/>
          </w:rPr>
          <m:t>)</m:t>
        </m:r>
      </m:oMath>
      <w:r>
        <w:t>. From here on we will focus on this particular function, as it provides us with a computable concept of the atom within a molecule, as well as with a quantifiable concept of bonding and of structure.</w:t>
      </w:r>
      <w:r w:rsidR="00055EBF">
        <w:t xml:space="preserve"> Representations of the topology of the electron density reveal information about each of these concepts.</w:t>
      </w:r>
    </w:p>
    <w:p w14:paraId="06B85753" w14:textId="4C85B32B" w:rsidR="00505556" w:rsidRDefault="00505556">
      <w:r>
        <w:t xml:space="preserve">The first topological element to discuss is the critical point (CP). A CP has position </w:t>
      </w:r>
      <m:oMath>
        <m:sSub>
          <m:sSubPr>
            <m:ctrlPr>
              <w:rPr>
                <w:rFonts w:ascii="Cambria Math" w:hAnsi="Cambria Math"/>
                <w:i/>
              </w:rPr>
            </m:ctrlPr>
          </m:sSubPr>
          <m:e>
            <m:r>
              <m:rPr>
                <m:sty m:val="b"/>
              </m:rPr>
              <w:rPr>
                <w:rFonts w:ascii="Cambria Math" w:hAnsi="Cambria Math"/>
              </w:rPr>
              <m:t>r</m:t>
            </m:r>
          </m:e>
          <m:sub>
            <m:r>
              <m:rPr>
                <m:sty m:val="p"/>
              </m:rPr>
              <w:rPr>
                <w:rFonts w:ascii="Cambria Math" w:hAnsi="Cambria Math"/>
              </w:rPr>
              <m:t>CP</m:t>
            </m:r>
          </m:sub>
        </m:sSub>
      </m:oMath>
      <w:r>
        <w:t xml:space="preserve"> and is defined by the property that the gradient, </w:t>
      </w:r>
      <m:oMath>
        <m:r>
          <m:rPr>
            <m:sty m:val="p"/>
          </m:rPr>
          <w:rPr>
            <w:rFonts w:ascii="Cambria Math" w:hAnsi="Cambria Math"/>
          </w:rPr>
          <m:t>∇</m:t>
        </m:r>
        <m:r>
          <w:rPr>
            <w:rFonts w:ascii="Cambria Math" w:hAnsi="Cambria Math"/>
          </w:rPr>
          <m:t>ρ</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CP</m:t>
                </m:r>
              </m:sub>
            </m:sSub>
          </m:e>
        </m:d>
        <m:r>
          <w:rPr>
            <w:rFonts w:ascii="Cambria Math" w:hAnsi="Cambria Math"/>
          </w:rPr>
          <m:t>=0</m:t>
        </m:r>
      </m:oMath>
      <w:r>
        <w:t>. Critical points appear in various chemical contexts, particularly a CP practically coincides with every nucleus of a system, and a CP exists between pairs of atoms that would normally be consid</w:t>
      </w:r>
      <w:proofErr w:type="spellStart"/>
      <w:r>
        <w:t>ered</w:t>
      </w:r>
      <w:proofErr w:type="spellEnd"/>
      <w:r>
        <w:t xml:space="preserve"> bonded to each other. This suggests that the CPs should be </w:t>
      </w:r>
      <w:proofErr w:type="spellStart"/>
      <w:r>
        <w:t>categorisable</w:t>
      </w:r>
      <w:proofErr w:type="spellEnd"/>
      <w:r>
        <w:t xml:space="preserve">, and it is natural to use the second derivative matrix, </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ρ</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CP</m:t>
                </m:r>
              </m:sub>
            </m:sSub>
          </m:e>
        </m:d>
      </m:oMath>
      <w:r>
        <w:t xml:space="preserve"> to characterize them. This symmetric matrix can be diagonalised to yield 3 eigenvalues,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Two properties serve to represent the character of a CP. The first is its </w:t>
      </w:r>
      <w:r w:rsidRPr="00505556">
        <w:rPr>
          <w:i/>
        </w:rPr>
        <w:t>rank</w:t>
      </w:r>
      <w:r>
        <w:t xml:space="preserve">, </w:t>
      </w:r>
      <m:oMath>
        <m:r>
          <w:rPr>
            <w:rFonts w:ascii="Cambria Math" w:hAnsi="Cambria Math"/>
          </w:rPr>
          <m:t>ω∈</m:t>
        </m:r>
        <m:d>
          <m:dPr>
            <m:begChr m:val="{"/>
            <m:endChr m:val="}"/>
            <m:ctrlPr>
              <w:rPr>
                <w:rFonts w:ascii="Cambria Math" w:hAnsi="Cambria Math"/>
                <w:i/>
              </w:rPr>
            </m:ctrlPr>
          </m:dPr>
          <m:e>
            <m:r>
              <w:rPr>
                <w:rFonts w:ascii="Cambria Math" w:hAnsi="Cambria Math"/>
              </w:rPr>
              <m:t>1,2,3</m:t>
            </m:r>
          </m:e>
        </m:d>
      </m:oMath>
      <w:r>
        <w:t xml:space="preserve">, which is simply the number of non-zero eigenvalues (i.e.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w:r>
        <w:t xml:space="preserve">). The second is the sum of the signs of the eigenvalues, </w:t>
      </w:r>
      <m:oMath>
        <m:r>
          <w:rPr>
            <w:rFonts w:ascii="Cambria Math" w:hAnsi="Cambria Math"/>
          </w:rPr>
          <m:t>σ</m:t>
        </m:r>
      </m:oMath>
      <w:r>
        <w:t xml:space="preserve">, the </w:t>
      </w:r>
      <w:r w:rsidRPr="00505556">
        <w:rPr>
          <w:i/>
        </w:rPr>
        <w:t>signature</w:t>
      </w:r>
      <w:r>
        <w:t xml:space="preserve"> of the CP. These are often written as the ordered pair </w:t>
      </w:r>
      <m:oMath>
        <m:d>
          <m:dPr>
            <m:ctrlPr>
              <w:rPr>
                <w:rFonts w:ascii="Cambria Math" w:hAnsi="Cambria Math"/>
                <w:i/>
              </w:rPr>
            </m:ctrlPr>
          </m:dPr>
          <m:e>
            <m:r>
              <w:rPr>
                <w:rFonts w:ascii="Cambria Math" w:hAnsi="Cambria Math"/>
              </w:rPr>
              <m:t>ω</m:t>
            </m:r>
            <w:proofErr w:type="gramStart"/>
            <m:r>
              <w:rPr>
                <w:rFonts w:ascii="Cambria Math" w:hAnsi="Cambria Math"/>
              </w:rPr>
              <m:t>,σ</m:t>
            </m:r>
            <w:proofErr w:type="gramEnd"/>
          </m:e>
        </m:d>
      </m:oMath>
      <w:r>
        <w:t>.</w:t>
      </w:r>
      <w:r w:rsidR="0004179F">
        <w:t xml:space="preserve"> In most chemical situations, only CPs of r</w:t>
      </w:r>
      <w:r w:rsidR="001F43CC">
        <w:t>ank 3 appear in the topology of</w:t>
      </w:r>
      <w:r w:rsidR="0004179F">
        <w:t xml:space="preserve"> </w:t>
      </w:r>
      <m:oMath>
        <m:r>
          <w:rPr>
            <w:rFonts w:ascii="Cambria Math" w:hAnsi="Cambria Math"/>
          </w:rPr>
          <m:t>ρ(</m:t>
        </m:r>
        <m:r>
          <m:rPr>
            <m:sty m:val="b"/>
          </m:rPr>
          <w:rPr>
            <w:rFonts w:ascii="Cambria Math" w:hAnsi="Cambria Math"/>
          </w:rPr>
          <m:t>r</m:t>
        </m:r>
        <m:r>
          <w:rPr>
            <w:rFonts w:ascii="Cambria Math" w:hAnsi="Cambria Math"/>
          </w:rPr>
          <m:t>)</m:t>
        </m:r>
      </m:oMath>
      <w:r w:rsidR="0004179F">
        <w:t>.</w:t>
      </w:r>
      <w:bookmarkStart w:id="2" w:name="_GoBack"/>
      <w:bookmarkEnd w:id="2"/>
    </w:p>
    <w:p w14:paraId="65EE7534" w14:textId="0ADF082D" w:rsidR="00E46AFB" w:rsidRDefault="00E46AFB">
      <w:r>
        <w:t xml:space="preserve">A </w:t>
      </w:r>
      <m:oMath>
        <m:d>
          <m:dPr>
            <m:ctrlPr>
              <w:rPr>
                <w:rFonts w:ascii="Cambria Math" w:hAnsi="Cambria Math"/>
                <w:i/>
              </w:rPr>
            </m:ctrlPr>
          </m:dPr>
          <m:e>
            <m:r>
              <w:rPr>
                <w:rFonts w:ascii="Cambria Math" w:hAnsi="Cambria Math"/>
              </w:rPr>
              <m:t>3,3</m:t>
            </m:r>
          </m:e>
        </m:d>
      </m:oMath>
      <w:r>
        <w:t xml:space="preserve"> CP </w:t>
      </w:r>
      <w:r w:rsidR="00F573EA">
        <w:t xml:space="preserve">is a maximum of the electron density, and all nuclei of the system have a </w:t>
      </w:r>
      <w:proofErr w:type="gramStart"/>
      <w:r w:rsidR="00F573EA">
        <w:t>nearly-coincident</w:t>
      </w:r>
      <w:proofErr w:type="gramEnd"/>
      <w:r w:rsidR="00F573EA">
        <w:t xml:space="preserve"> CP.  The </w:t>
      </w:r>
      <m:oMath>
        <m:d>
          <m:dPr>
            <m:ctrlPr>
              <w:rPr>
                <w:rFonts w:ascii="Cambria Math" w:hAnsi="Cambria Math"/>
                <w:i/>
              </w:rPr>
            </m:ctrlPr>
          </m:dPr>
          <m:e>
            <m:r>
              <w:rPr>
                <w:rFonts w:ascii="Cambria Math" w:hAnsi="Cambria Math"/>
              </w:rPr>
              <m:t>3,-1</m:t>
            </m:r>
          </m:e>
        </m:d>
      </m:oMath>
      <w:r w:rsidR="00F573EA">
        <w:t xml:space="preserve"> CP is usually termed a bond critical point (BCP)</w:t>
      </w:r>
      <w:r w:rsidR="00702740">
        <w:t xml:space="preserve"> due to its appearance between pairs of atoms that would be considered by normal chemical intuition to be bonded to each other.</w:t>
      </w:r>
      <w:r w:rsidR="0004179F">
        <w:t xml:space="preserve"> The </w:t>
      </w:r>
      <m:oMath>
        <m:d>
          <m:dPr>
            <m:ctrlPr>
              <w:rPr>
                <w:rFonts w:ascii="Cambria Math" w:hAnsi="Cambria Math"/>
                <w:i/>
              </w:rPr>
            </m:ctrlPr>
          </m:dPr>
          <m:e>
            <m:r>
              <w:rPr>
                <w:rFonts w:ascii="Cambria Math" w:hAnsi="Cambria Math"/>
              </w:rPr>
              <m:t>3,1</m:t>
            </m:r>
          </m:e>
        </m:d>
      </m:oMath>
      <w:r w:rsidR="0004179F">
        <w:t xml:space="preserve"> CP is the ring critical point (RCP), and the </w:t>
      </w:r>
      <m:oMath>
        <m:d>
          <m:dPr>
            <m:ctrlPr>
              <w:rPr>
                <w:rFonts w:ascii="Cambria Math" w:hAnsi="Cambria Math"/>
                <w:i/>
              </w:rPr>
            </m:ctrlPr>
          </m:dPr>
          <m:e>
            <m:r>
              <w:rPr>
                <w:rFonts w:ascii="Cambria Math" w:hAnsi="Cambria Math"/>
              </w:rPr>
              <m:t>3,-3</m:t>
            </m:r>
          </m:e>
        </m:d>
      </m:oMath>
      <w:r w:rsidR="0004179F">
        <w:t xml:space="preserve"> CP is a minimum, term</w:t>
      </w:r>
      <w:proofErr w:type="spellStart"/>
      <w:r w:rsidR="0004179F">
        <w:t>ed</w:t>
      </w:r>
      <w:proofErr w:type="spellEnd"/>
      <w:r w:rsidR="0004179F">
        <w:t xml:space="preserve"> a cage critical point (CCP).</w:t>
      </w:r>
    </w:p>
    <w:p w14:paraId="2FC3AE0A" w14:textId="6D2A5AD3" w:rsidR="00C0787D" w:rsidRDefault="00C0787D">
      <w:r>
        <w:t>In order to abstract this object, we define a critical point as the union of vector, rank and signature objects.</w:t>
      </w:r>
      <w:r w:rsidR="00BA616B">
        <w:t xml:space="preserve"> The corresponding Python class definition is:</w:t>
      </w:r>
    </w:p>
    <w:p w14:paraId="2299464A" w14:textId="77777777" w:rsidR="00BA616B" w:rsidRDefault="00BA616B"/>
    <w:p w14:paraId="00F879E6" w14:textId="77777777" w:rsidR="00C0787D" w:rsidRDefault="00C0787D"/>
    <w:p w14:paraId="78D35861" w14:textId="524DCE0B" w:rsidR="00693AC9" w:rsidRDefault="00693AC9">
      <w:r>
        <w:t>The ne</w:t>
      </w:r>
      <w:r w:rsidR="000822F2">
        <w:t>x</w:t>
      </w:r>
      <w:r>
        <w:t xml:space="preserve">t important topological element is </w:t>
      </w:r>
      <w:r w:rsidR="00BA1075">
        <w:t>the gradient path. Several objects that correspond to chemical concepts are made concrete by gradient paths (or sets thereof).</w:t>
      </w:r>
      <w:r w:rsidR="007F6EEA">
        <w:t xml:space="preserve"> All gradient paths begin and end either at critical points or at </w:t>
      </w:r>
      <m:oMath>
        <m:r>
          <m:rPr>
            <m:sty m:val="b"/>
          </m:rPr>
          <w:rPr>
            <w:rFonts w:ascii="Cambria Math" w:hAnsi="Cambria Math"/>
          </w:rPr>
          <m:t>r</m:t>
        </m:r>
        <m:r>
          <w:rPr>
            <w:rFonts w:ascii="Cambria Math" w:hAnsi="Cambria Math"/>
          </w:rPr>
          <m:t>=∞</m:t>
        </m:r>
      </m:oMath>
      <w:r w:rsidR="007F6EEA">
        <w:t>.</w:t>
      </w:r>
    </w:p>
    <w:p w14:paraId="7D89B084" w14:textId="77777777" w:rsidR="009D6B63" w:rsidRDefault="009D6B63"/>
    <w:p w14:paraId="2645C63E" w14:textId="18145E63" w:rsidR="009D6B63" w:rsidRDefault="009D6B63">
      <w:r>
        <w:t>Topological objects consisting of single gradient paths</w:t>
      </w:r>
      <w:r w:rsidR="00C1040E">
        <w:t xml:space="preserve"> typically connect CPs.</w:t>
      </w:r>
    </w:p>
    <w:p w14:paraId="46ADE419" w14:textId="77777777" w:rsidR="00C1040E" w:rsidRDefault="00C1040E"/>
    <w:p w14:paraId="058D9BF2" w14:textId="48F43523" w:rsidR="006A4057" w:rsidRDefault="00C1040E">
      <w:r>
        <w:t>Topological objects consist of multiple gradient paths. These connect CPs to infinity. The electron density naturally falls into atomic basins separated by non-trivial surfaces termed interatomic surfaces (IAS).</w:t>
      </w:r>
      <w:r w:rsidR="005B282B">
        <w:t xml:space="preserve"> An IAS is a set of </w:t>
      </w:r>
      <w:r w:rsidR="000822F2">
        <w:t xml:space="preserve">gradient paths connecting </w:t>
      </w:r>
      <m:oMath>
        <m:r>
          <m:rPr>
            <m:sty m:val="b"/>
          </m:rPr>
          <w:rPr>
            <w:rFonts w:ascii="Cambria Math" w:hAnsi="Cambria Math"/>
          </w:rPr>
          <m:t>r</m:t>
        </m:r>
        <m:r>
          <w:rPr>
            <w:rFonts w:ascii="Cambria Math" w:hAnsi="Cambria Math"/>
          </w:rPr>
          <m:t>=∞</m:t>
        </m:r>
      </m:oMath>
      <w:r w:rsidR="000822F2">
        <w:t xml:space="preserve"> to a particular BCP.</w:t>
      </w:r>
    </w:p>
    <w:p w14:paraId="21305747" w14:textId="1036CF25" w:rsidR="000822F2" w:rsidRDefault="006A4057">
      <w:r>
        <w:t>A gradient vector field is the complete set of gradient paths of a system. Studies using QCT often require atomic properties to be evaluated, and the gradient vector field inside an atom is then needed.</w:t>
      </w:r>
      <w:r w:rsidR="00A5048D">
        <w:t xml:space="preserve"> This is the set of gradient paths that connect a specific NCP to other CPs and to points where </w:t>
      </w:r>
      <m:oMath>
        <m:r>
          <m:rPr>
            <m:sty m:val="b"/>
          </m:rPr>
          <w:rPr>
            <w:rFonts w:ascii="Cambria Math" w:hAnsi="Cambria Math"/>
          </w:rPr>
          <m:t>r</m:t>
        </m:r>
        <m:r>
          <w:rPr>
            <w:rFonts w:ascii="Cambria Math" w:hAnsi="Cambria Math"/>
          </w:rPr>
          <m:t>=∞</m:t>
        </m:r>
      </m:oMath>
      <w:r w:rsidR="00A5048D">
        <w:t xml:space="preserve">. Those GPs that connect the NCP to </w:t>
      </w:r>
      <m:oMath>
        <m:r>
          <m:rPr>
            <m:sty m:val="b"/>
          </m:rPr>
          <w:rPr>
            <w:rFonts w:ascii="Cambria Math" w:hAnsi="Cambria Math"/>
          </w:rPr>
          <m:t>r</m:t>
        </m:r>
        <m:r>
          <w:rPr>
            <w:rFonts w:ascii="Cambria Math" w:hAnsi="Cambria Math"/>
          </w:rPr>
          <m:t>=∞</m:t>
        </m:r>
      </m:oMath>
      <w:r w:rsidR="00A5048D">
        <w:t xml:space="preserve"> are often truncated once </w:t>
      </w:r>
      <w:proofErr w:type="gramStart"/>
      <m:oMath>
        <m:r>
          <w:rPr>
            <w:rFonts w:ascii="Cambria Math" w:hAnsi="Cambria Math"/>
          </w:rPr>
          <m:t>ρ(</m:t>
        </m:r>
        <w:proofErr w:type="gramEnd"/>
        <m:r>
          <m:rPr>
            <m:sty m:val="b"/>
          </m:rPr>
          <w:rPr>
            <w:rFonts w:ascii="Cambria Math" w:hAnsi="Cambria Math"/>
          </w:rPr>
          <m:t>r</m:t>
        </m:r>
        <m:r>
          <w:rPr>
            <w:rFonts w:ascii="Cambria Math" w:hAnsi="Cambria Math"/>
          </w:rPr>
          <m:t>)</m:t>
        </m:r>
      </m:oMath>
      <w:r w:rsidR="00A5048D">
        <w:t xml:space="preserve"> is below a specified threshold treated as a practical zero.</w:t>
      </w:r>
    </w:p>
    <w:p w14:paraId="0328C786" w14:textId="21B57272" w:rsidR="004B38F6" w:rsidRDefault="000822F2">
      <w:r>
        <w:t xml:space="preserve">Whilst all chemical systems extend to infinity in all directions, we can define an </w:t>
      </w:r>
      <w:proofErr w:type="spellStart"/>
      <w:r>
        <w:t>isosurface</w:t>
      </w:r>
      <w:proofErr w:type="spellEnd"/>
      <w:r>
        <w:t xml:space="preserve">, which is the set of points with a single value of </w:t>
      </w:r>
      <w:proofErr w:type="gramStart"/>
      <m:oMath>
        <m:r>
          <w:rPr>
            <w:rFonts w:ascii="Cambria Math" w:hAnsi="Cambria Math"/>
          </w:rPr>
          <m:t>f(</m:t>
        </m:r>
        <w:proofErr w:type="gramEnd"/>
        <m:r>
          <m:rPr>
            <m:sty m:val="b"/>
          </m:rPr>
          <w:rPr>
            <w:rFonts w:ascii="Cambria Math" w:hAnsi="Cambria Math"/>
          </w:rPr>
          <m:t>r</m:t>
        </m:r>
        <m:r>
          <w:rPr>
            <w:rFonts w:ascii="Cambria Math" w:hAnsi="Cambria Math"/>
          </w:rPr>
          <m:t>)</m:t>
        </m:r>
      </m:oMath>
      <w:r>
        <w:t xml:space="preserve"> and use such a surface to cap the atoms of the system.</w:t>
      </w:r>
      <w:r w:rsidR="00201D53">
        <w:t xml:space="preserve"> The choice of capping value is a parameter introduced in the visualization and is usually chosen such that roughly </w:t>
      </w:r>
      <m:oMath>
        <m:r>
          <w:rPr>
            <w:rFonts w:ascii="Cambria Math" w:hAnsi="Cambria Math"/>
          </w:rPr>
          <m:t>98%</m:t>
        </m:r>
      </m:oMath>
      <w:r w:rsidR="00201D53">
        <w:t xml:space="preserve"> of the electron density of the chemical system is enclosed.</w:t>
      </w:r>
    </w:p>
    <w:p w14:paraId="4E7B1088" w14:textId="5B92BE40" w:rsidR="004B38F6" w:rsidRDefault="004B38F6">
      <w:r>
        <w:t>Having discussed scalar functions and their topology (and in</w:t>
      </w:r>
      <w:r w:rsidR="00B75B17">
        <w:t xml:space="preserve"> </w:t>
      </w:r>
      <w:r>
        <w:t xml:space="preserve">particular how the topology of the electron density, </w:t>
      </w:r>
      <w:proofErr w:type="gramStart"/>
      <m:oMath>
        <m:r>
          <w:rPr>
            <w:rFonts w:ascii="Cambria Math" w:hAnsi="Cambria Math"/>
          </w:rPr>
          <m:t>ρ(</m:t>
        </m:r>
        <w:proofErr w:type="gramEnd"/>
        <m:r>
          <m:rPr>
            <m:sty m:val="b"/>
          </m:rPr>
          <w:rPr>
            <w:rFonts w:ascii="Cambria Math" w:hAnsi="Cambria Math"/>
          </w:rPr>
          <m:t>r</m:t>
        </m:r>
        <m:r>
          <w:rPr>
            <w:rFonts w:ascii="Cambria Math" w:hAnsi="Cambria Math"/>
          </w:rPr>
          <m:t>)</m:t>
        </m:r>
      </m:oMath>
      <w:r>
        <w:t xml:space="preserve"> is connected to chemical concepts, we can now discuss the visualization of quantum chemical topologies.</w:t>
      </w:r>
    </w:p>
    <w:p w14:paraId="506FAFA8" w14:textId="77777777" w:rsidR="004B38F6" w:rsidRDefault="004B38F6"/>
    <w:p w14:paraId="0C3EF3D7" w14:textId="1046A476" w:rsidR="00B803F3" w:rsidRDefault="00B803F3">
      <w:r>
        <w:t xml:space="preserve">The structure of a topology </w:t>
      </w:r>
      <w:r w:rsidR="00552084">
        <w:t xml:space="preserve">(as describe above) </w:t>
      </w:r>
      <w:r>
        <w:t>can be defined using a markup language. Here we use XML, and the allowed tags, their hierarchy and the type of their contents are defined with a schema written in XSD.</w:t>
      </w:r>
      <w:r w:rsidR="00B75B17">
        <w:t xml:space="preserve"> The UML diagram corresponding to the schema is shown in a figure.</w:t>
      </w:r>
    </w:p>
    <w:p w14:paraId="661D3D38" w14:textId="77777777" w:rsidR="00B803F3" w:rsidRDefault="00B803F3"/>
    <w:p w14:paraId="67B29513" w14:textId="336F86F6" w:rsidR="004B38F6" w:rsidRPr="004B38F6" w:rsidRDefault="004B38F6">
      <w:pPr>
        <w:rPr>
          <w:b/>
        </w:rPr>
      </w:pPr>
      <w:r w:rsidRPr="004B38F6">
        <w:rPr>
          <w:b/>
        </w:rPr>
        <w:t>Visualization of Topology</w:t>
      </w:r>
    </w:p>
    <w:p w14:paraId="490DD9F6" w14:textId="77777777" w:rsidR="004B38F6" w:rsidRDefault="004B38F6"/>
    <w:p w14:paraId="589967FA" w14:textId="5BA7629E" w:rsidR="004B38F6" w:rsidRDefault="004B38F6">
      <w:r>
        <w:t>The visualization of the topology requires that each topological object, as defined above, be mapped to a 3D object.</w:t>
      </w:r>
    </w:p>
    <w:p w14:paraId="3F7F3E9C" w14:textId="39822CE0" w:rsidR="004B38F6" w:rsidRDefault="004B38F6">
      <w:r>
        <w:t>Critical points of the scalar function are typically represented as spheres. This choice allows the CPs to be clearly located</w:t>
      </w:r>
      <w:r w:rsidR="00B44464">
        <w:t xml:space="preserve">, and provides two additional variables for further delineation between CPs, radius and </w:t>
      </w:r>
      <w:proofErr w:type="spellStart"/>
      <w:r w:rsidR="00B44464">
        <w:t>colour</w:t>
      </w:r>
      <w:proofErr w:type="spellEnd"/>
      <w:r w:rsidR="00B44464">
        <w:t xml:space="preserve">. Nuclear critical points can be </w:t>
      </w:r>
      <w:proofErr w:type="spellStart"/>
      <w:r w:rsidR="00B44464">
        <w:t>coloured</w:t>
      </w:r>
      <w:proofErr w:type="spellEnd"/>
      <w:r w:rsidR="00B44464">
        <w:t xml:space="preserve"> according to the element of the nucleus they represent, and we give them all equal size. The remainder of rank 3 critical points (BCP, RCP and CCP) are given their own </w:t>
      </w:r>
      <w:proofErr w:type="spellStart"/>
      <w:r w:rsidR="00B44464">
        <w:t>colours</w:t>
      </w:r>
      <w:proofErr w:type="spellEnd"/>
      <w:r w:rsidR="00B44464">
        <w:t xml:space="preserve"> and a equal radius, small enough for these critical points to be told apart from NCPs.</w:t>
      </w:r>
      <w:r w:rsidR="000D2CFF">
        <w:t xml:space="preserve"> Rigorously we could set the radius by relative values of electron density at CPs. Nuclear critical points swamp the remainder, justifying the used of smaller radii for the non-nuclear CPs but resulting in practically zero radii for them, such that they are not </w:t>
      </w:r>
      <w:commentRangeStart w:id="3"/>
      <w:r w:rsidR="000D2CFF">
        <w:t>visible</w:t>
      </w:r>
      <w:commentRangeEnd w:id="3"/>
      <w:r w:rsidR="00C37820">
        <w:rPr>
          <w:rStyle w:val="CommentReference"/>
        </w:rPr>
        <w:commentReference w:id="3"/>
      </w:r>
      <w:r w:rsidR="000D2CFF">
        <w:t>.</w:t>
      </w:r>
    </w:p>
    <w:p w14:paraId="5200505C" w14:textId="77777777" w:rsidR="000D2CFF" w:rsidRDefault="000D2CFF"/>
    <w:p w14:paraId="12091A63" w14:textId="77777777" w:rsidR="004961FA" w:rsidRDefault="004961FA">
      <w:proofErr w:type="gramStart"/>
      <w:r>
        <w:t>All GPs</w:t>
      </w:r>
      <w:r w:rsidR="000D2CFF">
        <w:t xml:space="preserve"> are represented by smooth lines connecting their known points</w:t>
      </w:r>
      <w:proofErr w:type="gramEnd"/>
      <w:r w:rsidR="000D2CFF">
        <w:t>.</w:t>
      </w:r>
      <w:r w:rsidR="00980D32">
        <w:t xml:space="preserve"> As lines, we are able to inject further information using </w:t>
      </w:r>
      <w:proofErr w:type="spellStart"/>
      <w:r w:rsidR="00980D32">
        <w:t>colour</w:t>
      </w:r>
      <w:proofErr w:type="spellEnd"/>
      <w:r w:rsidR="00980D32">
        <w:t xml:space="preserve">, radius and design. </w:t>
      </w:r>
    </w:p>
    <w:p w14:paraId="539D9AC5" w14:textId="77777777" w:rsidR="004961FA" w:rsidRDefault="004961FA"/>
    <w:p w14:paraId="7117C218" w14:textId="2E6944A9" w:rsidR="000D2CFF" w:rsidRDefault="004961FA">
      <w:r>
        <w:t xml:space="preserve">For AILs, </w:t>
      </w:r>
      <w:proofErr w:type="spellStart"/>
      <w:r>
        <w:t>colours</w:t>
      </w:r>
      <w:proofErr w:type="spellEnd"/>
      <w:r w:rsidR="00980D32">
        <w:t xml:space="preserve"> have typically been equal and </w:t>
      </w:r>
      <w:proofErr w:type="gramStart"/>
      <w:r w:rsidR="00980D32">
        <w:t>dark,</w:t>
      </w:r>
      <w:proofErr w:type="gramEnd"/>
      <w:r w:rsidR="00980D32">
        <w:t xml:space="preserve"> although visualizations from </w:t>
      </w:r>
      <w:proofErr w:type="spellStart"/>
      <w:r w:rsidR="00980D32">
        <w:t>AIMAll</w:t>
      </w:r>
      <w:proofErr w:type="spellEnd"/>
      <w:r w:rsidR="00980D32">
        <w:t xml:space="preserve"> exist that incorporate the </w:t>
      </w:r>
      <w:proofErr w:type="spellStart"/>
      <w:r w:rsidR="00980D32">
        <w:t>colour</w:t>
      </w:r>
      <w:proofErr w:type="spellEnd"/>
      <w:r w:rsidR="00980D32">
        <w:t xml:space="preserve"> of the connected CPs into the AILs.</w:t>
      </w:r>
      <w:r w:rsidR="00C37820">
        <w:t xml:space="preserve"> The radius is also usually left equal</w:t>
      </w:r>
      <w:r w:rsidR="00F01EAE">
        <w:t xml:space="preserve"> and is set as to create an aesthetically pleasing result to the artist.</w:t>
      </w:r>
      <w:r w:rsidR="00865DEA">
        <w:t xml:space="preserve"> In order to improve on this, noting that AILs exist between atoms that are widely considered to be interacting, we can use a computed measure at the connected BCP</w:t>
      </w:r>
      <w:r w:rsidR="00E920ED">
        <w:t xml:space="preserve"> to set the thickness of lines. This will result in thicker AILs for bonds and thinner AILs for ‘non-bonded’ interactions.</w:t>
      </w:r>
      <w:r w:rsidR="008B4705">
        <w:t xml:space="preserve"> Design is </w:t>
      </w:r>
      <w:proofErr w:type="gramStart"/>
      <w:r w:rsidR="008B4705">
        <w:t>more tricky</w:t>
      </w:r>
      <w:proofErr w:type="gramEnd"/>
      <w:r w:rsidR="008B4705">
        <w:t xml:space="preserve"> to use without invoking an ill-defined measure or introducing an arbitrary cut-off value.</w:t>
      </w:r>
    </w:p>
    <w:p w14:paraId="75FF79ED" w14:textId="77777777" w:rsidR="00BD3DF1" w:rsidRDefault="00BD3DF1"/>
    <w:p w14:paraId="64F57E8B" w14:textId="372E777B" w:rsidR="00BD3DF1" w:rsidRDefault="00BD3DF1">
      <w:r>
        <w:t xml:space="preserve">The remaining line types (RCP lines, CCP </w:t>
      </w:r>
      <w:commentRangeStart w:id="4"/>
      <w:r>
        <w:t xml:space="preserve">lines </w:t>
      </w:r>
      <w:commentRangeEnd w:id="4"/>
      <w:r>
        <w:rPr>
          <w:rStyle w:val="CommentReference"/>
        </w:rPr>
        <w:commentReference w:id="4"/>
      </w:r>
      <w:r>
        <w:t>etc.)</w:t>
      </w:r>
      <w:r w:rsidR="006423DD">
        <w:t xml:space="preserve"> are treated similarly, although in many plots of</w:t>
      </w:r>
      <w:r w:rsidR="004E6692">
        <w:t xml:space="preserve"> the topo</w:t>
      </w:r>
      <w:r w:rsidR="00477F20">
        <w:t>logy they are left out entirely as it is hard to connect them to any common chemical concept.</w:t>
      </w:r>
      <w:r w:rsidR="006423DD">
        <w:t xml:space="preserve"> </w:t>
      </w:r>
    </w:p>
    <w:p w14:paraId="5DB70744" w14:textId="77777777" w:rsidR="00F77D94" w:rsidRDefault="00F77D94"/>
    <w:p w14:paraId="519EB41D" w14:textId="72784D6B" w:rsidR="00F77D94" w:rsidRDefault="00F77D94">
      <w:r>
        <w:t xml:space="preserve">Surfaces are represented either as a set of points or (via triangulation) as a set of quadrilaterals or triangles. As these objects contain points belonging to neither of the atoms that they separate, </w:t>
      </w:r>
      <w:proofErr w:type="spellStart"/>
      <w:r>
        <w:t>colouring</w:t>
      </w:r>
      <w:proofErr w:type="spellEnd"/>
      <w:r>
        <w:t xml:space="preserve"> them is difficult.</w:t>
      </w:r>
      <w:r w:rsidR="00933754">
        <w:t xml:space="preserve"> When interested in atom A, for example, it seems sensible to </w:t>
      </w:r>
      <w:proofErr w:type="spellStart"/>
      <w:r w:rsidR="00933754">
        <w:t>colour</w:t>
      </w:r>
      <w:proofErr w:type="spellEnd"/>
      <w:r w:rsidR="00933754">
        <w:t xml:space="preserve"> the surface according to the element of A. However, that surface also belongs equally to B, so in rendering the AB system </w:t>
      </w:r>
      <w:r w:rsidR="00B803F3">
        <w:t>in either</w:t>
      </w:r>
      <w:r w:rsidR="00933754">
        <w:t xml:space="preserve"> </w:t>
      </w:r>
      <w:proofErr w:type="spellStart"/>
      <w:r w:rsidR="00933754">
        <w:t>colour</w:t>
      </w:r>
      <w:proofErr w:type="spellEnd"/>
      <w:r w:rsidR="00933754">
        <w:t xml:space="preserve"> is </w:t>
      </w:r>
      <w:r w:rsidR="00B803F3">
        <w:t>in</w:t>
      </w:r>
      <w:r w:rsidR="00933754">
        <w:t>appropriate.</w:t>
      </w:r>
    </w:p>
    <w:p w14:paraId="3324C21E" w14:textId="77777777" w:rsidR="00B803F3" w:rsidRDefault="00B803F3"/>
    <w:p w14:paraId="2437CB66" w14:textId="77777777" w:rsidR="00B803F3" w:rsidRPr="00CB1CC8" w:rsidRDefault="00B803F3"/>
    <w:sectPr w:rsidR="00B803F3" w:rsidRPr="00CB1CC8" w:rsidSect="00963B9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w:date="2016-01-26T18:15:00Z" w:initials="M">
    <w:p w14:paraId="46FB5474" w14:textId="6787E380" w:rsidR="001F43CC" w:rsidRDefault="001F43CC">
      <w:pPr>
        <w:pStyle w:val="CommentText"/>
      </w:pPr>
      <w:r>
        <w:rPr>
          <w:rStyle w:val="CommentReference"/>
        </w:rPr>
        <w:annotationRef/>
      </w:r>
      <w:r>
        <w:t>Engage in a brief historical survey here.</w:t>
      </w:r>
    </w:p>
  </w:comment>
  <w:comment w:id="1" w:author="Matthew" w:date="2016-01-26T18:15:00Z" w:initials="M">
    <w:p w14:paraId="632F81CF" w14:textId="4F7308E7" w:rsidR="001F43CC" w:rsidRDefault="001F43CC">
      <w:pPr>
        <w:pStyle w:val="CommentText"/>
      </w:pPr>
      <w:r>
        <w:rPr>
          <w:rStyle w:val="CommentReference"/>
        </w:rPr>
        <w:annotationRef/>
      </w:r>
      <w:r>
        <w:t>And do some kind of survey here with a current chemistry journal.</w:t>
      </w:r>
    </w:p>
  </w:comment>
  <w:comment w:id="3" w:author="Matthew" w:date="2016-01-27T08:43:00Z" w:initials="M">
    <w:p w14:paraId="60ACA798" w14:textId="3A72B998" w:rsidR="001F43CC" w:rsidRDefault="001F43CC">
      <w:pPr>
        <w:pStyle w:val="CommentText"/>
      </w:pPr>
      <w:r>
        <w:rPr>
          <w:rStyle w:val="CommentReference"/>
        </w:rPr>
        <w:annotationRef/>
      </w:r>
      <w:r>
        <w:t>Try log10 of the density?</w:t>
      </w:r>
    </w:p>
  </w:comment>
  <w:comment w:id="4" w:author="Matthew" w:date="2016-01-27T08:48:00Z" w:initials="M">
    <w:p w14:paraId="7DD5778B" w14:textId="2BF185AC" w:rsidR="001F43CC" w:rsidRDefault="001F43CC">
      <w:pPr>
        <w:pStyle w:val="CommentText"/>
      </w:pPr>
      <w:r>
        <w:rPr>
          <w:rStyle w:val="CommentReference"/>
        </w:rPr>
        <w:annotationRef/>
      </w:r>
      <w:r>
        <w:t>Make a proper list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B6"/>
    <w:rsid w:val="00000681"/>
    <w:rsid w:val="00015B88"/>
    <w:rsid w:val="0004179F"/>
    <w:rsid w:val="0004663B"/>
    <w:rsid w:val="00055EBF"/>
    <w:rsid w:val="000822F2"/>
    <w:rsid w:val="000B085F"/>
    <w:rsid w:val="000B2C78"/>
    <w:rsid w:val="000C2E6B"/>
    <w:rsid w:val="000D2CFF"/>
    <w:rsid w:val="001113DC"/>
    <w:rsid w:val="001321FB"/>
    <w:rsid w:val="001E6397"/>
    <w:rsid w:val="001F43CC"/>
    <w:rsid w:val="00201D53"/>
    <w:rsid w:val="002636C6"/>
    <w:rsid w:val="00281215"/>
    <w:rsid w:val="002C2142"/>
    <w:rsid w:val="002F4DA7"/>
    <w:rsid w:val="00314B00"/>
    <w:rsid w:val="00353258"/>
    <w:rsid w:val="00477F20"/>
    <w:rsid w:val="004961FA"/>
    <w:rsid w:val="004B38F6"/>
    <w:rsid w:val="004E6692"/>
    <w:rsid w:val="00505556"/>
    <w:rsid w:val="00540FC3"/>
    <w:rsid w:val="00552084"/>
    <w:rsid w:val="005536A3"/>
    <w:rsid w:val="005B282B"/>
    <w:rsid w:val="006128B6"/>
    <w:rsid w:val="006267B8"/>
    <w:rsid w:val="006423DD"/>
    <w:rsid w:val="00642CEB"/>
    <w:rsid w:val="00693AC9"/>
    <w:rsid w:val="006A4057"/>
    <w:rsid w:val="00702740"/>
    <w:rsid w:val="00733507"/>
    <w:rsid w:val="00784309"/>
    <w:rsid w:val="007F6EEA"/>
    <w:rsid w:val="00865DEA"/>
    <w:rsid w:val="008B4705"/>
    <w:rsid w:val="00933754"/>
    <w:rsid w:val="00963B97"/>
    <w:rsid w:val="00980D32"/>
    <w:rsid w:val="009B5800"/>
    <w:rsid w:val="009D6B63"/>
    <w:rsid w:val="00A11C2A"/>
    <w:rsid w:val="00A5048D"/>
    <w:rsid w:val="00A55493"/>
    <w:rsid w:val="00A66D55"/>
    <w:rsid w:val="00B44464"/>
    <w:rsid w:val="00B47197"/>
    <w:rsid w:val="00B64CD9"/>
    <w:rsid w:val="00B75B17"/>
    <w:rsid w:val="00B803F3"/>
    <w:rsid w:val="00BA1075"/>
    <w:rsid w:val="00BA616B"/>
    <w:rsid w:val="00BD3DF1"/>
    <w:rsid w:val="00C02287"/>
    <w:rsid w:val="00C0787D"/>
    <w:rsid w:val="00C1040E"/>
    <w:rsid w:val="00C37820"/>
    <w:rsid w:val="00CB1CC8"/>
    <w:rsid w:val="00CD1BE4"/>
    <w:rsid w:val="00D00D0E"/>
    <w:rsid w:val="00D20F83"/>
    <w:rsid w:val="00D73BAF"/>
    <w:rsid w:val="00D974B0"/>
    <w:rsid w:val="00E46AFB"/>
    <w:rsid w:val="00E920ED"/>
    <w:rsid w:val="00F01EAE"/>
    <w:rsid w:val="00F573EA"/>
    <w:rsid w:val="00F77D94"/>
    <w:rsid w:val="00FF1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C2D1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8B6"/>
    <w:rPr>
      <w:color w:val="808080"/>
    </w:rPr>
  </w:style>
  <w:style w:type="paragraph" w:styleId="BalloonText">
    <w:name w:val="Balloon Text"/>
    <w:basedOn w:val="Normal"/>
    <w:link w:val="BalloonTextChar"/>
    <w:uiPriority w:val="99"/>
    <w:semiHidden/>
    <w:unhideWhenUsed/>
    <w:rsid w:val="006128B6"/>
    <w:rPr>
      <w:rFonts w:ascii="Lucida Grande" w:hAnsi="Lucida Grande"/>
      <w:sz w:val="18"/>
      <w:szCs w:val="18"/>
    </w:rPr>
  </w:style>
  <w:style w:type="character" w:customStyle="1" w:styleId="BalloonTextChar">
    <w:name w:val="Balloon Text Char"/>
    <w:basedOn w:val="DefaultParagraphFont"/>
    <w:link w:val="BalloonText"/>
    <w:uiPriority w:val="99"/>
    <w:semiHidden/>
    <w:rsid w:val="006128B6"/>
    <w:rPr>
      <w:rFonts w:ascii="Lucida Grande" w:hAnsi="Lucida Grande"/>
      <w:sz w:val="18"/>
      <w:szCs w:val="18"/>
    </w:rPr>
  </w:style>
  <w:style w:type="character" w:styleId="CommentReference">
    <w:name w:val="annotation reference"/>
    <w:basedOn w:val="DefaultParagraphFont"/>
    <w:uiPriority w:val="99"/>
    <w:semiHidden/>
    <w:unhideWhenUsed/>
    <w:rsid w:val="002636C6"/>
    <w:rPr>
      <w:sz w:val="18"/>
      <w:szCs w:val="18"/>
    </w:rPr>
  </w:style>
  <w:style w:type="paragraph" w:styleId="CommentText">
    <w:name w:val="annotation text"/>
    <w:basedOn w:val="Normal"/>
    <w:link w:val="CommentTextChar"/>
    <w:uiPriority w:val="99"/>
    <w:semiHidden/>
    <w:unhideWhenUsed/>
    <w:rsid w:val="002636C6"/>
  </w:style>
  <w:style w:type="character" w:customStyle="1" w:styleId="CommentTextChar">
    <w:name w:val="Comment Text Char"/>
    <w:basedOn w:val="DefaultParagraphFont"/>
    <w:link w:val="CommentText"/>
    <w:uiPriority w:val="99"/>
    <w:semiHidden/>
    <w:rsid w:val="002636C6"/>
  </w:style>
  <w:style w:type="paragraph" w:styleId="CommentSubject">
    <w:name w:val="annotation subject"/>
    <w:basedOn w:val="CommentText"/>
    <w:next w:val="CommentText"/>
    <w:link w:val="CommentSubjectChar"/>
    <w:uiPriority w:val="99"/>
    <w:semiHidden/>
    <w:unhideWhenUsed/>
    <w:rsid w:val="002636C6"/>
    <w:rPr>
      <w:b/>
      <w:bCs/>
      <w:sz w:val="20"/>
      <w:szCs w:val="20"/>
    </w:rPr>
  </w:style>
  <w:style w:type="character" w:customStyle="1" w:styleId="CommentSubjectChar">
    <w:name w:val="Comment Subject Char"/>
    <w:basedOn w:val="CommentTextChar"/>
    <w:link w:val="CommentSubject"/>
    <w:uiPriority w:val="99"/>
    <w:semiHidden/>
    <w:rsid w:val="002636C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8B6"/>
    <w:rPr>
      <w:color w:val="808080"/>
    </w:rPr>
  </w:style>
  <w:style w:type="paragraph" w:styleId="BalloonText">
    <w:name w:val="Balloon Text"/>
    <w:basedOn w:val="Normal"/>
    <w:link w:val="BalloonTextChar"/>
    <w:uiPriority w:val="99"/>
    <w:semiHidden/>
    <w:unhideWhenUsed/>
    <w:rsid w:val="006128B6"/>
    <w:rPr>
      <w:rFonts w:ascii="Lucida Grande" w:hAnsi="Lucida Grande"/>
      <w:sz w:val="18"/>
      <w:szCs w:val="18"/>
    </w:rPr>
  </w:style>
  <w:style w:type="character" w:customStyle="1" w:styleId="BalloonTextChar">
    <w:name w:val="Balloon Text Char"/>
    <w:basedOn w:val="DefaultParagraphFont"/>
    <w:link w:val="BalloonText"/>
    <w:uiPriority w:val="99"/>
    <w:semiHidden/>
    <w:rsid w:val="006128B6"/>
    <w:rPr>
      <w:rFonts w:ascii="Lucida Grande" w:hAnsi="Lucida Grande"/>
      <w:sz w:val="18"/>
      <w:szCs w:val="18"/>
    </w:rPr>
  </w:style>
  <w:style w:type="character" w:styleId="CommentReference">
    <w:name w:val="annotation reference"/>
    <w:basedOn w:val="DefaultParagraphFont"/>
    <w:uiPriority w:val="99"/>
    <w:semiHidden/>
    <w:unhideWhenUsed/>
    <w:rsid w:val="002636C6"/>
    <w:rPr>
      <w:sz w:val="18"/>
      <w:szCs w:val="18"/>
    </w:rPr>
  </w:style>
  <w:style w:type="paragraph" w:styleId="CommentText">
    <w:name w:val="annotation text"/>
    <w:basedOn w:val="Normal"/>
    <w:link w:val="CommentTextChar"/>
    <w:uiPriority w:val="99"/>
    <w:semiHidden/>
    <w:unhideWhenUsed/>
    <w:rsid w:val="002636C6"/>
  </w:style>
  <w:style w:type="character" w:customStyle="1" w:styleId="CommentTextChar">
    <w:name w:val="Comment Text Char"/>
    <w:basedOn w:val="DefaultParagraphFont"/>
    <w:link w:val="CommentText"/>
    <w:uiPriority w:val="99"/>
    <w:semiHidden/>
    <w:rsid w:val="002636C6"/>
  </w:style>
  <w:style w:type="paragraph" w:styleId="CommentSubject">
    <w:name w:val="annotation subject"/>
    <w:basedOn w:val="CommentText"/>
    <w:next w:val="CommentText"/>
    <w:link w:val="CommentSubjectChar"/>
    <w:uiPriority w:val="99"/>
    <w:semiHidden/>
    <w:unhideWhenUsed/>
    <w:rsid w:val="002636C6"/>
    <w:rPr>
      <w:b/>
      <w:bCs/>
      <w:sz w:val="20"/>
      <w:szCs w:val="20"/>
    </w:rPr>
  </w:style>
  <w:style w:type="character" w:customStyle="1" w:styleId="CommentSubjectChar">
    <w:name w:val="Comment Subject Char"/>
    <w:basedOn w:val="CommentTextChar"/>
    <w:link w:val="CommentSubject"/>
    <w:uiPriority w:val="99"/>
    <w:semiHidden/>
    <w:rsid w:val="002636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C7FF6-DCA2-7D4C-9E8E-9D18BEB1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1720</Words>
  <Characters>9805</Characters>
  <Application>Microsoft Macintosh Word</Application>
  <DocSecurity>0</DocSecurity>
  <Lines>81</Lines>
  <Paragraphs>23</Paragraphs>
  <ScaleCrop>false</ScaleCrop>
  <Company>LBL</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66</cp:revision>
  <dcterms:created xsi:type="dcterms:W3CDTF">2016-01-27T01:31:00Z</dcterms:created>
  <dcterms:modified xsi:type="dcterms:W3CDTF">2016-01-28T16:40:00Z</dcterms:modified>
</cp:coreProperties>
</file>