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34" w:rsidRPr="00FA4407" w:rsidRDefault="00FA4407" w:rsidP="006F7F34">
      <w:pPr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FA4407">
        <w:rPr>
          <w:rFonts w:ascii="Bookman Old Style" w:hAnsi="Bookman Old Style"/>
          <w:b/>
          <w:sz w:val="24"/>
          <w:szCs w:val="24"/>
        </w:rPr>
        <w:t xml:space="preserve">Task: Preprocess the data to make the data ready for </w:t>
      </w:r>
      <w:r>
        <w:rPr>
          <w:rFonts w:ascii="Bookman Old Style" w:hAnsi="Bookman Old Style"/>
          <w:b/>
          <w:sz w:val="24"/>
          <w:szCs w:val="24"/>
        </w:rPr>
        <w:t>M</w:t>
      </w:r>
      <w:r w:rsidRPr="00FA4407">
        <w:rPr>
          <w:rFonts w:ascii="Bookman Old Style" w:hAnsi="Bookman Old Style"/>
          <w:b/>
          <w:sz w:val="24"/>
          <w:szCs w:val="24"/>
        </w:rPr>
        <w:t xml:space="preserve">achine </w:t>
      </w:r>
      <w:r>
        <w:rPr>
          <w:rFonts w:ascii="Bookman Old Style" w:hAnsi="Bookman Old Style"/>
          <w:b/>
          <w:sz w:val="24"/>
          <w:szCs w:val="24"/>
        </w:rPr>
        <w:t>L</w:t>
      </w:r>
      <w:r w:rsidRPr="00FA4407">
        <w:rPr>
          <w:rFonts w:ascii="Bookman Old Style" w:hAnsi="Bookman Old Style"/>
          <w:b/>
          <w:sz w:val="24"/>
          <w:szCs w:val="24"/>
        </w:rPr>
        <w:t>earning model creation</w:t>
      </w:r>
    </w:p>
    <w:p w:rsidR="00FA4407" w:rsidRPr="00FA4407" w:rsidRDefault="00FA4407" w:rsidP="00FA4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 xml:space="preserve">Data </w:t>
      </w:r>
      <w:proofErr w:type="spellStart"/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>preprocessing</w:t>
      </w:r>
      <w:proofErr w:type="spellEnd"/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 xml:space="preserve"> is a process of preparing the raw data and making it suitable for a machine learning model. It is the first and crucial step while creating a machine learning model.</w:t>
      </w:r>
    </w:p>
    <w:p w:rsidR="00FA4407" w:rsidRPr="00FA4407" w:rsidRDefault="00FA4407" w:rsidP="00FA4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 xml:space="preserve">When creating a machine learning project, it is not always a case that we come across the clean and formatted data. And while doing any operation with data, it is mandatory to clean it and put in a formatted way. So for this, we use data </w:t>
      </w:r>
      <w:proofErr w:type="spellStart"/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>preprocessing</w:t>
      </w:r>
      <w:proofErr w:type="spellEnd"/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 xml:space="preserve"> task.</w:t>
      </w:r>
    </w:p>
    <w:p w:rsidR="00FA4407" w:rsidRPr="00FA4407" w:rsidRDefault="00FA4407" w:rsidP="00FA4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 xml:space="preserve">A real-world data generally contains noises, missing values, and maybe in an unusable format which cannot be directly used for machine learning models. Data </w:t>
      </w:r>
      <w:proofErr w:type="spellStart"/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>preprocessing</w:t>
      </w:r>
      <w:proofErr w:type="spellEnd"/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 xml:space="preserve"> is required tasks for cleaning the data and making it suitable for a machine learning model which also increases the accuracy and efficiency of a machine learning model.</w:t>
      </w:r>
    </w:p>
    <w:p w:rsidR="00FA4407" w:rsidRPr="00FA4407" w:rsidRDefault="00FA4407" w:rsidP="00157059">
      <w:pPr>
        <w:shd w:val="clear" w:color="auto" w:fill="FFFFFF"/>
        <w:spacing w:after="0" w:line="240" w:lineRule="auto"/>
        <w:contextualSpacing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sz w:val="24"/>
          <w:szCs w:val="24"/>
          <w:lang w:val="en-IN" w:eastAsia="en-IN"/>
        </w:rPr>
        <w:t>It involves below steps:</w:t>
      </w:r>
    </w:p>
    <w:p w:rsidR="00FA4407" w:rsidRPr="00FA4407" w:rsidRDefault="00FA4407" w:rsidP="001570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bCs/>
          <w:sz w:val="24"/>
          <w:szCs w:val="24"/>
          <w:lang w:val="en-IN" w:eastAsia="en-IN"/>
        </w:rPr>
        <w:t>Getting the dataset</w:t>
      </w:r>
    </w:p>
    <w:p w:rsidR="00FA4407" w:rsidRPr="00FA4407" w:rsidRDefault="00FA4407" w:rsidP="001570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bCs/>
          <w:sz w:val="24"/>
          <w:szCs w:val="24"/>
          <w:lang w:val="en-IN" w:eastAsia="en-IN"/>
        </w:rPr>
        <w:t>Importing libraries</w:t>
      </w:r>
    </w:p>
    <w:p w:rsidR="00FA4407" w:rsidRPr="00FA4407" w:rsidRDefault="00FA4407" w:rsidP="001570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bCs/>
          <w:sz w:val="24"/>
          <w:szCs w:val="24"/>
          <w:lang w:val="en-IN" w:eastAsia="en-IN"/>
        </w:rPr>
        <w:t>Importing datasets</w:t>
      </w:r>
    </w:p>
    <w:p w:rsidR="00FA4407" w:rsidRPr="00FA4407" w:rsidRDefault="00FA4407" w:rsidP="001570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bCs/>
          <w:sz w:val="24"/>
          <w:szCs w:val="24"/>
          <w:lang w:val="en-IN" w:eastAsia="en-IN"/>
        </w:rPr>
        <w:t>Finding Missing Data</w:t>
      </w:r>
    </w:p>
    <w:p w:rsidR="00FA4407" w:rsidRPr="00FA4407" w:rsidRDefault="00FA4407" w:rsidP="001570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bCs/>
          <w:sz w:val="24"/>
          <w:szCs w:val="24"/>
          <w:lang w:val="en-IN" w:eastAsia="en-IN"/>
        </w:rPr>
        <w:t>Encoding Categorical Data</w:t>
      </w:r>
    </w:p>
    <w:p w:rsidR="00FA4407" w:rsidRPr="00FA4407" w:rsidRDefault="00FA4407" w:rsidP="001570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bCs/>
          <w:sz w:val="24"/>
          <w:szCs w:val="24"/>
          <w:lang w:val="en-IN" w:eastAsia="en-IN"/>
        </w:rPr>
        <w:t>Splitting dataset into training and test set</w:t>
      </w:r>
    </w:p>
    <w:p w:rsidR="00FA4407" w:rsidRPr="00FA4407" w:rsidRDefault="00FA4407" w:rsidP="0015705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Bookman Old Style" w:eastAsia="Times New Roman" w:hAnsi="Bookman Old Style" w:cs="Segoe UI"/>
          <w:sz w:val="24"/>
          <w:szCs w:val="24"/>
          <w:lang w:val="en-IN" w:eastAsia="en-IN"/>
        </w:rPr>
      </w:pPr>
      <w:r w:rsidRPr="00FA4407">
        <w:rPr>
          <w:rFonts w:ascii="Bookman Old Style" w:eastAsia="Times New Roman" w:hAnsi="Bookman Old Style" w:cs="Segoe UI"/>
          <w:bCs/>
          <w:sz w:val="24"/>
          <w:szCs w:val="24"/>
          <w:lang w:val="en-IN" w:eastAsia="en-IN"/>
        </w:rPr>
        <w:t>Feature scaling</w:t>
      </w:r>
    </w:p>
    <w:p w:rsidR="00FA4407" w:rsidRPr="00FA4407" w:rsidRDefault="00FA4407" w:rsidP="006F7F34">
      <w:pPr>
        <w:rPr>
          <w:rFonts w:ascii="Bookman Old Style" w:hAnsi="Bookman Old Style"/>
          <w:b/>
          <w:sz w:val="24"/>
          <w:szCs w:val="24"/>
        </w:rPr>
      </w:pPr>
      <w:r w:rsidRPr="00FA4407">
        <w:rPr>
          <w:rFonts w:ascii="Bookman Old Style" w:hAnsi="Bookman Old Style"/>
          <w:b/>
          <w:sz w:val="24"/>
          <w:szCs w:val="24"/>
        </w:rPr>
        <w:t>Resources:</w:t>
      </w:r>
    </w:p>
    <w:p w:rsidR="00FA4407" w:rsidRPr="00FA4407" w:rsidRDefault="00FA4407" w:rsidP="006F7F34">
      <w:pPr>
        <w:rPr>
          <w:rFonts w:ascii="Bookman Old Style" w:hAnsi="Bookman Old Style"/>
          <w:sz w:val="24"/>
          <w:szCs w:val="24"/>
        </w:rPr>
      </w:pPr>
      <w:r w:rsidRPr="00FA4407">
        <w:rPr>
          <w:rFonts w:ascii="Bookman Old Style" w:hAnsi="Bookman Old Style"/>
          <w:sz w:val="24"/>
          <w:szCs w:val="24"/>
        </w:rPr>
        <w:t xml:space="preserve">1. </w:t>
      </w:r>
      <w:hyperlink r:id="rId6" w:history="1">
        <w:r w:rsidRPr="00FA4407">
          <w:rPr>
            <w:rStyle w:val="Hyperlink"/>
            <w:rFonts w:ascii="Bookman Old Style" w:hAnsi="Bookman Old Style"/>
            <w:sz w:val="24"/>
            <w:szCs w:val="24"/>
          </w:rPr>
          <w:t>https://www.v7labs.com/blog/data-preprocessing-guide</w:t>
        </w:r>
      </w:hyperlink>
    </w:p>
    <w:p w:rsidR="00FA4407" w:rsidRPr="00FA4407" w:rsidRDefault="00FA4407" w:rsidP="006F7F34">
      <w:pPr>
        <w:rPr>
          <w:rFonts w:ascii="Bookman Old Style" w:hAnsi="Bookman Old Style"/>
          <w:sz w:val="24"/>
          <w:szCs w:val="24"/>
        </w:rPr>
      </w:pPr>
      <w:r w:rsidRPr="00FA4407">
        <w:rPr>
          <w:rFonts w:ascii="Bookman Old Style" w:hAnsi="Bookman Old Style"/>
          <w:sz w:val="24"/>
          <w:szCs w:val="24"/>
        </w:rPr>
        <w:t xml:space="preserve">2. </w:t>
      </w:r>
      <w:hyperlink r:id="rId7" w:history="1">
        <w:r w:rsidRPr="00FA4407">
          <w:rPr>
            <w:rStyle w:val="Hyperlink"/>
            <w:rFonts w:ascii="Bookman Old Style" w:hAnsi="Bookman Old Style"/>
            <w:sz w:val="24"/>
            <w:szCs w:val="24"/>
          </w:rPr>
          <w:t>https://www.geeksforgeeks.org/data-preprocessing-machine-learning-python/</w:t>
        </w:r>
      </w:hyperlink>
    </w:p>
    <w:p w:rsidR="00FA4407" w:rsidRPr="00FA4407" w:rsidRDefault="00FA4407" w:rsidP="006F7F34">
      <w:pPr>
        <w:rPr>
          <w:rFonts w:ascii="Bookman Old Style" w:hAnsi="Bookman Old Style"/>
          <w:sz w:val="24"/>
          <w:szCs w:val="24"/>
        </w:rPr>
      </w:pPr>
      <w:r w:rsidRPr="00FA4407">
        <w:rPr>
          <w:rFonts w:ascii="Bookman Old Style" w:hAnsi="Bookman Old Style"/>
          <w:sz w:val="24"/>
          <w:szCs w:val="24"/>
        </w:rPr>
        <w:t xml:space="preserve">3. </w:t>
      </w:r>
      <w:hyperlink r:id="rId8" w:history="1">
        <w:r w:rsidRPr="00FA4407">
          <w:rPr>
            <w:rStyle w:val="Hyperlink"/>
            <w:rFonts w:ascii="Bookman Old Style" w:hAnsi="Bookman Old Style"/>
            <w:sz w:val="24"/>
            <w:szCs w:val="24"/>
          </w:rPr>
          <w:t>https://towardsdatascience.com/an-introduction-to-preprocessing-data-for-machine-learning-8325427f07ab</w:t>
        </w:r>
      </w:hyperlink>
    </w:p>
    <w:p w:rsidR="00FA4407" w:rsidRPr="00FA4407" w:rsidRDefault="00FA4407" w:rsidP="006F7F34">
      <w:pPr>
        <w:rPr>
          <w:rFonts w:ascii="Bookman Old Style" w:hAnsi="Bookman Old Style"/>
          <w:sz w:val="24"/>
          <w:szCs w:val="24"/>
        </w:rPr>
      </w:pPr>
      <w:r w:rsidRPr="00FA4407">
        <w:rPr>
          <w:rFonts w:ascii="Bookman Old Style" w:hAnsi="Bookman Old Style"/>
          <w:sz w:val="24"/>
          <w:szCs w:val="24"/>
        </w:rPr>
        <w:t xml:space="preserve">4. </w:t>
      </w:r>
      <w:hyperlink r:id="rId9" w:history="1">
        <w:r w:rsidRPr="00FA4407">
          <w:rPr>
            <w:rStyle w:val="Hyperlink"/>
            <w:rFonts w:ascii="Bookman Old Style" w:hAnsi="Bookman Old Style"/>
            <w:sz w:val="24"/>
            <w:szCs w:val="24"/>
          </w:rPr>
          <w:t>https://www.section.io/engineering-education/data-preprocessing-python/</w:t>
        </w:r>
      </w:hyperlink>
    </w:p>
    <w:p w:rsidR="00FA4407" w:rsidRPr="00FA4407" w:rsidRDefault="00FA4407" w:rsidP="006F7F34">
      <w:pPr>
        <w:rPr>
          <w:rFonts w:ascii="Bookman Old Style" w:hAnsi="Bookman Old Style"/>
          <w:sz w:val="24"/>
          <w:szCs w:val="24"/>
        </w:rPr>
      </w:pPr>
      <w:r w:rsidRPr="00FA4407">
        <w:rPr>
          <w:rFonts w:ascii="Bookman Old Style" w:hAnsi="Bookman Old Style"/>
          <w:sz w:val="24"/>
          <w:szCs w:val="24"/>
        </w:rPr>
        <w:t xml:space="preserve">5. </w:t>
      </w:r>
      <w:hyperlink r:id="rId10" w:history="1">
        <w:r w:rsidRPr="00FA4407">
          <w:rPr>
            <w:rStyle w:val="Hyperlink"/>
            <w:rFonts w:ascii="Bookman Old Style" w:hAnsi="Bookman Old Style"/>
            <w:sz w:val="24"/>
            <w:szCs w:val="24"/>
          </w:rPr>
          <w:t>https://www.kaggle.com/code/ajay1216/practical-guide-on-data-preprocessing-in-python</w:t>
        </w:r>
      </w:hyperlink>
    </w:p>
    <w:p w:rsidR="00FA4407" w:rsidRPr="00FA4407" w:rsidRDefault="00FA4407" w:rsidP="00FA4407">
      <w:pPr>
        <w:shd w:val="clear" w:color="auto" w:fill="FAFAFA"/>
        <w:spacing w:after="0" w:line="240" w:lineRule="auto"/>
        <w:ind w:right="240"/>
        <w:rPr>
          <w:rFonts w:ascii="Bookman Old Style" w:hAnsi="Bookman Old Style" w:cs="Arial"/>
          <w:color w:val="000000"/>
          <w:sz w:val="24"/>
          <w:szCs w:val="24"/>
        </w:rPr>
      </w:pPr>
      <w:r w:rsidRPr="00FA4407">
        <w:rPr>
          <w:rFonts w:ascii="Bookman Old Style" w:hAnsi="Bookman Old Style" w:cs="Arial"/>
          <w:color w:val="000000"/>
          <w:sz w:val="24"/>
          <w:szCs w:val="24"/>
        </w:rPr>
        <w:t xml:space="preserve">6. </w:t>
      </w:r>
      <w:hyperlink r:id="rId11" w:history="1">
        <w:r w:rsidRPr="00FA4407">
          <w:rPr>
            <w:rStyle w:val="Hyperlink"/>
            <w:rFonts w:ascii="Bookman Old Style" w:hAnsi="Bookman Old Style" w:cs="Arial"/>
            <w:sz w:val="24"/>
            <w:szCs w:val="24"/>
          </w:rPr>
          <w:t>https://data-flair.training/blogs/python-ml-data-preprocessing/</w:t>
        </w:r>
      </w:hyperlink>
    </w:p>
    <w:p w:rsidR="00BE08C9" w:rsidRPr="00FA4407" w:rsidRDefault="00BE08C9" w:rsidP="00FA4407">
      <w:pPr>
        <w:shd w:val="clear" w:color="auto" w:fill="FAFAFA"/>
        <w:spacing w:after="0" w:line="240" w:lineRule="auto"/>
        <w:ind w:left="480" w:right="240"/>
        <w:rPr>
          <w:rFonts w:ascii="Bookman Old Style" w:hAnsi="Bookman Old Style" w:cs="Arial"/>
          <w:color w:val="000000"/>
          <w:sz w:val="24"/>
          <w:szCs w:val="24"/>
        </w:rPr>
      </w:pPr>
    </w:p>
    <w:sectPr w:rsidR="00BE08C9" w:rsidRPr="00FA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0164"/>
    <w:multiLevelType w:val="multilevel"/>
    <w:tmpl w:val="195A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30336"/>
    <w:multiLevelType w:val="multilevel"/>
    <w:tmpl w:val="B03E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358DF"/>
    <w:multiLevelType w:val="multilevel"/>
    <w:tmpl w:val="5D6420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MjQ2NTOxMLY0NbdU0lEKTi0uzszPAykwrAUAh2xwJiwAAAA="/>
  </w:docVars>
  <w:rsids>
    <w:rsidRoot w:val="00F00097"/>
    <w:rsid w:val="00094571"/>
    <w:rsid w:val="00157059"/>
    <w:rsid w:val="00303F3B"/>
    <w:rsid w:val="003B04F7"/>
    <w:rsid w:val="005C4348"/>
    <w:rsid w:val="006A2AFB"/>
    <w:rsid w:val="006F7F34"/>
    <w:rsid w:val="007D7440"/>
    <w:rsid w:val="00BE08C9"/>
    <w:rsid w:val="00F00097"/>
    <w:rsid w:val="00F76CE3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3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4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5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45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4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0">
    <w:name w:val="st0"/>
    <w:basedOn w:val="DefaultParagraphFont"/>
    <w:rsid w:val="006F7F34"/>
  </w:style>
  <w:style w:type="character" w:customStyle="1" w:styleId="vjs-control-text">
    <w:name w:val="vjs-control-text"/>
    <w:basedOn w:val="DefaultParagraphFont"/>
    <w:rsid w:val="00FA4407"/>
  </w:style>
  <w:style w:type="character" w:styleId="Hyperlink">
    <w:name w:val="Hyperlink"/>
    <w:basedOn w:val="DefaultParagraphFont"/>
    <w:uiPriority w:val="99"/>
    <w:unhideWhenUsed/>
    <w:rsid w:val="00FA4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3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4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5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45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4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0">
    <w:name w:val="st0"/>
    <w:basedOn w:val="DefaultParagraphFont"/>
    <w:rsid w:val="006F7F34"/>
  </w:style>
  <w:style w:type="character" w:customStyle="1" w:styleId="vjs-control-text">
    <w:name w:val="vjs-control-text"/>
    <w:basedOn w:val="DefaultParagraphFont"/>
    <w:rsid w:val="00FA4407"/>
  </w:style>
  <w:style w:type="character" w:styleId="Hyperlink">
    <w:name w:val="Hyperlink"/>
    <w:basedOn w:val="DefaultParagraphFont"/>
    <w:uiPriority w:val="99"/>
    <w:unhideWhenUsed/>
    <w:rsid w:val="00FA4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763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19662301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71932445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77801398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925842054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36741175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396493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</w:divsChild>
    </w:div>
    <w:div w:id="2130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4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n-introduction-to-preprocessing-data-for-machine-learning-8325427f07a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ata-preprocessing-machine-learning-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7labs.com/blog/data-preprocessing-guide" TargetMode="External"/><Relationship Id="rId11" Type="http://schemas.openxmlformats.org/officeDocument/2006/relationships/hyperlink" Target="https://data-flair.training/blogs/python-ml-data-preprocess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ajay1216/practical-guide-on-data-preprocessing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ction.io/engineering-education/data-preproces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2021-03-30T08:01:00Z</dcterms:created>
  <dcterms:modified xsi:type="dcterms:W3CDTF">2023-01-20T06:49:00Z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9277d862a3c5bdb3e11634c503e50699aad583967d81c152045b78e94b61be12</vt:lpwstr>
  </property>
</Properties>
</file>