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88" w:lineRule="auto"/>
        <w:rPr>
          <w:rFonts w:ascii="Helvetica Neue UltraLight" w:cs="Helvetica Neue UltraLight" w:hAnsi="Helvetica Neue UltraLight" w:eastAsia="Helvetica Neue UltraLight"/>
          <w:b w:val="0"/>
          <w:bCs w:val="0"/>
          <w:spacing w:val="16"/>
          <w:sz w:val="56"/>
          <w:szCs w:val="56"/>
        </w:rPr>
      </w:pPr>
      <w:r>
        <w:rPr>
          <w:rFonts w:ascii="Helvetica Neue UltraLight" w:hAnsi="Helvetica Neue UltraLight"/>
          <w:b w:val="0"/>
          <w:bCs w:val="0"/>
          <w:spacing w:val="16"/>
          <w:sz w:val="56"/>
          <w:szCs w:val="56"/>
          <w:rtl w:val="0"/>
          <w:lang w:val="en-US"/>
        </w:rPr>
        <w:t>Control de llamadas y ventas Octocall.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Preparado para</w:t>
      </w:r>
      <w:r>
        <w:rPr>
          <w:rFonts w:ascii="Helvetica Neue Light" w:hAnsi="Helvetica Neue Light"/>
          <w:sz w:val="20"/>
          <w:szCs w:val="20"/>
          <w:rtl w:val="0"/>
        </w:rPr>
        <w:t>:</w:t>
      </w:r>
      <w:r>
        <w:rPr>
          <w:rFonts w:ascii="Helvetica Neue Light" w:hAnsi="Helvetica Neue Light"/>
          <w:sz w:val="20"/>
          <w:szCs w:val="20"/>
          <w:rtl w:val="0"/>
        </w:rPr>
        <w:t xml:space="preserve">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National Travel Antigua, Compa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ñí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a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Preparado por</w:t>
      </w:r>
      <w:r>
        <w:rPr>
          <w:rFonts w:ascii="Helvetica Neue Light" w:hAnsi="Helvetica Neue Light"/>
          <w:sz w:val="20"/>
          <w:szCs w:val="20"/>
          <w:rtl w:val="0"/>
        </w:rPr>
        <w:t>:</w:t>
      </w:r>
      <w:r>
        <w:rPr>
          <w:rFonts w:ascii="Helvetica Neue Light" w:hAnsi="Helvetica Neue Light"/>
          <w:sz w:val="20"/>
          <w:szCs w:val="20"/>
          <w:rtl w:val="0"/>
        </w:rPr>
        <w:t xml:space="preserve"> 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David Orantes y Edwin Muj, Estudiantes de An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á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lisis de sistemas II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Julio 29, 2017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pacing w:line="312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Heading"/>
        <w:keepNext w:val="0"/>
        <w:rPr>
          <w:rFonts w:ascii="Helvetica Neue Light" w:cs="Helvetica Neue Light" w:hAnsi="Helvetica Neue Light" w:eastAsia="Helvetica Neue Light"/>
          <w:b w:val="0"/>
          <w:bCs w:val="0"/>
          <w:caps w:val="1"/>
          <w:color w:val="434343"/>
          <w:spacing w:val="0"/>
        </w:rPr>
      </w:pPr>
      <w:r>
        <w:rPr>
          <w:rFonts w:ascii="Helvetica Neue Light" w:hAnsi="Helvetica Neue Light"/>
          <w:b w:val="0"/>
          <w:bCs w:val="0"/>
          <w:caps w:val="1"/>
          <w:color w:val="434343"/>
          <w:spacing w:val="0"/>
          <w:rtl w:val="0"/>
          <w:lang w:val="en-US"/>
        </w:rPr>
        <w:t>Resumen de ejecuci</w:t>
      </w:r>
      <w:r>
        <w:rPr>
          <w:rFonts w:ascii="Helvetica Neue Light" w:hAnsi="Helvetica Neue Light" w:hint="default"/>
          <w:b w:val="0"/>
          <w:bCs w:val="0"/>
          <w:caps w:val="1"/>
          <w:color w:val="434343"/>
          <w:spacing w:val="0"/>
          <w:rtl w:val="0"/>
          <w:lang w:val="en-US"/>
        </w:rPr>
        <w:t>ó</w:t>
      </w:r>
      <w:r>
        <w:rPr>
          <w:rFonts w:ascii="Helvetica Neue Light" w:hAnsi="Helvetica Neue Light"/>
          <w:b w:val="0"/>
          <w:bCs w:val="0"/>
          <w:caps w:val="1"/>
          <w:color w:val="434343"/>
          <w:spacing w:val="0"/>
          <w:rtl w:val="0"/>
          <w:lang w:val="en-US"/>
        </w:rPr>
        <w:t xml:space="preserve">n 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Objetivos.</w:t>
      </w: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Objetivo General.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Centralizar y recopilar con exactitud la cantidad  de tr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á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fico telef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nico; distribuir las llamadas de pasajeros en orden secuencial  y l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gico al departamento de ventas con la finalidad de garantizar la distribuci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uniforme de llamada entre los ejecutivos personales de viaje en una temporalidad determinada.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Objetivos Espec</w:t>
      </w:r>
      <w:r>
        <w:rPr>
          <w:color w:val="357ca2"/>
          <w:sz w:val="22"/>
          <w:szCs w:val="22"/>
          <w:rtl w:val="0"/>
          <w:lang w:val="en-US"/>
        </w:rPr>
        <w:t>í</w:t>
      </w:r>
      <w:r>
        <w:rPr>
          <w:color w:val="357ca2"/>
          <w:sz w:val="22"/>
          <w:szCs w:val="22"/>
          <w:rtl w:val="0"/>
          <w:lang w:val="en-US"/>
        </w:rPr>
        <w:t>ficos.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Registrar con facilidad los datos personales de los pasajeros y su solicitud de servicio (cotizaci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n).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Garantizar la asignaci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todas las llamadas telef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nicas, de tal forma que la distribuci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sea equitativa considerando la disposici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del agente para atender la solicitud.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Facilitar el seguimiento de cotizaciones y ventas concretadas, justificando aquellas cotizaciones no culminadas en venta.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Agilizar el reporte de ventas al departamento de contabilidad, con datos fiables y errores minimizados. 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Facilitar la recuperaci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 de datos, con disposici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filtros de informaci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para an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á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lisis  puntuales como: Fuentes publicitarios de venta, perfiles de clientes, productos rentables, y productividad de ejecutivos personales de viaje; o</w:t>
      </w:r>
      <w:r>
        <w:rPr>
          <w:rFonts w:ascii="Helvetica Neue Light" w:hAnsi="Helvetica Neue Light"/>
          <w:sz w:val="20"/>
          <w:szCs w:val="20"/>
          <w:rtl w:val="0"/>
          <w:lang w:val="es-ES_tradnl"/>
        </w:rPr>
        <w:t>btener porcentajes de efectividad de ventas mensuales en referencia al n</w:t>
      </w:r>
      <w:r>
        <w:rPr>
          <w:rFonts w:ascii="Helvetica Neue Light" w:hAnsi="Helvetica Neue Light" w:hint="default"/>
          <w:sz w:val="20"/>
          <w:szCs w:val="20"/>
          <w:rtl w:val="0"/>
        </w:rPr>
        <w:t>ú</w:t>
      </w:r>
      <w:r>
        <w:rPr>
          <w:rFonts w:ascii="Helvetica Neue Light" w:hAnsi="Helvetica Neue Light"/>
          <w:sz w:val="20"/>
          <w:szCs w:val="20"/>
          <w:rtl w:val="0"/>
          <w:lang w:val="es-ES_tradnl"/>
        </w:rPr>
        <w:t>mero de llamadas recibidas y cantidad de ventas concretadas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Posibilitar  la interacci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con pasajeros despu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é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 de  venta con campa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ñ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as de fidelizaci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Automatizar procesos manuales de manipulaci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datos como facturaci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y reporte de ventas.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numPr>
          <w:ilvl w:val="0"/>
          <w:numId w:val="2"/>
        </w:numPr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Mejorar la atenci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y seguimiento de clientes.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Alcance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Las soluciones se implementan para National Travel Antigua, agencia de viajes internacionales    involucrando a:  la operadora de llamadas, departamento de ventas y departamento contable a fin de generar datos indispensables de segmentaci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para el departamento de marketing y gerencia con lo  cual se facilita la toma de desiciones.</w:t>
      </w: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spacing w:line="312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Antecedentes: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En sus inicios la agencia de viajes National Travel Antigua dedicada al servicio tur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í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stico extranjero pone a disposici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 de sus ejecutivos  personales de viaje la administraci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los pasajeros y los medios con los cuales interact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ú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an. 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La forma de administrar las llamadas, como cualquier otro proceso se ha realizado de manera manual, dando cavidad a errores y retrasos en el procedimiento. Ante el crecimiento de la compa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ñí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a el tr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á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fico telef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nico a aumentado, como tambi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é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el n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ú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mero de ejecutivos personales de viaje con lo cual administrar la distribuci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y atenci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al cliente se convierte en una tarea dif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í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cil. Por otra parte National Travel Antigua a invertido en sistema contable, administraci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redes sociales, Mail Marketing, agenda electr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nica para la administraci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ó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>n de tareas como tambi</w:t>
      </w:r>
      <w:r>
        <w:rPr>
          <w:rFonts w:ascii="Helvetica Neue Light" w:hAnsi="Helvetica Neue Light" w:hint="default"/>
          <w:sz w:val="20"/>
          <w:szCs w:val="20"/>
          <w:rtl w:val="0"/>
          <w:lang w:val="en-US"/>
        </w:rPr>
        <w:t>é</w:t>
      </w:r>
      <w:r>
        <w:rPr>
          <w:rFonts w:ascii="Helvetica Neue Light" w:hAnsi="Helvetica Neue Light"/>
          <w:sz w:val="20"/>
          <w:szCs w:val="20"/>
          <w:rtl w:val="0"/>
          <w:lang w:val="en-US"/>
        </w:rPr>
        <w:t xml:space="preserve">n en equipo de hardware. No obstante 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Heading 2"/>
        <w:keepNext w:val="0"/>
        <w:spacing w:before="200" w:after="140"/>
        <w:rPr>
          <w:color w:val="357ca2"/>
          <w:sz w:val="22"/>
          <w:szCs w:val="22"/>
        </w:rPr>
      </w:pPr>
      <w:r>
        <w:rPr>
          <w:color w:val="357ca2"/>
          <w:sz w:val="22"/>
          <w:szCs w:val="22"/>
          <w:rtl w:val="0"/>
          <w:lang w:val="en-US"/>
        </w:rPr>
        <w:t>Procesos:</w:t>
      </w:r>
    </w:p>
    <w:p>
      <w:pPr>
        <w:pStyle w:val="Body"/>
        <w:numPr>
          <w:ilvl w:val="0"/>
          <w:numId w:val="4"/>
        </w:numPr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Las llamadas son registradas por la operadora, y a la vez son transferidas a un ejecutivo de ventas.</w:t>
      </w:r>
    </w:p>
    <w:p>
      <w:pPr>
        <w:pStyle w:val="Body"/>
        <w:numPr>
          <w:ilvl w:val="0"/>
          <w:numId w:val="4"/>
        </w:numPr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El ejecutivo de ventas reporta a contabilidad sus registros.</w:t>
      </w:r>
    </w:p>
    <w:p>
      <w:pPr>
        <w:pStyle w:val="Body"/>
        <w:numPr>
          <w:ilvl w:val="0"/>
          <w:numId w:val="4"/>
        </w:numPr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Contabilidad genera los registros en base a llamadas, cotizaciones y ventas para evaluar la efectividad de estrategias de venta.</w:t>
      </w:r>
    </w:p>
    <w:p>
      <w:pPr>
        <w:pStyle w:val="Body"/>
        <w:numPr>
          <w:ilvl w:val="0"/>
          <w:numId w:val="4"/>
        </w:numPr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  <w:lang w:val="en-US"/>
        </w:rPr>
      </w:pPr>
      <w:r>
        <w:rPr>
          <w:rFonts w:ascii="Helvetica Neue Light" w:hAnsi="Helvetica Neue Light"/>
          <w:sz w:val="20"/>
          <w:szCs w:val="20"/>
          <w:rtl w:val="0"/>
          <w:lang w:val="en-US"/>
        </w:rPr>
        <w:t>Se analizan los datos para su uso posterior en la toma de desiciones en estrategia de marketing.</w:t>
      </w:r>
    </w:p>
    <w:p>
      <w:pPr>
        <w:pStyle w:val="Body"/>
        <w:suppressAutoHyphens w:val="1"/>
        <w:spacing w:after="180" w:line="288" w:lineRule="auto"/>
        <w:rPr>
          <w:rFonts w:ascii="Helvetica Neue Light" w:cs="Helvetica Neue Light" w:hAnsi="Helvetica Neue Light" w:eastAsia="Helvetica Neue Light"/>
          <w:sz w:val="20"/>
          <w:szCs w:val="20"/>
        </w:rPr>
      </w:pPr>
    </w:p>
    <w:p>
      <w:pPr>
        <w:pStyle w:val="Body"/>
        <w:bidi w:val="0"/>
      </w:pPr>
      <w:r>
        <w:rPr>
          <w:rtl w:val="0"/>
        </w:rPr>
        <w:t>Objetivos</w:t>
      </w:r>
    </w:p>
    <w:p>
      <w:pPr>
        <w:pStyle w:val="Body"/>
        <w:bidi w:val="0"/>
      </w:pPr>
      <w:r>
        <w:rPr>
          <w:rtl w:val="0"/>
        </w:rPr>
        <w:t>Antecedentes</w:t>
      </w:r>
    </w:p>
    <w:p>
      <w:pPr>
        <w:pStyle w:val="Body"/>
        <w:bidi w:val="0"/>
      </w:pPr>
      <w:r>
        <w:rPr>
          <w:rtl w:val="0"/>
        </w:rPr>
        <w:t xml:space="preserve">Analisis de factibilidad </w:t>
      </w:r>
    </w:p>
    <w:p>
      <w:pPr>
        <w:pStyle w:val="Body"/>
        <w:bidi w:val="0"/>
      </w:pPr>
      <w:r>
        <w:rPr>
          <w:rtl w:val="0"/>
        </w:rPr>
        <w:tab/>
        <w:t>Recurso Humano</w:t>
      </w:r>
    </w:p>
    <w:p>
      <w:pPr>
        <w:pStyle w:val="Body"/>
        <w:bidi w:val="0"/>
      </w:pPr>
      <w:r>
        <w:rPr>
          <w:rtl w:val="0"/>
        </w:rPr>
        <w:tab/>
        <w:t>Tecnica</w:t>
      </w:r>
    </w:p>
    <w:p>
      <w:pPr>
        <w:pStyle w:val="Body"/>
        <w:bidi w:val="0"/>
      </w:pPr>
      <w:r>
        <w:rPr>
          <w:rtl w:val="0"/>
        </w:rPr>
        <w:tab/>
        <w:t>Econ</w:t>
      </w:r>
      <w:r>
        <w:rPr>
          <w:rtl w:val="0"/>
        </w:rPr>
        <w:t>ó</w:t>
      </w:r>
      <w:r>
        <w:rPr>
          <w:rtl w:val="0"/>
        </w:rPr>
        <w:t>mica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Requerimientos (3)</w:t>
      </w:r>
    </w:p>
    <w:p>
      <w:pPr>
        <w:pStyle w:val="Body"/>
        <w:bidi w:val="0"/>
      </w:pPr>
      <w:r>
        <w:rPr>
          <w:rtl w:val="0"/>
        </w:rPr>
        <w:tab/>
        <w:t>Recepcion de llamadas</w:t>
      </w:r>
    </w:p>
    <w:p>
      <w:pPr>
        <w:pStyle w:val="Body"/>
        <w:bidi w:val="0"/>
      </w:pPr>
      <w:r>
        <w:rPr>
          <w:rtl w:val="0"/>
        </w:rPr>
        <w:tab/>
        <w:t>Reporte de ventas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Analisis (Diagrama de reportes )</w:t>
      </w:r>
    </w:p>
    <w:p>
      <w:pPr>
        <w:pStyle w:val="Body"/>
        <w:bidi w:val="0"/>
      </w:pPr>
      <w:r>
        <w:rPr>
          <w:rtl w:val="0"/>
        </w:rPr>
        <w:tab/>
        <w:t>UML</w:t>
      </w:r>
    </w:p>
    <w:p>
      <w:pPr>
        <w:pStyle w:val="Body"/>
        <w:bidi w:val="0"/>
      </w:pPr>
      <w:r>
        <w:rPr>
          <w:rtl w:val="0"/>
        </w:rPr>
        <w:tab/>
        <w:tab/>
        <w:t>Casos De Uso (2)</w:t>
      </w:r>
    </w:p>
    <w:p>
      <w:pPr>
        <w:pStyle w:val="Body"/>
        <w:bidi w:val="0"/>
      </w:pPr>
      <w:r>
        <w:rPr>
          <w:rtl w:val="0"/>
        </w:rPr>
        <w:tab/>
        <w:tab/>
        <w:t>De Secuencias (Que se pretende alcanzar con el d</w:t>
      </w:r>
      <w:r>
        <w:rPr>
          <w:rtl w:val="0"/>
        </w:rPr>
        <w:t>í</w:t>
      </w:r>
      <w:r>
        <w:rPr>
          <w:rtl w:val="0"/>
        </w:rPr>
        <w:t>a)</w:t>
      </w:r>
    </w:p>
    <w:p>
      <w:pPr>
        <w:pStyle w:val="Body"/>
        <w:bidi w:val="0"/>
      </w:pPr>
      <w:r>
        <w:rPr>
          <w:rtl w:val="0"/>
        </w:rPr>
        <w:tab/>
        <w:t>BD (Las tablas de 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Prototipos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Desarrollo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Pruebas</w:t>
      </w:r>
    </w:p>
    <w:p>
      <w:pPr>
        <w:pStyle w:val="Body"/>
        <w:bidi w:val="0"/>
      </w:pPr>
      <w:r>
        <w:rPr>
          <w:rtl w:val="0"/>
        </w:rPr>
        <w:tab/>
        <w:t>Formato de pruebas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Calendario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ab/>
        <w:t>ed</w:t>
      </w:r>
    </w:p>
    <w:p>
      <w:pPr>
        <w:pStyle w:val="Body"/>
        <w:bidi w:val="0"/>
      </w:pPr>
      <w:r>
        <w:rPr>
          <w:rtl w:val="0"/>
        </w:rPr>
        <w:tab/>
        <w:tab/>
        <w:t>Caso de uso</w:t>
      </w:r>
    </w:p>
    <w:p>
      <w:pPr>
        <w:pStyle w:val="Body"/>
        <w:bidi w:val="0"/>
      </w:pPr>
      <w:r>
        <w:rPr>
          <w:rtl w:val="0"/>
        </w:rPr>
        <w:tab/>
        <w:tab/>
        <w:tab/>
        <w:t>Registro de llamada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Impreso el 14 de octubre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Image">
    <w:name w:val="Image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