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FFE" w:rsidRDefault="00FC256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  <w:highlight w:val="yellow"/>
        </w:rPr>
        <w:t xml:space="preserve">22 </w:t>
      </w:r>
      <w:r>
        <w:rPr>
          <w:rFonts w:asciiTheme="minorEastAsia" w:hAnsiTheme="minorEastAsia" w:hint="eastAsia"/>
          <w:b/>
          <w:szCs w:val="21"/>
          <w:highlight w:val="yellow"/>
        </w:rPr>
        <w:t>平台软件开发合同</w:t>
      </w:r>
    </w:p>
    <w:p w:rsidR="00F50B48" w:rsidRPr="00FF4BA9" w:rsidRDefault="00F50B48" w:rsidP="00F50B48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FF4BA9">
        <w:rPr>
          <w:rFonts w:ascii="宋体" w:hAnsi="宋体" w:hint="eastAsia"/>
          <w:szCs w:val="21"/>
        </w:rPr>
        <w:t>（</w:t>
      </w:r>
      <w:proofErr w:type="spellStart"/>
      <w:r w:rsidRPr="00FF4BA9">
        <w:rPr>
          <w:rFonts w:ascii="宋体" w:hAnsi="宋体" w:hint="eastAsia"/>
          <w:szCs w:val="21"/>
        </w:rPr>
        <w:t>以下简称“乙方</w:t>
      </w:r>
      <w:proofErr w:type="spellEnd"/>
      <w:r w:rsidRPr="00FF4BA9">
        <w:rPr>
          <w:rFonts w:ascii="宋体" w:hAnsi="宋体" w:hint="eastAsia"/>
          <w:szCs w:val="21"/>
        </w:rPr>
        <w:t>”）</w:t>
      </w:r>
    </w:p>
    <w:p w:rsidR="00F50B48" w:rsidRPr="00FF4BA9" w:rsidRDefault="00F50B48" w:rsidP="00F50B48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地址及邮编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F50B48" w:rsidRDefault="00F50B48" w:rsidP="00F50B48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FF4BA9">
        <w:rPr>
          <w:rFonts w:ascii="宋体" w:hAnsi="宋体" w:hint="eastAsia"/>
          <w:szCs w:val="21"/>
        </w:rPr>
        <w:t>联系人</w:t>
      </w:r>
      <w:proofErr w:type="spellEnd"/>
      <w:r w:rsidRPr="00FF4BA9">
        <w:rPr>
          <w:rFonts w:ascii="宋体" w:hAnsi="宋体" w:hint="eastAsia"/>
          <w:szCs w:val="21"/>
        </w:rPr>
        <w:t xml:space="preserve">：                                     </w:t>
      </w:r>
    </w:p>
    <w:p w:rsidR="00F50B48" w:rsidRPr="00FF4BA9" w:rsidRDefault="00F50B48" w:rsidP="00F50B48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电话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F50B48" w:rsidRDefault="00F50B48" w:rsidP="00F50B48">
      <w:pPr>
        <w:tabs>
          <w:tab w:val="left" w:pos="284"/>
        </w:tabs>
        <w:ind w:leftChars="202" w:left="424"/>
        <w:rPr>
          <w:rFonts w:asciiTheme="minorEastAsia" w:hAnsiTheme="minorEastAsia"/>
          <w:b/>
          <w:szCs w:val="21"/>
        </w:rPr>
      </w:pPr>
      <w:r w:rsidRPr="00FF4BA9">
        <w:rPr>
          <w:rFonts w:ascii="宋体" w:hAnsi="宋体" w:hint="eastAsia"/>
          <w:szCs w:val="21"/>
        </w:rPr>
        <w:t>邮件地址</w:t>
      </w:r>
    </w:p>
    <w:p w:rsidR="00F50B48" w:rsidRPr="00F50B48" w:rsidRDefault="00F50B48">
      <w:pPr>
        <w:rPr>
          <w:rFonts w:asciiTheme="minorEastAsia" w:hAnsiTheme="minorEastAsia"/>
          <w:b/>
          <w:szCs w:val="21"/>
        </w:rPr>
      </w:pPr>
    </w:p>
    <w:p w:rsidR="00347FFE" w:rsidRDefault="00FC256E">
      <w:pPr>
        <w:numPr>
          <w:ilvl w:val="0"/>
          <w:numId w:val="1"/>
        </w:numPr>
        <w:spacing w:beforeLines="50" w:before="156" w:afterLines="50" w:after="15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费用标准</w:t>
      </w:r>
    </w:p>
    <w:tbl>
      <w:tblPr>
        <w:tblW w:w="74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709"/>
        <w:gridCol w:w="709"/>
        <w:gridCol w:w="1060"/>
        <w:gridCol w:w="1060"/>
        <w:gridCol w:w="1060"/>
        <w:gridCol w:w="960"/>
      </w:tblGrid>
      <w:tr w:rsidR="00347FFE">
        <w:trPr>
          <w:trHeight w:val="330"/>
        </w:trPr>
        <w:tc>
          <w:tcPr>
            <w:tcW w:w="993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提供服务</w:t>
            </w:r>
          </w:p>
        </w:tc>
        <w:tc>
          <w:tcPr>
            <w:tcW w:w="85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费用构成</w:t>
            </w:r>
          </w:p>
        </w:tc>
        <w:tc>
          <w:tcPr>
            <w:tcW w:w="709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品名</w:t>
            </w:r>
          </w:p>
        </w:tc>
        <w:tc>
          <w:tcPr>
            <w:tcW w:w="709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规格</w:t>
            </w:r>
          </w:p>
        </w:tc>
        <w:tc>
          <w:tcPr>
            <w:tcW w:w="10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型号</w:t>
            </w:r>
          </w:p>
        </w:tc>
        <w:tc>
          <w:tcPr>
            <w:tcW w:w="10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单价</w:t>
            </w:r>
          </w:p>
        </w:tc>
        <w:tc>
          <w:tcPr>
            <w:tcW w:w="10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数量</w:t>
            </w:r>
          </w:p>
        </w:tc>
        <w:tc>
          <w:tcPr>
            <w:tcW w:w="9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小计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347FF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347FF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347FF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347FF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347FF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合计</w:t>
            </w:r>
          </w:p>
        </w:tc>
        <w:tc>
          <w:tcPr>
            <w:tcW w:w="85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0.00 </w:t>
            </w:r>
          </w:p>
        </w:tc>
      </w:tr>
    </w:tbl>
    <w:p w:rsidR="00347FFE" w:rsidRDefault="00FC256E">
      <w:pPr>
        <w:numPr>
          <w:ilvl w:val="0"/>
          <w:numId w:val="1"/>
        </w:numPr>
        <w:spacing w:beforeLines="50" w:before="156" w:afterLines="50" w:after="15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费用说明</w:t>
      </w:r>
    </w:p>
    <w:p w:rsidR="00347FFE" w:rsidRDefault="00FC256E">
      <w:pPr>
        <w:spacing w:beforeLines="50" w:before="156" w:afterLines="50" w:after="156"/>
        <w:ind w:left="82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手动录入</w:t>
      </w:r>
    </w:p>
    <w:p w:rsidR="00347FFE" w:rsidRDefault="00FC256E">
      <w:pPr>
        <w:numPr>
          <w:ilvl w:val="0"/>
          <w:numId w:val="1"/>
        </w:numPr>
        <w:spacing w:beforeLines="50" w:before="156" w:afterLines="50" w:after="15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付款时间及</w:t>
      </w:r>
      <w:r>
        <w:rPr>
          <w:rFonts w:asciiTheme="minorEastAsia" w:hAnsiTheme="minorEastAsia" w:hint="eastAsia"/>
          <w:szCs w:val="21"/>
        </w:rPr>
        <w:t>方式</w:t>
      </w:r>
    </w:p>
    <w:p w:rsidR="00347FFE" w:rsidRDefault="00FC256E">
      <w:pPr>
        <w:tabs>
          <w:tab w:val="left" w:pos="2700"/>
        </w:tabs>
        <w:spacing w:before="100" w:beforeAutospacing="1" w:after="100" w:afterAutospacing="1"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平台软件开发付款分三次进行：</w:t>
      </w:r>
    </w:p>
    <w:p w:rsidR="00347FFE" w:rsidRDefault="00FC256E">
      <w:pPr>
        <w:tabs>
          <w:tab w:val="left" w:pos="2700"/>
        </w:tabs>
        <w:spacing w:before="100" w:beforeAutospacing="1" w:after="100" w:afterAutospacing="1"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第一次付款时间为合同签订之日的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日内，支付合同款的</w:t>
      </w:r>
      <w:r>
        <w:rPr>
          <w:rFonts w:asciiTheme="minorEastAsia" w:hAnsiTheme="minorEastAsia" w:hint="eastAsia"/>
          <w:szCs w:val="21"/>
        </w:rPr>
        <w:t>30%</w:t>
      </w:r>
      <w:r>
        <w:rPr>
          <w:rFonts w:asciiTheme="minorEastAsia" w:hAnsiTheme="minorEastAsia" w:hint="eastAsia"/>
          <w:szCs w:val="21"/>
        </w:rPr>
        <w:t>，总计人民币</w:t>
      </w:r>
      <w:r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元，大写金额</w:t>
      </w:r>
      <w:r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元。</w:t>
      </w:r>
    </w:p>
    <w:p w:rsidR="00347FFE" w:rsidRDefault="00FC256E">
      <w:pPr>
        <w:tabs>
          <w:tab w:val="left" w:pos="2700"/>
        </w:tabs>
        <w:spacing w:before="100" w:beforeAutospacing="1" w:after="100" w:afterAutospacing="1"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第二次付款时间为双方约定的最终交付日期后的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日内，支付合同款的</w:t>
      </w:r>
      <w:r>
        <w:rPr>
          <w:rFonts w:asciiTheme="minorEastAsia" w:hAnsiTheme="minorEastAsia" w:hint="eastAsia"/>
          <w:szCs w:val="21"/>
        </w:rPr>
        <w:t>40%</w:t>
      </w:r>
      <w:r>
        <w:rPr>
          <w:rFonts w:asciiTheme="minorEastAsia" w:hAnsiTheme="minorEastAsia" w:hint="eastAsia"/>
          <w:szCs w:val="21"/>
        </w:rPr>
        <w:t>，总计人民币</w:t>
      </w:r>
      <w:r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元，大写金额</w:t>
      </w:r>
      <w:r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元。</w:t>
      </w:r>
    </w:p>
    <w:p w:rsidR="00347FFE" w:rsidRDefault="00FC256E">
      <w:pPr>
        <w:tabs>
          <w:tab w:val="left" w:pos="2700"/>
        </w:tabs>
        <w:spacing w:before="100" w:beforeAutospacing="1" w:after="100" w:afterAutospacing="1"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第三次付款时间为软件验收合格日期，即软件交付两周后的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日内，支付剩余合同款的</w:t>
      </w:r>
      <w:r>
        <w:rPr>
          <w:rFonts w:asciiTheme="minorEastAsia" w:hAnsiTheme="minorEastAsia" w:hint="eastAsia"/>
          <w:szCs w:val="21"/>
        </w:rPr>
        <w:lastRenderedPageBreak/>
        <w:t>30%</w:t>
      </w:r>
      <w:r>
        <w:rPr>
          <w:rFonts w:asciiTheme="minorEastAsia" w:hAnsiTheme="minorEastAsia" w:hint="eastAsia"/>
          <w:szCs w:val="21"/>
        </w:rPr>
        <w:t>，总计人民币</w:t>
      </w:r>
      <w:r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元，大写金额</w:t>
      </w:r>
      <w:r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元。。如有软件修改则付款日期相应顺延，直至满足附件一所述功能需求。</w:t>
      </w:r>
    </w:p>
    <w:p w:rsidR="00347FFE" w:rsidRDefault="00FC256E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  <w:highlight w:val="yellow"/>
        </w:rPr>
        <w:t xml:space="preserve">23 </w:t>
      </w:r>
      <w:r>
        <w:rPr>
          <w:rFonts w:asciiTheme="minorEastAsia" w:hAnsiTheme="minorEastAsia" w:hint="eastAsia"/>
          <w:b/>
          <w:szCs w:val="21"/>
          <w:highlight w:val="yellow"/>
        </w:rPr>
        <w:t>旅行社合同</w:t>
      </w:r>
    </w:p>
    <w:p w:rsidR="00F50B48" w:rsidRPr="00FF4BA9" w:rsidRDefault="00F50B48" w:rsidP="00F50B48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FF4BA9">
        <w:rPr>
          <w:rFonts w:ascii="宋体" w:hAnsi="宋体" w:hint="eastAsia"/>
          <w:szCs w:val="21"/>
        </w:rPr>
        <w:t>（</w:t>
      </w:r>
      <w:proofErr w:type="spellStart"/>
      <w:r w:rsidRPr="00FF4BA9">
        <w:rPr>
          <w:rFonts w:ascii="宋体" w:hAnsi="宋体" w:hint="eastAsia"/>
          <w:szCs w:val="21"/>
        </w:rPr>
        <w:t>以下简称“乙方</w:t>
      </w:r>
      <w:proofErr w:type="spellEnd"/>
      <w:r w:rsidRPr="00FF4BA9">
        <w:rPr>
          <w:rFonts w:ascii="宋体" w:hAnsi="宋体" w:hint="eastAsia"/>
          <w:szCs w:val="21"/>
        </w:rPr>
        <w:t>”）</w:t>
      </w:r>
    </w:p>
    <w:p w:rsidR="00F50B48" w:rsidRPr="00FF4BA9" w:rsidRDefault="00F50B48" w:rsidP="00F50B48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地址及邮编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F50B48" w:rsidRDefault="00F50B48" w:rsidP="00F50B48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FF4BA9">
        <w:rPr>
          <w:rFonts w:ascii="宋体" w:hAnsi="宋体" w:hint="eastAsia"/>
          <w:szCs w:val="21"/>
        </w:rPr>
        <w:t>联系人</w:t>
      </w:r>
      <w:proofErr w:type="spellEnd"/>
      <w:r w:rsidRPr="00FF4BA9">
        <w:rPr>
          <w:rFonts w:ascii="宋体" w:hAnsi="宋体" w:hint="eastAsia"/>
          <w:szCs w:val="21"/>
        </w:rPr>
        <w:t xml:space="preserve">：                                     </w:t>
      </w:r>
    </w:p>
    <w:p w:rsidR="00F50B48" w:rsidRPr="00FF4BA9" w:rsidRDefault="00F50B48" w:rsidP="00F50B48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电话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F50B48" w:rsidRDefault="00F50B48" w:rsidP="00F50B48">
      <w:pPr>
        <w:tabs>
          <w:tab w:val="left" w:pos="284"/>
        </w:tabs>
        <w:ind w:leftChars="202" w:left="424"/>
        <w:rPr>
          <w:rFonts w:asciiTheme="minorEastAsia" w:hAnsiTheme="minorEastAsia"/>
          <w:b/>
          <w:szCs w:val="21"/>
        </w:rPr>
      </w:pPr>
      <w:r w:rsidRPr="00FF4BA9">
        <w:rPr>
          <w:rFonts w:ascii="宋体" w:hAnsi="宋体" w:hint="eastAsia"/>
          <w:szCs w:val="21"/>
        </w:rPr>
        <w:t>邮件地址</w:t>
      </w:r>
    </w:p>
    <w:p w:rsidR="00F50B48" w:rsidRPr="00F50B48" w:rsidRDefault="00F50B48">
      <w:pPr>
        <w:rPr>
          <w:rFonts w:asciiTheme="minorEastAsia" w:hAnsiTheme="minorEastAsia"/>
          <w:b/>
          <w:szCs w:val="21"/>
        </w:rPr>
      </w:pPr>
      <w:bookmarkStart w:id="0" w:name="_GoBack"/>
      <w:bookmarkEnd w:id="0"/>
    </w:p>
    <w:p w:rsidR="00347FFE" w:rsidRDefault="00FC256E">
      <w:pPr>
        <w:numPr>
          <w:ilvl w:val="0"/>
          <w:numId w:val="2"/>
        </w:numPr>
        <w:spacing w:beforeLines="50" w:before="156" w:afterLines="50" w:after="15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费用标准</w:t>
      </w:r>
    </w:p>
    <w:tbl>
      <w:tblPr>
        <w:tblW w:w="74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709"/>
        <w:gridCol w:w="709"/>
        <w:gridCol w:w="1060"/>
        <w:gridCol w:w="1060"/>
        <w:gridCol w:w="1060"/>
        <w:gridCol w:w="960"/>
      </w:tblGrid>
      <w:tr w:rsidR="00347FFE">
        <w:trPr>
          <w:trHeight w:val="330"/>
        </w:trPr>
        <w:tc>
          <w:tcPr>
            <w:tcW w:w="993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提供服务</w:t>
            </w:r>
          </w:p>
        </w:tc>
        <w:tc>
          <w:tcPr>
            <w:tcW w:w="85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费用构成</w:t>
            </w:r>
          </w:p>
        </w:tc>
        <w:tc>
          <w:tcPr>
            <w:tcW w:w="709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品名</w:t>
            </w:r>
          </w:p>
        </w:tc>
        <w:tc>
          <w:tcPr>
            <w:tcW w:w="709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规格</w:t>
            </w:r>
          </w:p>
        </w:tc>
        <w:tc>
          <w:tcPr>
            <w:tcW w:w="10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型号</w:t>
            </w:r>
          </w:p>
        </w:tc>
        <w:tc>
          <w:tcPr>
            <w:tcW w:w="10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单价</w:t>
            </w:r>
          </w:p>
        </w:tc>
        <w:tc>
          <w:tcPr>
            <w:tcW w:w="10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数量</w:t>
            </w:r>
          </w:p>
        </w:tc>
        <w:tc>
          <w:tcPr>
            <w:tcW w:w="9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小计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347FF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347FF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347FF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347FF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347FFE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0.00 </w:t>
            </w:r>
          </w:p>
        </w:tc>
      </w:tr>
      <w:tr w:rsidR="00347FFE">
        <w:trPr>
          <w:trHeight w:val="330"/>
        </w:trPr>
        <w:tc>
          <w:tcPr>
            <w:tcW w:w="993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合计</w:t>
            </w:r>
          </w:p>
        </w:tc>
        <w:tc>
          <w:tcPr>
            <w:tcW w:w="85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0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000000" w:fill="009999"/>
            <w:vAlign w:val="center"/>
          </w:tcPr>
          <w:p w:rsidR="00347FFE" w:rsidRDefault="00FC256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 xml:space="preserve">0.00 </w:t>
            </w:r>
          </w:p>
        </w:tc>
      </w:tr>
    </w:tbl>
    <w:p w:rsidR="00347FFE" w:rsidRDefault="00FC256E">
      <w:pPr>
        <w:numPr>
          <w:ilvl w:val="0"/>
          <w:numId w:val="2"/>
        </w:numPr>
        <w:spacing w:beforeLines="50" w:before="156" w:afterLines="50" w:after="15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费用说明</w:t>
      </w:r>
    </w:p>
    <w:p w:rsidR="00347FFE" w:rsidRDefault="00FC256E">
      <w:pPr>
        <w:spacing w:beforeLines="50" w:before="156" w:afterLines="50" w:after="156"/>
        <w:ind w:left="82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手动录入</w:t>
      </w:r>
    </w:p>
    <w:p w:rsidR="00347FFE" w:rsidRDefault="00FC256E">
      <w:pPr>
        <w:numPr>
          <w:ilvl w:val="0"/>
          <w:numId w:val="2"/>
        </w:numPr>
        <w:spacing w:beforeLines="50" w:before="156" w:afterLines="50" w:after="15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付款时间及方式</w:t>
      </w:r>
    </w:p>
    <w:p w:rsidR="00347FFE" w:rsidRDefault="00FC256E">
      <w:pPr>
        <w:tabs>
          <w:tab w:val="left" w:pos="4860"/>
        </w:tabs>
        <w:spacing w:beforeLines="50" w:before="156" w:afterLines="50" w:after="156"/>
        <w:ind w:leftChars="302" w:left="634" w:firstLineChars="35" w:firstLine="7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活动开始前甲方应支付乙方费用总额的</w:t>
      </w:r>
      <w:r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%</w:t>
      </w:r>
      <w:r>
        <w:rPr>
          <w:rFonts w:asciiTheme="minorEastAsia" w:hAnsiTheme="minorEastAsia" w:hint="eastAsia"/>
          <w:szCs w:val="21"/>
        </w:rPr>
        <w:t>的预付款，合计</w:t>
      </w:r>
      <w:r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元，大写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整。项目结束后，甲方支付乙方剩余部分的费用。若乙方对最终费用无异议，需向甲方提供正式的国税增值税专用发票，甲方收到发票后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个月内以银行转账方式支付。</w:t>
      </w:r>
    </w:p>
    <w:p w:rsidR="00347FFE" w:rsidRDefault="00347FFE"/>
    <w:sectPr w:rsidR="00347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56E" w:rsidRDefault="00FC256E" w:rsidP="00F50B48">
      <w:r>
        <w:separator/>
      </w:r>
    </w:p>
  </w:endnote>
  <w:endnote w:type="continuationSeparator" w:id="0">
    <w:p w:rsidR="00FC256E" w:rsidRDefault="00FC256E" w:rsidP="00F5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56E" w:rsidRDefault="00FC256E" w:rsidP="00F50B48">
      <w:r>
        <w:separator/>
      </w:r>
    </w:p>
  </w:footnote>
  <w:footnote w:type="continuationSeparator" w:id="0">
    <w:p w:rsidR="00FC256E" w:rsidRDefault="00FC256E" w:rsidP="00F50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5CD3"/>
    <w:multiLevelType w:val="multilevel"/>
    <w:tmpl w:val="08055CD3"/>
    <w:lvl w:ilvl="0">
      <w:start w:val="1"/>
      <w:numFmt w:val="decimal"/>
      <w:lvlText w:val="%1."/>
      <w:lvlJc w:val="left"/>
      <w:pPr>
        <w:tabs>
          <w:tab w:val="left" w:pos="828"/>
        </w:tabs>
        <w:ind w:left="828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191"/>
        </w:tabs>
        <w:ind w:left="1191" w:hanging="420"/>
      </w:pPr>
    </w:lvl>
    <w:lvl w:ilvl="2">
      <w:start w:val="1"/>
      <w:numFmt w:val="lowerRoman"/>
      <w:lvlText w:val="%3."/>
      <w:lvlJc w:val="right"/>
      <w:pPr>
        <w:tabs>
          <w:tab w:val="left" w:pos="1611"/>
        </w:tabs>
        <w:ind w:left="1611" w:hanging="420"/>
      </w:pPr>
    </w:lvl>
    <w:lvl w:ilvl="3">
      <w:start w:val="1"/>
      <w:numFmt w:val="decimal"/>
      <w:lvlText w:val="%4."/>
      <w:lvlJc w:val="left"/>
      <w:pPr>
        <w:tabs>
          <w:tab w:val="left" w:pos="2031"/>
        </w:tabs>
        <w:ind w:left="2031" w:hanging="420"/>
      </w:pPr>
    </w:lvl>
    <w:lvl w:ilvl="4">
      <w:start w:val="1"/>
      <w:numFmt w:val="lowerLetter"/>
      <w:lvlText w:val="%5)"/>
      <w:lvlJc w:val="left"/>
      <w:pPr>
        <w:tabs>
          <w:tab w:val="left" w:pos="2451"/>
        </w:tabs>
        <w:ind w:left="2451" w:hanging="420"/>
      </w:pPr>
    </w:lvl>
    <w:lvl w:ilvl="5">
      <w:start w:val="1"/>
      <w:numFmt w:val="lowerRoman"/>
      <w:lvlText w:val="%6."/>
      <w:lvlJc w:val="right"/>
      <w:pPr>
        <w:tabs>
          <w:tab w:val="left" w:pos="2871"/>
        </w:tabs>
        <w:ind w:left="2871" w:hanging="420"/>
      </w:pPr>
    </w:lvl>
    <w:lvl w:ilvl="6">
      <w:start w:val="1"/>
      <w:numFmt w:val="decimal"/>
      <w:lvlText w:val="%7."/>
      <w:lvlJc w:val="left"/>
      <w:pPr>
        <w:tabs>
          <w:tab w:val="left" w:pos="3291"/>
        </w:tabs>
        <w:ind w:left="3291" w:hanging="420"/>
      </w:pPr>
    </w:lvl>
    <w:lvl w:ilvl="7">
      <w:start w:val="1"/>
      <w:numFmt w:val="lowerLetter"/>
      <w:lvlText w:val="%8)"/>
      <w:lvlJc w:val="left"/>
      <w:pPr>
        <w:tabs>
          <w:tab w:val="left" w:pos="3711"/>
        </w:tabs>
        <w:ind w:left="3711" w:hanging="420"/>
      </w:pPr>
    </w:lvl>
    <w:lvl w:ilvl="8">
      <w:start w:val="1"/>
      <w:numFmt w:val="lowerRoman"/>
      <w:lvlText w:val="%9."/>
      <w:lvlJc w:val="right"/>
      <w:pPr>
        <w:tabs>
          <w:tab w:val="left" w:pos="4131"/>
        </w:tabs>
        <w:ind w:left="4131" w:hanging="420"/>
      </w:pPr>
    </w:lvl>
  </w:abstractNum>
  <w:abstractNum w:abstractNumId="1">
    <w:nsid w:val="3C135CCA"/>
    <w:multiLevelType w:val="multilevel"/>
    <w:tmpl w:val="3C135CCA"/>
    <w:lvl w:ilvl="0">
      <w:start w:val="1"/>
      <w:numFmt w:val="decimal"/>
      <w:lvlText w:val="%1."/>
      <w:lvlJc w:val="left"/>
      <w:pPr>
        <w:tabs>
          <w:tab w:val="left" w:pos="828"/>
        </w:tabs>
        <w:ind w:left="828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191"/>
        </w:tabs>
        <w:ind w:left="1191" w:hanging="420"/>
      </w:pPr>
    </w:lvl>
    <w:lvl w:ilvl="2">
      <w:start w:val="1"/>
      <w:numFmt w:val="lowerRoman"/>
      <w:lvlText w:val="%3."/>
      <w:lvlJc w:val="right"/>
      <w:pPr>
        <w:tabs>
          <w:tab w:val="left" w:pos="1611"/>
        </w:tabs>
        <w:ind w:left="1611" w:hanging="420"/>
      </w:pPr>
    </w:lvl>
    <w:lvl w:ilvl="3">
      <w:start w:val="1"/>
      <w:numFmt w:val="decimal"/>
      <w:lvlText w:val="%4."/>
      <w:lvlJc w:val="left"/>
      <w:pPr>
        <w:tabs>
          <w:tab w:val="left" w:pos="2031"/>
        </w:tabs>
        <w:ind w:left="2031" w:hanging="420"/>
      </w:pPr>
    </w:lvl>
    <w:lvl w:ilvl="4">
      <w:start w:val="1"/>
      <w:numFmt w:val="lowerLetter"/>
      <w:lvlText w:val="%5)"/>
      <w:lvlJc w:val="left"/>
      <w:pPr>
        <w:tabs>
          <w:tab w:val="left" w:pos="2451"/>
        </w:tabs>
        <w:ind w:left="2451" w:hanging="420"/>
      </w:pPr>
    </w:lvl>
    <w:lvl w:ilvl="5">
      <w:start w:val="1"/>
      <w:numFmt w:val="lowerRoman"/>
      <w:lvlText w:val="%6."/>
      <w:lvlJc w:val="right"/>
      <w:pPr>
        <w:tabs>
          <w:tab w:val="left" w:pos="2871"/>
        </w:tabs>
        <w:ind w:left="2871" w:hanging="420"/>
      </w:pPr>
    </w:lvl>
    <w:lvl w:ilvl="6">
      <w:start w:val="1"/>
      <w:numFmt w:val="decimal"/>
      <w:lvlText w:val="%7."/>
      <w:lvlJc w:val="left"/>
      <w:pPr>
        <w:tabs>
          <w:tab w:val="left" w:pos="3291"/>
        </w:tabs>
        <w:ind w:left="3291" w:hanging="420"/>
      </w:pPr>
    </w:lvl>
    <w:lvl w:ilvl="7">
      <w:start w:val="1"/>
      <w:numFmt w:val="lowerLetter"/>
      <w:lvlText w:val="%8)"/>
      <w:lvlJc w:val="left"/>
      <w:pPr>
        <w:tabs>
          <w:tab w:val="left" w:pos="3711"/>
        </w:tabs>
        <w:ind w:left="3711" w:hanging="420"/>
      </w:pPr>
    </w:lvl>
    <w:lvl w:ilvl="8">
      <w:start w:val="1"/>
      <w:numFmt w:val="lowerRoman"/>
      <w:lvlText w:val="%9."/>
      <w:lvlJc w:val="right"/>
      <w:pPr>
        <w:tabs>
          <w:tab w:val="left" w:pos="4131"/>
        </w:tabs>
        <w:ind w:left="41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FE"/>
    <w:rsid w:val="00347FFE"/>
    <w:rsid w:val="00F50B48"/>
    <w:rsid w:val="00FC256E"/>
    <w:rsid w:val="4815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0B48"/>
    <w:rPr>
      <w:kern w:val="2"/>
      <w:sz w:val="18"/>
      <w:szCs w:val="18"/>
    </w:rPr>
  </w:style>
  <w:style w:type="paragraph" w:styleId="a4">
    <w:name w:val="footer"/>
    <w:basedOn w:val="a"/>
    <w:link w:val="Char0"/>
    <w:rsid w:val="00F50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0B48"/>
    <w:rPr>
      <w:kern w:val="2"/>
      <w:sz w:val="18"/>
      <w:szCs w:val="18"/>
    </w:rPr>
  </w:style>
  <w:style w:type="paragraph" w:styleId="a5">
    <w:name w:val="Body Text Indent"/>
    <w:basedOn w:val="a"/>
    <w:link w:val="Char1"/>
    <w:rsid w:val="00F50B48"/>
    <w:pPr>
      <w:spacing w:after="120"/>
      <w:ind w:leftChars="200" w:left="420"/>
    </w:pPr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1">
    <w:name w:val="正文文本缩进 Char"/>
    <w:basedOn w:val="a0"/>
    <w:link w:val="a5"/>
    <w:rsid w:val="00F50B48"/>
    <w:rPr>
      <w:rFonts w:ascii="Times New Roman" w:eastAsia="宋体" w:hAnsi="Times New Roman" w:cs="Times New Roman"/>
      <w:kern w:val="2"/>
      <w:sz w:val="21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0B48"/>
    <w:rPr>
      <w:kern w:val="2"/>
      <w:sz w:val="18"/>
      <w:szCs w:val="18"/>
    </w:rPr>
  </w:style>
  <w:style w:type="paragraph" w:styleId="a4">
    <w:name w:val="footer"/>
    <w:basedOn w:val="a"/>
    <w:link w:val="Char0"/>
    <w:rsid w:val="00F50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0B48"/>
    <w:rPr>
      <w:kern w:val="2"/>
      <w:sz w:val="18"/>
      <w:szCs w:val="18"/>
    </w:rPr>
  </w:style>
  <w:style w:type="paragraph" w:styleId="a5">
    <w:name w:val="Body Text Indent"/>
    <w:basedOn w:val="a"/>
    <w:link w:val="Char1"/>
    <w:rsid w:val="00F50B48"/>
    <w:pPr>
      <w:spacing w:after="120"/>
      <w:ind w:leftChars="200" w:left="420"/>
    </w:pPr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1">
    <w:name w:val="正文文本缩进 Char"/>
    <w:basedOn w:val="a0"/>
    <w:link w:val="a5"/>
    <w:rsid w:val="00F50B48"/>
    <w:rPr>
      <w:rFonts w:ascii="Times New Roman" w:eastAsia="宋体" w:hAnsi="Times New Roman" w:cs="Times New Roman"/>
      <w:kern w:val="2"/>
      <w:sz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高磊</cp:lastModifiedBy>
  <cp:revision>1</cp:revision>
  <dcterms:created xsi:type="dcterms:W3CDTF">2014-10-29T12:08:00Z</dcterms:created>
  <dcterms:modified xsi:type="dcterms:W3CDTF">2016-11-10T12:33:00Z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