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00" w:rsidRDefault="00DC7BC2">
      <w:pPr>
        <w:rPr>
          <w:rFonts w:asciiTheme="minorEastAsia" w:hAnsiTheme="minorEastAsia" w:hint="eastAsia"/>
          <w:b/>
          <w:szCs w:val="21"/>
          <w:highlight w:val="yellow"/>
        </w:rPr>
      </w:pPr>
      <w:r>
        <w:rPr>
          <w:rFonts w:asciiTheme="minorEastAsia" w:hAnsiTheme="minorEastAsia" w:hint="eastAsia"/>
          <w:b/>
          <w:szCs w:val="21"/>
          <w:highlight w:val="yellow"/>
        </w:rPr>
        <w:t xml:space="preserve">18 </w:t>
      </w:r>
      <w:r>
        <w:rPr>
          <w:rFonts w:asciiTheme="minorEastAsia" w:hAnsiTheme="minorEastAsia" w:hint="eastAsia"/>
          <w:b/>
          <w:szCs w:val="21"/>
          <w:highlight w:val="yellow"/>
        </w:rPr>
        <w:t>暗访项目</w:t>
      </w:r>
      <w:r>
        <w:rPr>
          <w:rFonts w:asciiTheme="minorEastAsia" w:hAnsiTheme="minorEastAsia" w:hint="eastAsia"/>
          <w:b/>
          <w:szCs w:val="21"/>
          <w:highlight w:val="yellow"/>
        </w:rPr>
        <w:t>-</w:t>
      </w:r>
      <w:r>
        <w:rPr>
          <w:rFonts w:asciiTheme="minorEastAsia" w:hAnsiTheme="minorEastAsia" w:hint="eastAsia"/>
          <w:b/>
          <w:szCs w:val="21"/>
          <w:highlight w:val="yellow"/>
        </w:rPr>
        <w:t>渠道中心业务委托合同</w:t>
      </w:r>
    </w:p>
    <w:p w:rsidR="005E5972" w:rsidRPr="00FF4BA9" w:rsidRDefault="005E5972" w:rsidP="005E5972">
      <w:pPr>
        <w:pStyle w:val="a5"/>
        <w:spacing w:beforeLines="50" w:before="156" w:afterLines="50" w:after="156" w:line="360" w:lineRule="auto"/>
        <w:ind w:leftChars="0" w:left="0" w:firstLineChars="200" w:firstLine="420"/>
        <w:rPr>
          <w:rFonts w:ascii="宋体" w:hAnsi="宋体" w:hint="eastAsia"/>
          <w:szCs w:val="21"/>
        </w:rPr>
      </w:pPr>
      <w:r w:rsidRPr="00FF4BA9">
        <w:rPr>
          <w:rFonts w:ascii="宋体" w:hAnsi="宋体" w:hint="eastAsia"/>
          <w:szCs w:val="21"/>
        </w:rPr>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5E5972" w:rsidRPr="00FF4BA9" w:rsidRDefault="005E5972" w:rsidP="005E5972">
      <w:pPr>
        <w:pStyle w:val="a5"/>
        <w:spacing w:beforeLines="50" w:before="156" w:afterLines="50" w:after="156" w:line="360" w:lineRule="auto"/>
        <w:ind w:leftChars="0" w:left="0" w:firstLineChars="200" w:firstLine="420"/>
        <w:rPr>
          <w:rFonts w:ascii="宋体" w:hAnsi="宋体" w:hint="eastAsia"/>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5E5972" w:rsidRDefault="005E5972" w:rsidP="005E5972">
      <w:pPr>
        <w:pStyle w:val="a5"/>
        <w:spacing w:beforeLines="50" w:before="156" w:afterLines="50" w:after="156" w:line="360" w:lineRule="auto"/>
        <w:ind w:leftChars="0" w:left="0" w:firstLineChars="200" w:firstLine="420"/>
        <w:rPr>
          <w:rFonts w:ascii="宋体" w:hAnsi="宋体" w:hint="eastAsia"/>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5E5972" w:rsidRPr="00FF4BA9" w:rsidRDefault="005E5972" w:rsidP="005E5972">
      <w:pPr>
        <w:pStyle w:val="a5"/>
        <w:spacing w:beforeLines="50" w:before="156" w:afterLines="50" w:after="156" w:line="360" w:lineRule="auto"/>
        <w:ind w:leftChars="0" w:left="0" w:firstLineChars="200" w:firstLine="420"/>
        <w:rPr>
          <w:rFonts w:ascii="宋体" w:hAnsi="宋体" w:hint="eastAsia"/>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5E5972" w:rsidRDefault="005E5972" w:rsidP="005E5972">
      <w:pPr>
        <w:tabs>
          <w:tab w:val="left" w:pos="284"/>
        </w:tabs>
        <w:ind w:leftChars="202" w:left="424"/>
        <w:rPr>
          <w:rFonts w:asciiTheme="minorEastAsia" w:hAnsiTheme="minorEastAsia"/>
          <w:b/>
          <w:szCs w:val="21"/>
        </w:rPr>
      </w:pPr>
      <w:r w:rsidRPr="00FF4BA9">
        <w:rPr>
          <w:rFonts w:ascii="宋体" w:hAnsi="宋体" w:hint="eastAsia"/>
          <w:szCs w:val="21"/>
        </w:rPr>
        <w:t>邮件地址</w:t>
      </w:r>
    </w:p>
    <w:p w:rsidR="005E5972" w:rsidRPr="005E5972" w:rsidRDefault="005E5972">
      <w:pPr>
        <w:rPr>
          <w:rFonts w:asciiTheme="minorEastAsia" w:hAnsiTheme="minorEastAsia"/>
          <w:b/>
          <w:szCs w:val="21"/>
          <w:highlight w:val="yellow"/>
        </w:rPr>
      </w:pPr>
    </w:p>
    <w:p w:rsidR="00CA5800" w:rsidRDefault="00DC7BC2">
      <w:pPr>
        <w:pStyle w:val="1"/>
        <w:numPr>
          <w:ilvl w:val="0"/>
          <w:numId w:val="1"/>
        </w:numPr>
        <w:spacing w:line="360" w:lineRule="auto"/>
        <w:ind w:rightChars="326" w:right="685" w:firstLineChars="0"/>
        <w:rPr>
          <w:rFonts w:ascii="宋体" w:eastAsia="宋体" w:hAnsi="宋体"/>
          <w:color w:val="000000"/>
          <w:szCs w:val="21"/>
          <w:u w:val="single"/>
        </w:rPr>
      </w:pPr>
      <w:r>
        <w:rPr>
          <w:rFonts w:ascii="宋体" w:eastAsia="宋体" w:hAnsi="宋体" w:hint="eastAsia"/>
          <w:szCs w:val="21"/>
        </w:rPr>
        <w:t>费用说明</w:t>
      </w:r>
      <w:r>
        <w:rPr>
          <w:rFonts w:ascii="宋体" w:eastAsia="宋体" w:hAnsi="宋体" w:hint="eastAsia"/>
          <w:szCs w:val="21"/>
        </w:rPr>
        <w:t>：</w:t>
      </w:r>
      <w:r>
        <w:rPr>
          <w:rFonts w:ascii="宋体" w:eastAsia="宋体" w:hAnsi="宋体" w:hint="eastAsia"/>
          <w:szCs w:val="21"/>
        </w:rPr>
        <w:t xml:space="preserve">  </w:t>
      </w:r>
    </w:p>
    <w:p w:rsidR="00CA5800" w:rsidRDefault="00DC7BC2">
      <w:pPr>
        <w:pStyle w:val="1"/>
        <w:spacing w:line="360" w:lineRule="auto"/>
        <w:ind w:left="431" w:rightChars="326" w:right="685" w:firstLineChars="0"/>
        <w:rPr>
          <w:rFonts w:ascii="宋体" w:eastAsia="宋体" w:hAnsi="宋体"/>
          <w:color w:val="000000"/>
          <w:szCs w:val="21"/>
          <w:u w:val="single"/>
        </w:rPr>
      </w:pPr>
      <w:r>
        <w:rPr>
          <w:rFonts w:ascii="宋体" w:eastAsia="宋体" w:hAnsi="宋体" w:hint="eastAsia"/>
          <w:szCs w:val="21"/>
        </w:rPr>
        <w:t>见附加协议</w:t>
      </w:r>
      <w:r>
        <w:rPr>
          <w:rFonts w:ascii="宋体" w:eastAsia="宋体" w:hAnsi="宋体" w:hint="eastAsia"/>
          <w:szCs w:val="21"/>
        </w:rPr>
        <w:t>-</w:t>
      </w:r>
      <w:r>
        <w:rPr>
          <w:rFonts w:ascii="宋体" w:eastAsia="宋体" w:hAnsi="宋体" w:hint="eastAsia"/>
          <w:szCs w:val="21"/>
        </w:rPr>
        <w:t>《费用计算表》；乙方认可，如乙方人员违反</w:t>
      </w:r>
      <w:r>
        <w:rPr>
          <w:rFonts w:ascii="宋体" w:eastAsia="宋体" w:hAnsi="宋体" w:hint="eastAsia"/>
          <w:color w:val="000000"/>
          <w:szCs w:val="21"/>
        </w:rPr>
        <w:t>工作流程要求，将对违规行为进行一定的经济处罚，从费用中扣减。</w:t>
      </w:r>
      <w:r>
        <w:rPr>
          <w:rFonts w:ascii="宋体" w:eastAsia="宋体" w:hAnsi="宋体" w:hint="eastAsia"/>
          <w:color w:val="000000"/>
          <w:szCs w:val="21"/>
        </w:rPr>
        <w:br/>
      </w:r>
      <w:r>
        <w:rPr>
          <w:rFonts w:ascii="宋体" w:eastAsia="宋体" w:hAnsi="宋体" w:hint="eastAsia"/>
          <w:color w:val="000000"/>
          <w:szCs w:val="21"/>
        </w:rPr>
        <w:tab/>
      </w:r>
      <w:r>
        <w:rPr>
          <w:rFonts w:ascii="宋体" w:eastAsia="宋体" w:hAnsi="宋体" w:hint="eastAsia"/>
          <w:color w:val="000000"/>
          <w:szCs w:val="21"/>
        </w:rPr>
        <w:t>甲方可以对违规行为及其经济处罚</w:t>
      </w:r>
      <w:proofErr w:type="gramStart"/>
      <w:r>
        <w:rPr>
          <w:rFonts w:ascii="宋体" w:eastAsia="宋体" w:hAnsi="宋体" w:hint="eastAsia"/>
          <w:color w:val="000000"/>
          <w:szCs w:val="21"/>
        </w:rPr>
        <w:t>作出</w:t>
      </w:r>
      <w:proofErr w:type="gramEnd"/>
      <w:r>
        <w:rPr>
          <w:rFonts w:ascii="宋体" w:eastAsia="宋体" w:hAnsi="宋体" w:hint="eastAsia"/>
          <w:color w:val="000000"/>
          <w:szCs w:val="21"/>
        </w:rPr>
        <w:t>规定，经通知乙方后生效。</w:t>
      </w:r>
    </w:p>
    <w:p w:rsidR="00CA5800" w:rsidRDefault="00DC7BC2">
      <w:pPr>
        <w:pStyle w:val="1"/>
        <w:spacing w:line="360" w:lineRule="auto"/>
        <w:ind w:left="420" w:rightChars="326" w:right="685"/>
        <w:rPr>
          <w:rFonts w:ascii="宋体" w:eastAsia="宋体" w:hAnsi="宋体"/>
          <w:color w:val="000000"/>
          <w:szCs w:val="21"/>
          <w:u w:val="single"/>
        </w:rPr>
      </w:pPr>
      <w:r>
        <w:rPr>
          <w:rFonts w:ascii="宋体" w:eastAsia="宋体" w:hAnsi="宋体" w:hint="eastAsia"/>
          <w:color w:val="000000"/>
          <w:szCs w:val="21"/>
        </w:rPr>
        <w:t>本条约定之费用已包括全部成本费用、乙方人工费用及报酬，除此之外，甲方无需再向乙方支付其它任何费用。</w:t>
      </w:r>
    </w:p>
    <w:p w:rsidR="00CA5800" w:rsidRDefault="00DC7BC2">
      <w:pPr>
        <w:pStyle w:val="1"/>
        <w:numPr>
          <w:ilvl w:val="0"/>
          <w:numId w:val="1"/>
        </w:numPr>
        <w:spacing w:line="360" w:lineRule="auto"/>
        <w:ind w:rightChars="326" w:right="685" w:firstLineChars="0"/>
        <w:rPr>
          <w:rFonts w:ascii="宋体" w:eastAsia="宋体" w:hAnsi="宋体"/>
          <w:color w:val="000000"/>
          <w:szCs w:val="21"/>
        </w:rPr>
      </w:pPr>
      <w:r>
        <w:rPr>
          <w:rFonts w:ascii="宋体" w:eastAsia="宋体" w:hAnsi="宋体" w:hint="eastAsia"/>
          <w:color w:val="000000"/>
          <w:szCs w:val="21"/>
        </w:rPr>
        <w:t>付款时间及方式：</w:t>
      </w:r>
    </w:p>
    <w:p w:rsidR="00CA5800" w:rsidRDefault="00DC7BC2">
      <w:pPr>
        <w:pStyle w:val="1"/>
        <w:spacing w:line="360" w:lineRule="auto"/>
        <w:ind w:left="431" w:rightChars="326" w:right="685" w:firstLineChars="0"/>
        <w:rPr>
          <w:rFonts w:ascii="宋体" w:eastAsia="宋体" w:hAnsi="宋体"/>
          <w:color w:val="000000"/>
          <w:szCs w:val="21"/>
        </w:rPr>
      </w:pPr>
      <w:r>
        <w:rPr>
          <w:rFonts w:ascii="宋体" w:eastAsia="宋体" w:hAnsi="宋体" w:hint="eastAsia"/>
          <w:color w:val="000000"/>
          <w:szCs w:val="21"/>
        </w:rPr>
        <w:t>乙方每月</w:t>
      </w:r>
      <w:r>
        <w:rPr>
          <w:rFonts w:ascii="宋体" w:eastAsia="宋体" w:hAnsi="宋体" w:hint="eastAsia"/>
          <w:color w:val="000000"/>
          <w:szCs w:val="21"/>
          <w:u w:val="single"/>
        </w:rPr>
        <w:t xml:space="preserve">_     </w:t>
      </w:r>
      <w:r>
        <w:rPr>
          <w:rFonts w:ascii="宋体" w:eastAsia="宋体" w:hAnsi="宋体" w:hint="eastAsia"/>
          <w:color w:val="000000"/>
          <w:szCs w:val="21"/>
        </w:rPr>
        <w:t>日前向甲方提供上个月的工作结果，经过甲方初次确认乙方工作结果质量与数量，于收到工作结果之日起的</w:t>
      </w:r>
      <w:r>
        <w:rPr>
          <w:rFonts w:ascii="宋体" w:eastAsia="宋体" w:hAnsi="宋体" w:hint="eastAsia"/>
          <w:color w:val="000000"/>
          <w:szCs w:val="21"/>
        </w:rPr>
        <w:t>30</w:t>
      </w:r>
      <w:r>
        <w:rPr>
          <w:rFonts w:ascii="宋体" w:eastAsia="宋体" w:hAnsi="宋体" w:hint="eastAsia"/>
          <w:color w:val="000000"/>
          <w:szCs w:val="21"/>
        </w:rPr>
        <w:t>天内支付确认后的合格样本（合格样本及不合格样本的确定以每次项目开始前发送的项目要求确认书为准）的总费用的</w:t>
      </w:r>
      <w:r>
        <w:rPr>
          <w:rFonts w:ascii="宋体" w:eastAsia="宋体" w:hAnsi="宋体" w:hint="eastAsia"/>
          <w:color w:val="000000"/>
          <w:szCs w:val="21"/>
        </w:rPr>
        <w:t>80%</w:t>
      </w:r>
      <w:r>
        <w:rPr>
          <w:rFonts w:ascii="宋体" w:eastAsia="宋体" w:hAnsi="宋体" w:hint="eastAsia"/>
          <w:color w:val="000000"/>
          <w:szCs w:val="21"/>
        </w:rPr>
        <w:t>（首期费用），经过甲方最终复核乙方工作结果后，在收到乙方工作结果之日起的</w:t>
      </w:r>
      <w:r>
        <w:rPr>
          <w:rFonts w:ascii="宋体" w:eastAsia="宋体" w:hAnsi="宋体" w:hint="eastAsia"/>
          <w:color w:val="000000"/>
          <w:szCs w:val="21"/>
        </w:rPr>
        <w:t>90</w:t>
      </w:r>
      <w:r>
        <w:rPr>
          <w:rFonts w:ascii="宋体" w:eastAsia="宋体" w:hAnsi="宋体" w:hint="eastAsia"/>
          <w:color w:val="000000"/>
          <w:szCs w:val="21"/>
        </w:rPr>
        <w:t>天内支付剩余的</w:t>
      </w:r>
      <w:r>
        <w:rPr>
          <w:rFonts w:ascii="宋体" w:eastAsia="宋体" w:hAnsi="宋体" w:hint="eastAsia"/>
          <w:color w:val="000000"/>
          <w:szCs w:val="21"/>
        </w:rPr>
        <w:t>20%</w:t>
      </w:r>
      <w:r>
        <w:rPr>
          <w:rFonts w:ascii="宋体" w:eastAsia="宋体" w:hAnsi="宋体" w:hint="eastAsia"/>
          <w:color w:val="000000"/>
          <w:szCs w:val="21"/>
        </w:rPr>
        <w:t>的费用（末期费用）。</w:t>
      </w:r>
    </w:p>
    <w:p w:rsidR="00CA5800" w:rsidRDefault="00DC7BC2">
      <w:pPr>
        <w:pStyle w:val="1"/>
        <w:spacing w:line="360" w:lineRule="auto"/>
        <w:ind w:left="420" w:rightChars="326" w:right="685"/>
        <w:rPr>
          <w:rFonts w:ascii="宋体" w:eastAsia="宋体" w:hAnsi="宋体"/>
          <w:color w:val="000000"/>
          <w:szCs w:val="21"/>
        </w:rPr>
      </w:pPr>
      <w:r>
        <w:rPr>
          <w:rFonts w:ascii="宋体" w:eastAsia="宋体" w:hAnsi="宋体" w:hint="eastAsia"/>
          <w:color w:val="000000"/>
          <w:szCs w:val="21"/>
        </w:rPr>
        <w:t>双方对工作结果质量与数量有争议的，支付首期费用时以甲方认定的为准；复核阶段双方有争议的，按照事先对工作结果的要求核算验收，以符合要求的工作结果作为结算依据，并支付末期费用（已经支付的首期</w:t>
      </w:r>
      <w:r>
        <w:rPr>
          <w:rFonts w:ascii="宋体" w:eastAsia="宋体" w:hAnsi="宋体" w:hint="eastAsia"/>
          <w:color w:val="000000"/>
          <w:szCs w:val="21"/>
        </w:rPr>
        <w:t>费用多退少补）。</w:t>
      </w:r>
    </w:p>
    <w:p w:rsidR="00CA5800" w:rsidRDefault="00CA5800">
      <w:pPr>
        <w:rPr>
          <w:rFonts w:asciiTheme="minorEastAsia" w:hAnsiTheme="minorEastAsia"/>
          <w:b/>
          <w:szCs w:val="21"/>
          <w:highlight w:val="yellow"/>
        </w:rPr>
      </w:pPr>
    </w:p>
    <w:p w:rsidR="00CA5800" w:rsidRDefault="00DC7BC2">
      <w:pPr>
        <w:rPr>
          <w:rFonts w:asciiTheme="minorEastAsia" w:hAnsiTheme="minorEastAsia" w:hint="eastAsia"/>
          <w:b/>
          <w:szCs w:val="21"/>
          <w:highlight w:val="yellow"/>
        </w:rPr>
      </w:pPr>
      <w:r>
        <w:rPr>
          <w:rFonts w:asciiTheme="minorEastAsia" w:hAnsiTheme="minorEastAsia" w:hint="eastAsia"/>
          <w:b/>
          <w:szCs w:val="21"/>
          <w:highlight w:val="yellow"/>
        </w:rPr>
        <w:t>24</w:t>
      </w:r>
      <w:r>
        <w:rPr>
          <w:rFonts w:asciiTheme="minorEastAsia" w:hAnsiTheme="minorEastAsia" w:hint="eastAsia"/>
          <w:b/>
          <w:szCs w:val="21"/>
          <w:highlight w:val="yellow"/>
        </w:rPr>
        <w:t>明检项目</w:t>
      </w:r>
      <w:r>
        <w:rPr>
          <w:rFonts w:asciiTheme="minorEastAsia" w:hAnsiTheme="minorEastAsia" w:hint="eastAsia"/>
          <w:b/>
          <w:szCs w:val="21"/>
          <w:highlight w:val="yellow"/>
        </w:rPr>
        <w:t>-</w:t>
      </w:r>
      <w:r>
        <w:rPr>
          <w:rFonts w:asciiTheme="minorEastAsia" w:hAnsiTheme="minorEastAsia" w:hint="eastAsia"/>
          <w:b/>
          <w:szCs w:val="21"/>
          <w:highlight w:val="yellow"/>
        </w:rPr>
        <w:t>渠道中心业务委托合同</w:t>
      </w:r>
    </w:p>
    <w:p w:rsidR="005E5972" w:rsidRPr="00FF4BA9" w:rsidRDefault="005E5972" w:rsidP="005E5972">
      <w:pPr>
        <w:pStyle w:val="a5"/>
        <w:spacing w:beforeLines="50" w:before="156" w:afterLines="50" w:after="156" w:line="360" w:lineRule="auto"/>
        <w:ind w:leftChars="0" w:left="0" w:firstLineChars="200" w:firstLine="420"/>
        <w:rPr>
          <w:rFonts w:ascii="宋体" w:hAnsi="宋体" w:hint="eastAsia"/>
          <w:szCs w:val="21"/>
        </w:rPr>
      </w:pPr>
      <w:r w:rsidRPr="00FF4BA9">
        <w:rPr>
          <w:rFonts w:ascii="宋体" w:hAnsi="宋体" w:hint="eastAsia"/>
          <w:szCs w:val="21"/>
        </w:rPr>
        <w:t>（</w:t>
      </w:r>
      <w:proofErr w:type="spellStart"/>
      <w:r w:rsidRPr="00FF4BA9">
        <w:rPr>
          <w:rFonts w:ascii="宋体" w:hAnsi="宋体" w:hint="eastAsia"/>
          <w:szCs w:val="21"/>
        </w:rPr>
        <w:t>以下简称“乙方</w:t>
      </w:r>
      <w:proofErr w:type="spellEnd"/>
      <w:r w:rsidRPr="00FF4BA9">
        <w:rPr>
          <w:rFonts w:ascii="宋体" w:hAnsi="宋体" w:hint="eastAsia"/>
          <w:szCs w:val="21"/>
        </w:rPr>
        <w:t>”）</w:t>
      </w:r>
    </w:p>
    <w:p w:rsidR="005E5972" w:rsidRPr="00FF4BA9" w:rsidRDefault="005E5972" w:rsidP="005E5972">
      <w:pPr>
        <w:pStyle w:val="a5"/>
        <w:spacing w:beforeLines="50" w:before="156" w:afterLines="50" w:after="156" w:line="360" w:lineRule="auto"/>
        <w:ind w:leftChars="0" w:left="0" w:firstLineChars="200" w:firstLine="420"/>
        <w:rPr>
          <w:rFonts w:ascii="宋体" w:hAnsi="宋体" w:hint="eastAsia"/>
          <w:szCs w:val="21"/>
        </w:rPr>
      </w:pPr>
      <w:proofErr w:type="spellStart"/>
      <w:r w:rsidRPr="00FF4BA9">
        <w:rPr>
          <w:rFonts w:ascii="宋体" w:hAnsi="宋体" w:hint="eastAsia"/>
          <w:szCs w:val="21"/>
        </w:rPr>
        <w:t>地址及邮编</w:t>
      </w:r>
      <w:proofErr w:type="spellEnd"/>
      <w:r w:rsidRPr="00FF4BA9">
        <w:rPr>
          <w:rFonts w:ascii="宋体" w:hAnsi="宋体" w:hint="eastAsia"/>
          <w:szCs w:val="21"/>
        </w:rPr>
        <w:t>：</w:t>
      </w:r>
    </w:p>
    <w:p w:rsidR="005E5972" w:rsidRDefault="005E5972" w:rsidP="005E5972">
      <w:pPr>
        <w:pStyle w:val="a5"/>
        <w:spacing w:beforeLines="50" w:before="156" w:afterLines="50" w:after="156" w:line="360" w:lineRule="auto"/>
        <w:ind w:leftChars="0" w:left="0" w:firstLineChars="200" w:firstLine="420"/>
        <w:rPr>
          <w:rFonts w:ascii="宋体" w:hAnsi="宋体" w:hint="eastAsia"/>
          <w:szCs w:val="21"/>
          <w:lang w:eastAsia="zh-CN"/>
        </w:rPr>
      </w:pPr>
      <w:proofErr w:type="spellStart"/>
      <w:r w:rsidRPr="00FF4BA9">
        <w:rPr>
          <w:rFonts w:ascii="宋体" w:hAnsi="宋体" w:hint="eastAsia"/>
          <w:szCs w:val="21"/>
        </w:rPr>
        <w:t>联系人</w:t>
      </w:r>
      <w:proofErr w:type="spellEnd"/>
      <w:r w:rsidRPr="00FF4BA9">
        <w:rPr>
          <w:rFonts w:ascii="宋体" w:hAnsi="宋体" w:hint="eastAsia"/>
          <w:szCs w:val="21"/>
        </w:rPr>
        <w:t xml:space="preserve">：                                     </w:t>
      </w:r>
    </w:p>
    <w:p w:rsidR="005E5972" w:rsidRPr="00FF4BA9" w:rsidRDefault="005E5972" w:rsidP="005E5972">
      <w:pPr>
        <w:pStyle w:val="a5"/>
        <w:spacing w:beforeLines="50" w:before="156" w:afterLines="50" w:after="156" w:line="360" w:lineRule="auto"/>
        <w:ind w:leftChars="0" w:left="0" w:firstLineChars="200" w:firstLine="420"/>
        <w:rPr>
          <w:rFonts w:ascii="宋体" w:hAnsi="宋体" w:hint="eastAsia"/>
          <w:szCs w:val="21"/>
        </w:rPr>
      </w:pPr>
      <w:proofErr w:type="spellStart"/>
      <w:r w:rsidRPr="00FF4BA9">
        <w:rPr>
          <w:rFonts w:ascii="宋体" w:hAnsi="宋体" w:hint="eastAsia"/>
          <w:szCs w:val="21"/>
        </w:rPr>
        <w:t>电话</w:t>
      </w:r>
      <w:proofErr w:type="spellEnd"/>
      <w:r w:rsidRPr="00FF4BA9">
        <w:rPr>
          <w:rFonts w:ascii="宋体" w:hAnsi="宋体" w:hint="eastAsia"/>
          <w:szCs w:val="21"/>
        </w:rPr>
        <w:t>：</w:t>
      </w:r>
    </w:p>
    <w:p w:rsidR="005E5972" w:rsidRDefault="005E5972" w:rsidP="005E5972">
      <w:pPr>
        <w:tabs>
          <w:tab w:val="left" w:pos="284"/>
        </w:tabs>
        <w:ind w:leftChars="202" w:left="424"/>
        <w:rPr>
          <w:rFonts w:asciiTheme="minorEastAsia" w:hAnsiTheme="minorEastAsia"/>
          <w:b/>
          <w:szCs w:val="21"/>
        </w:rPr>
      </w:pPr>
      <w:r w:rsidRPr="00FF4BA9">
        <w:rPr>
          <w:rFonts w:ascii="宋体" w:hAnsi="宋体" w:hint="eastAsia"/>
          <w:szCs w:val="21"/>
        </w:rPr>
        <w:lastRenderedPageBreak/>
        <w:t>邮件地址</w:t>
      </w:r>
    </w:p>
    <w:p w:rsidR="005E5972" w:rsidRPr="005E5972" w:rsidRDefault="005E5972">
      <w:pPr>
        <w:rPr>
          <w:rFonts w:asciiTheme="minorEastAsia" w:hAnsiTheme="minorEastAsia"/>
          <w:b/>
          <w:szCs w:val="21"/>
          <w:highlight w:val="yellow"/>
        </w:rPr>
      </w:pPr>
      <w:bookmarkStart w:id="0" w:name="_GoBack"/>
      <w:bookmarkEnd w:id="0"/>
    </w:p>
    <w:p w:rsidR="00CA5800" w:rsidRDefault="00DC7BC2">
      <w:pPr>
        <w:pStyle w:val="1"/>
        <w:numPr>
          <w:ilvl w:val="0"/>
          <w:numId w:val="2"/>
        </w:numPr>
        <w:spacing w:line="360" w:lineRule="auto"/>
        <w:ind w:rightChars="326" w:right="685" w:firstLineChars="0"/>
        <w:rPr>
          <w:rFonts w:asciiTheme="minorEastAsia" w:hAnsiTheme="minorEastAsia"/>
          <w:color w:val="000000"/>
          <w:szCs w:val="21"/>
        </w:rPr>
      </w:pPr>
      <w:r>
        <w:rPr>
          <w:rFonts w:asciiTheme="minorEastAsia" w:hAnsiTheme="minorEastAsia" w:hint="eastAsia"/>
          <w:color w:val="000000"/>
          <w:szCs w:val="21"/>
        </w:rPr>
        <w:t>费用说明</w:t>
      </w:r>
      <w:r>
        <w:rPr>
          <w:rFonts w:asciiTheme="minorEastAsia" w:hAnsiTheme="minorEastAsia" w:hint="eastAsia"/>
          <w:color w:val="000000"/>
          <w:szCs w:val="21"/>
        </w:rPr>
        <w:t>：</w:t>
      </w:r>
      <w:r>
        <w:rPr>
          <w:rFonts w:asciiTheme="minorEastAsia" w:hAnsiTheme="minorEastAsia" w:hint="eastAsia"/>
          <w:color w:val="000000"/>
          <w:szCs w:val="21"/>
        </w:rPr>
        <w:t xml:space="preserve">  </w:t>
      </w:r>
    </w:p>
    <w:p w:rsidR="00CA5800" w:rsidRDefault="00DC7BC2">
      <w:pPr>
        <w:pStyle w:val="1"/>
        <w:spacing w:line="360" w:lineRule="auto"/>
        <w:ind w:rightChars="326" w:right="685" w:firstLineChars="0"/>
        <w:rPr>
          <w:rFonts w:asciiTheme="minorEastAsia" w:hAnsiTheme="minorEastAsia"/>
          <w:color w:val="000000"/>
          <w:szCs w:val="21"/>
        </w:rPr>
      </w:pPr>
      <w:r>
        <w:rPr>
          <w:rFonts w:asciiTheme="minorEastAsia" w:hAnsiTheme="minorEastAsia" w:hint="eastAsia"/>
          <w:color w:val="000000"/>
          <w:szCs w:val="21"/>
        </w:rPr>
        <w:t>见附加协议</w:t>
      </w:r>
      <w:r>
        <w:rPr>
          <w:rFonts w:asciiTheme="minorEastAsia" w:hAnsiTheme="minorEastAsia" w:hint="eastAsia"/>
          <w:color w:val="000000"/>
          <w:szCs w:val="21"/>
        </w:rPr>
        <w:t>-</w:t>
      </w:r>
      <w:r>
        <w:rPr>
          <w:rFonts w:asciiTheme="minorEastAsia" w:hAnsiTheme="minorEastAsia" w:hint="eastAsia"/>
          <w:color w:val="000000"/>
          <w:szCs w:val="21"/>
        </w:rPr>
        <w:t>《费用计算表》；乙方认可，如乙方人员违反工作流程要求，甲方将对违规行为进行一定的经济处罚，从支付给乙方的费用中扣减。</w:t>
      </w:r>
    </w:p>
    <w:p w:rsidR="00CA5800" w:rsidRDefault="00DC7BC2">
      <w:pPr>
        <w:pStyle w:val="1"/>
        <w:spacing w:line="360" w:lineRule="auto"/>
        <w:ind w:left="426" w:rightChars="326" w:right="685" w:firstLineChars="0" w:firstLine="0"/>
        <w:rPr>
          <w:rFonts w:asciiTheme="minorEastAsia" w:hAnsiTheme="minorEastAsia"/>
          <w:color w:val="000000"/>
          <w:szCs w:val="21"/>
        </w:rPr>
      </w:pPr>
      <w:r>
        <w:rPr>
          <w:rFonts w:asciiTheme="minorEastAsia" w:hAnsiTheme="minorEastAsia" w:hint="eastAsia"/>
          <w:color w:val="000000"/>
          <w:szCs w:val="21"/>
        </w:rPr>
        <w:t>甲方可以对违规行为及其经济处罚</w:t>
      </w:r>
      <w:proofErr w:type="gramStart"/>
      <w:r>
        <w:rPr>
          <w:rFonts w:asciiTheme="minorEastAsia" w:hAnsiTheme="minorEastAsia" w:hint="eastAsia"/>
          <w:color w:val="000000"/>
          <w:szCs w:val="21"/>
        </w:rPr>
        <w:t>作出</w:t>
      </w:r>
      <w:proofErr w:type="gramEnd"/>
      <w:r>
        <w:rPr>
          <w:rFonts w:asciiTheme="minorEastAsia" w:hAnsiTheme="minorEastAsia" w:hint="eastAsia"/>
          <w:color w:val="000000"/>
          <w:szCs w:val="21"/>
        </w:rPr>
        <w:t>规定，经通知乙方后生效。</w:t>
      </w:r>
      <w:r>
        <w:rPr>
          <w:rFonts w:asciiTheme="minorEastAsia" w:hAnsiTheme="minorEastAsia" w:hint="eastAsia"/>
          <w:color w:val="000000"/>
          <w:szCs w:val="21"/>
        </w:rPr>
        <w:t xml:space="preserve">     </w:t>
      </w:r>
    </w:p>
    <w:p w:rsidR="00CA5800" w:rsidRDefault="00DC7BC2">
      <w:pPr>
        <w:pStyle w:val="1"/>
        <w:spacing w:line="360" w:lineRule="auto"/>
        <w:ind w:rightChars="326" w:right="685"/>
        <w:rPr>
          <w:rFonts w:asciiTheme="minorEastAsia" w:hAnsiTheme="minorEastAsia"/>
          <w:color w:val="000000"/>
          <w:szCs w:val="21"/>
          <w:u w:val="single"/>
        </w:rPr>
      </w:pPr>
      <w:r>
        <w:rPr>
          <w:rFonts w:asciiTheme="minorEastAsia" w:hAnsiTheme="minorEastAsia" w:hint="eastAsia"/>
          <w:color w:val="000000"/>
          <w:szCs w:val="21"/>
        </w:rPr>
        <w:t>本条约定之费用已包括全部成本费用、乙方人工费用及报酬，除此之外，甲方无需再向乙方支付其它任何费用。</w:t>
      </w:r>
    </w:p>
    <w:p w:rsidR="00CA5800" w:rsidRDefault="00DC7BC2">
      <w:pPr>
        <w:pStyle w:val="1"/>
        <w:numPr>
          <w:ilvl w:val="0"/>
          <w:numId w:val="2"/>
        </w:numPr>
        <w:spacing w:line="360" w:lineRule="auto"/>
        <w:ind w:rightChars="326" w:right="685" w:firstLineChars="0"/>
        <w:rPr>
          <w:rFonts w:asciiTheme="minorEastAsia" w:hAnsiTheme="minorEastAsia"/>
          <w:color w:val="000000"/>
          <w:szCs w:val="21"/>
        </w:rPr>
      </w:pPr>
      <w:r>
        <w:rPr>
          <w:rFonts w:ascii="宋体" w:eastAsia="宋体" w:hAnsi="宋体" w:hint="eastAsia"/>
          <w:color w:val="000000"/>
          <w:szCs w:val="21"/>
        </w:rPr>
        <w:t>付款时间及方式：</w:t>
      </w:r>
    </w:p>
    <w:p w:rsidR="00CA5800" w:rsidRDefault="00DC7BC2">
      <w:pPr>
        <w:pStyle w:val="1"/>
        <w:spacing w:line="360" w:lineRule="auto"/>
        <w:ind w:rightChars="326" w:right="685" w:firstLineChars="0"/>
        <w:rPr>
          <w:rFonts w:asciiTheme="minorEastAsia" w:hAnsiTheme="minorEastAsia"/>
          <w:color w:val="000000"/>
          <w:szCs w:val="21"/>
        </w:rPr>
      </w:pPr>
      <w:r>
        <w:rPr>
          <w:rFonts w:asciiTheme="minorEastAsia" w:hAnsiTheme="minorEastAsia" w:hint="eastAsia"/>
          <w:color w:val="000000"/>
          <w:szCs w:val="21"/>
        </w:rPr>
        <w:t>乙方在项目结束后的</w:t>
      </w:r>
      <w:r>
        <w:rPr>
          <w:rFonts w:asciiTheme="minorEastAsia" w:hAnsiTheme="minorEastAsia" w:hint="eastAsia"/>
          <w:color w:val="000000"/>
          <w:szCs w:val="21"/>
        </w:rPr>
        <w:t xml:space="preserve"> </w:t>
      </w:r>
      <w:r>
        <w:rPr>
          <w:rFonts w:asciiTheme="minorEastAsia" w:hAnsiTheme="minorEastAsia" w:hint="eastAsia"/>
          <w:color w:val="000000"/>
          <w:szCs w:val="21"/>
          <w:u w:val="single"/>
        </w:rPr>
        <w:t xml:space="preserve">   </w:t>
      </w:r>
      <w:r>
        <w:rPr>
          <w:rFonts w:asciiTheme="minorEastAsia" w:hAnsiTheme="minorEastAsia" w:hint="eastAsia"/>
          <w:color w:val="000000"/>
          <w:szCs w:val="21"/>
        </w:rPr>
        <w:t xml:space="preserve"> </w:t>
      </w:r>
      <w:r>
        <w:rPr>
          <w:rFonts w:asciiTheme="minorEastAsia" w:hAnsiTheme="minorEastAsia" w:hint="eastAsia"/>
          <w:color w:val="000000"/>
          <w:szCs w:val="21"/>
        </w:rPr>
        <w:t>日前向甲方提供该项目的工作结果，经过甲方确认乙方工作结果质量与数量，于收到工作结果之日起的</w:t>
      </w:r>
      <w:r>
        <w:rPr>
          <w:rFonts w:asciiTheme="minorEastAsia" w:hAnsiTheme="minorEastAsia" w:hint="eastAsia"/>
          <w:color w:val="000000"/>
          <w:szCs w:val="21"/>
        </w:rPr>
        <w:t>60</w:t>
      </w:r>
      <w:r>
        <w:rPr>
          <w:rFonts w:asciiTheme="minorEastAsia" w:hAnsiTheme="minorEastAsia" w:hint="eastAsia"/>
          <w:color w:val="000000"/>
          <w:szCs w:val="21"/>
        </w:rPr>
        <w:t>天内支付确认后的合格样本（合格样本及不合格样本的确定以甲方项目经理的确认为准）的总费用的</w:t>
      </w:r>
      <w:r>
        <w:rPr>
          <w:rFonts w:asciiTheme="minorEastAsia" w:hAnsiTheme="minorEastAsia" w:hint="eastAsia"/>
          <w:color w:val="000000"/>
          <w:szCs w:val="21"/>
        </w:rPr>
        <w:t>80%</w:t>
      </w:r>
      <w:r>
        <w:rPr>
          <w:rFonts w:asciiTheme="minorEastAsia" w:hAnsiTheme="minorEastAsia" w:hint="eastAsia"/>
          <w:color w:val="000000"/>
          <w:szCs w:val="21"/>
        </w:rPr>
        <w:t>（首期费用），经过甲方最终复核乙方工作结果后，在收到乙方工作结果之日起的</w:t>
      </w:r>
      <w:r>
        <w:rPr>
          <w:rFonts w:asciiTheme="minorEastAsia" w:hAnsiTheme="minorEastAsia" w:hint="eastAsia"/>
          <w:color w:val="000000"/>
          <w:szCs w:val="21"/>
        </w:rPr>
        <w:t>90</w:t>
      </w:r>
      <w:r>
        <w:rPr>
          <w:rFonts w:asciiTheme="minorEastAsia" w:hAnsiTheme="minorEastAsia" w:hint="eastAsia"/>
          <w:color w:val="000000"/>
          <w:szCs w:val="21"/>
        </w:rPr>
        <w:t>天内支付剩余的</w:t>
      </w:r>
      <w:r>
        <w:rPr>
          <w:rFonts w:asciiTheme="minorEastAsia" w:hAnsiTheme="minorEastAsia" w:hint="eastAsia"/>
          <w:color w:val="000000"/>
          <w:szCs w:val="21"/>
        </w:rPr>
        <w:t>20%</w:t>
      </w:r>
      <w:r>
        <w:rPr>
          <w:rFonts w:asciiTheme="minorEastAsia" w:hAnsiTheme="minorEastAsia" w:hint="eastAsia"/>
          <w:color w:val="000000"/>
          <w:szCs w:val="21"/>
        </w:rPr>
        <w:t>的费用（末期费用）。</w:t>
      </w:r>
    </w:p>
    <w:p w:rsidR="00CA5800" w:rsidRDefault="00DC7BC2">
      <w:r>
        <w:rPr>
          <w:rFonts w:asciiTheme="minorEastAsia" w:hAnsiTheme="minorEastAsia" w:hint="eastAsia"/>
          <w:color w:val="000000"/>
          <w:szCs w:val="21"/>
        </w:rPr>
        <w:t>双方对工作结果质量与数量有争议的，支付首期费用时以甲方认定的为准；复核阶段双方有争议的，按照事先对工作结果的要求核算验收，以符合要求的工作结果作为结算依据，并支付末期费用（已经支付的首期费用多退少补）。</w:t>
      </w:r>
    </w:p>
    <w:sectPr w:rsidR="00CA5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BC2" w:rsidRDefault="00DC7BC2" w:rsidP="005E5972">
      <w:r>
        <w:separator/>
      </w:r>
    </w:p>
  </w:endnote>
  <w:endnote w:type="continuationSeparator" w:id="0">
    <w:p w:rsidR="00DC7BC2" w:rsidRDefault="00DC7BC2" w:rsidP="005E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BC2" w:rsidRDefault="00DC7BC2" w:rsidP="005E5972">
      <w:r>
        <w:separator/>
      </w:r>
    </w:p>
  </w:footnote>
  <w:footnote w:type="continuationSeparator" w:id="0">
    <w:p w:rsidR="00DC7BC2" w:rsidRDefault="00DC7BC2" w:rsidP="005E5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1C9"/>
    <w:multiLevelType w:val="multilevel"/>
    <w:tmpl w:val="0A7301C9"/>
    <w:lvl w:ilvl="0">
      <w:start w:val="1"/>
      <w:numFmt w:val="decimal"/>
      <w:lvlText w:val="%1."/>
      <w:lvlJc w:val="left"/>
      <w:pPr>
        <w:tabs>
          <w:tab w:val="left" w:pos="828"/>
        </w:tabs>
        <w:ind w:left="828" w:hanging="397"/>
      </w:pPr>
      <w:rPr>
        <w:rFonts w:hint="default"/>
      </w:rPr>
    </w:lvl>
    <w:lvl w:ilvl="1">
      <w:start w:val="1"/>
      <w:numFmt w:val="decimal"/>
      <w:lvlText w:val="%2、"/>
      <w:lvlJc w:val="left"/>
      <w:pPr>
        <w:ind w:left="1131" w:hanging="360"/>
      </w:pPr>
      <w:rPr>
        <w:rFonts w:hint="default"/>
        <w:color w:val="auto"/>
        <w:u w:val="none"/>
      </w:rPr>
    </w:lvl>
    <w:lvl w:ilvl="2">
      <w:start w:val="1"/>
      <w:numFmt w:val="lowerRoman"/>
      <w:lvlText w:val="%3."/>
      <w:lvlJc w:val="right"/>
      <w:pPr>
        <w:tabs>
          <w:tab w:val="left" w:pos="1611"/>
        </w:tabs>
        <w:ind w:left="1611" w:hanging="420"/>
      </w:pPr>
    </w:lvl>
    <w:lvl w:ilvl="3">
      <w:start w:val="1"/>
      <w:numFmt w:val="decimal"/>
      <w:lvlText w:val="%4."/>
      <w:lvlJc w:val="left"/>
      <w:pPr>
        <w:tabs>
          <w:tab w:val="left" w:pos="2031"/>
        </w:tabs>
        <w:ind w:left="2031" w:hanging="420"/>
      </w:pPr>
    </w:lvl>
    <w:lvl w:ilvl="4">
      <w:start w:val="1"/>
      <w:numFmt w:val="lowerLetter"/>
      <w:lvlText w:val="%5)"/>
      <w:lvlJc w:val="left"/>
      <w:pPr>
        <w:tabs>
          <w:tab w:val="left" w:pos="2451"/>
        </w:tabs>
        <w:ind w:left="2451" w:hanging="420"/>
      </w:pPr>
    </w:lvl>
    <w:lvl w:ilvl="5">
      <w:start w:val="1"/>
      <w:numFmt w:val="lowerRoman"/>
      <w:lvlText w:val="%6."/>
      <w:lvlJc w:val="right"/>
      <w:pPr>
        <w:tabs>
          <w:tab w:val="left" w:pos="2871"/>
        </w:tabs>
        <w:ind w:left="2871" w:hanging="420"/>
      </w:pPr>
    </w:lvl>
    <w:lvl w:ilvl="6">
      <w:start w:val="1"/>
      <w:numFmt w:val="decimal"/>
      <w:lvlText w:val="%7."/>
      <w:lvlJc w:val="left"/>
      <w:pPr>
        <w:tabs>
          <w:tab w:val="left" w:pos="3291"/>
        </w:tabs>
        <w:ind w:left="3291" w:hanging="420"/>
      </w:pPr>
    </w:lvl>
    <w:lvl w:ilvl="7">
      <w:start w:val="1"/>
      <w:numFmt w:val="lowerLetter"/>
      <w:lvlText w:val="%8)"/>
      <w:lvlJc w:val="left"/>
      <w:pPr>
        <w:tabs>
          <w:tab w:val="left" w:pos="3711"/>
        </w:tabs>
        <w:ind w:left="3711" w:hanging="420"/>
      </w:pPr>
    </w:lvl>
    <w:lvl w:ilvl="8">
      <w:start w:val="1"/>
      <w:numFmt w:val="lowerRoman"/>
      <w:lvlText w:val="%9."/>
      <w:lvlJc w:val="right"/>
      <w:pPr>
        <w:tabs>
          <w:tab w:val="left" w:pos="4131"/>
        </w:tabs>
        <w:ind w:left="4131" w:hanging="420"/>
      </w:pPr>
    </w:lvl>
  </w:abstractNum>
  <w:abstractNum w:abstractNumId="1">
    <w:nsid w:val="611D5C9F"/>
    <w:multiLevelType w:val="multilevel"/>
    <w:tmpl w:val="611D5C9F"/>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0"/>
    <w:rsid w:val="005E5972"/>
    <w:rsid w:val="00CA5800"/>
    <w:rsid w:val="00DC7BC2"/>
    <w:rsid w:val="79AB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rsid w:val="005E59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E5972"/>
    <w:rPr>
      <w:kern w:val="2"/>
      <w:sz w:val="18"/>
      <w:szCs w:val="18"/>
    </w:rPr>
  </w:style>
  <w:style w:type="paragraph" w:styleId="a4">
    <w:name w:val="footer"/>
    <w:basedOn w:val="a"/>
    <w:link w:val="Char0"/>
    <w:rsid w:val="005E5972"/>
    <w:pPr>
      <w:tabs>
        <w:tab w:val="center" w:pos="4153"/>
        <w:tab w:val="right" w:pos="8306"/>
      </w:tabs>
      <w:snapToGrid w:val="0"/>
      <w:jc w:val="left"/>
    </w:pPr>
    <w:rPr>
      <w:sz w:val="18"/>
      <w:szCs w:val="18"/>
    </w:rPr>
  </w:style>
  <w:style w:type="character" w:customStyle="1" w:styleId="Char0">
    <w:name w:val="页脚 Char"/>
    <w:basedOn w:val="a0"/>
    <w:link w:val="a4"/>
    <w:rsid w:val="005E5972"/>
    <w:rPr>
      <w:kern w:val="2"/>
      <w:sz w:val="18"/>
      <w:szCs w:val="18"/>
    </w:rPr>
  </w:style>
  <w:style w:type="paragraph" w:styleId="a5">
    <w:name w:val="Body Text Indent"/>
    <w:basedOn w:val="a"/>
    <w:link w:val="Char1"/>
    <w:rsid w:val="005E5972"/>
    <w:pPr>
      <w:spacing w:after="120"/>
      <w:ind w:leftChars="200" w:left="420"/>
    </w:pPr>
    <w:rPr>
      <w:rFonts w:ascii="Times New Roman" w:eastAsia="宋体" w:hAnsi="Times New Roman" w:cs="Times New Roman"/>
      <w:szCs w:val="20"/>
      <w:lang w:val="x-none" w:eastAsia="x-none"/>
    </w:rPr>
  </w:style>
  <w:style w:type="character" w:customStyle="1" w:styleId="Char1">
    <w:name w:val="正文文本缩进 Char"/>
    <w:basedOn w:val="a0"/>
    <w:link w:val="a5"/>
    <w:rsid w:val="005E5972"/>
    <w:rPr>
      <w:rFonts w:ascii="Times New Roman" w:eastAsia="宋体" w:hAnsi="Times New Roman" w:cs="Times New Roman"/>
      <w:kern w:val="2"/>
      <w:sz w:val="21"/>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rsid w:val="005E59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E5972"/>
    <w:rPr>
      <w:kern w:val="2"/>
      <w:sz w:val="18"/>
      <w:szCs w:val="18"/>
    </w:rPr>
  </w:style>
  <w:style w:type="paragraph" w:styleId="a4">
    <w:name w:val="footer"/>
    <w:basedOn w:val="a"/>
    <w:link w:val="Char0"/>
    <w:rsid w:val="005E5972"/>
    <w:pPr>
      <w:tabs>
        <w:tab w:val="center" w:pos="4153"/>
        <w:tab w:val="right" w:pos="8306"/>
      </w:tabs>
      <w:snapToGrid w:val="0"/>
      <w:jc w:val="left"/>
    </w:pPr>
    <w:rPr>
      <w:sz w:val="18"/>
      <w:szCs w:val="18"/>
    </w:rPr>
  </w:style>
  <w:style w:type="character" w:customStyle="1" w:styleId="Char0">
    <w:name w:val="页脚 Char"/>
    <w:basedOn w:val="a0"/>
    <w:link w:val="a4"/>
    <w:rsid w:val="005E5972"/>
    <w:rPr>
      <w:kern w:val="2"/>
      <w:sz w:val="18"/>
      <w:szCs w:val="18"/>
    </w:rPr>
  </w:style>
  <w:style w:type="paragraph" w:styleId="a5">
    <w:name w:val="Body Text Indent"/>
    <w:basedOn w:val="a"/>
    <w:link w:val="Char1"/>
    <w:rsid w:val="005E5972"/>
    <w:pPr>
      <w:spacing w:after="120"/>
      <w:ind w:leftChars="200" w:left="420"/>
    </w:pPr>
    <w:rPr>
      <w:rFonts w:ascii="Times New Roman" w:eastAsia="宋体" w:hAnsi="Times New Roman" w:cs="Times New Roman"/>
      <w:szCs w:val="20"/>
      <w:lang w:val="x-none" w:eastAsia="x-none"/>
    </w:rPr>
  </w:style>
  <w:style w:type="character" w:customStyle="1" w:styleId="Char1">
    <w:name w:val="正文文本缩进 Char"/>
    <w:basedOn w:val="a0"/>
    <w:link w:val="a5"/>
    <w:rsid w:val="005E5972"/>
    <w:rPr>
      <w:rFonts w:ascii="Times New Roman" w:eastAsia="宋体" w:hAnsi="Times New Roman" w:cs="Times New Roman"/>
      <w:kern w:val="2"/>
      <w:sz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dc:creator>
  <cp:lastModifiedBy>高磊</cp:lastModifiedBy>
  <cp:revision>1</cp:revision>
  <dcterms:created xsi:type="dcterms:W3CDTF">2014-10-29T12:08:00Z</dcterms:created>
  <dcterms:modified xsi:type="dcterms:W3CDTF">2016-11-10T12:33:00Z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