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25/05/2024</w:t>
      </w:r>
    </w:p>
    <w:p>
      <w:pPr>
        <w:pStyle w:val="Title"/>
        <w:jc w:val="center"/>
      </w:pPr>
      <w:r>
        <w:t>Implementation of Zoho CRM, ERP and Inventory System</w:t>
      </w:r>
    </w:p>
    <w:p>
      <w:pPr>
        <w:pStyle w:val="Heading1"/>
      </w:pPr>
      <w:r>
        <w:t>Scope of Work/Deliverables</w:t>
      </w:r>
    </w:p>
    <w:p>
      <w:r>
        <w:rPr>
          <w:b/>
        </w:rPr>
        <w:t>1. Lead &amp; Inquiry Management</w:t>
      </w:r>
    </w:p>
    <w:p>
      <w:pPr>
        <w:pStyle w:val="ListBullet"/>
        <w:ind w:left="720"/>
      </w:pPr>
      <w:r>
        <w:t>Configure CRM module to capture leads from all inbound channels</w:t>
      </w:r>
    </w:p>
    <w:p>
      <w:pPr>
        <w:pStyle w:val="ListBullet"/>
        <w:ind w:left="720"/>
      </w:pPr>
      <w:r>
        <w:t>Set up lead source tagging (website, referral, walk-in, phone inquiry)</w:t>
      </w:r>
    </w:p>
    <w:p>
      <w:pPr>
        <w:pStyle w:val="ListBullet"/>
        <w:ind w:left="720"/>
      </w:pPr>
      <w:r>
        <w:t>Customize deal stages to reflect client's actual sales process</w:t>
      </w:r>
    </w:p>
    <w:p>
      <w:r>
        <w:rPr>
          <w:b/>
        </w:rPr>
        <w:t>2. Sampling Workflow (Ceramic-Specific)</w:t>
      </w:r>
    </w:p>
    <w:p>
      <w:pPr>
        <w:pStyle w:val="ListBullet"/>
        <w:ind w:left="720"/>
      </w:pPr>
      <w:r>
        <w:t>Create sample request form within CRM</w:t>
      </w:r>
    </w:p>
    <w:p>
      <w:pPr>
        <w:pStyle w:val="ListBullet"/>
        <w:ind w:left="720"/>
      </w:pPr>
      <w:r>
        <w:t>Configure sample attributes (product name, size, finish, shade, quantity, and status)</w:t>
      </w:r>
    </w:p>
    <w:p>
      <w:pPr>
        <w:pStyle w:val="ListBullet"/>
        <w:ind w:left="720"/>
      </w:pPr>
      <w:r>
        <w:t>Set up approval workflow for sample requests</w:t>
      </w:r>
    </w:p>
    <w:p>
      <w:r>
        <w:rPr>
          <w:b/>
        </w:rPr>
        <w:t>3. Quotation &amp; Deal Management</w:t>
      </w:r>
    </w:p>
    <w:p>
      <w:pPr>
        <w:pStyle w:val="ListBullet"/>
        <w:ind w:left="720"/>
      </w:pPr>
      <w:r>
        <w:t>Configure quotation template to include ceramic-specific details</w:t>
      </w:r>
    </w:p>
    <w:p>
      <w:pPr>
        <w:pStyle w:val="ListBullet"/>
        <w:ind w:left="720"/>
      </w:pPr>
      <w:r>
        <w:t>Set up version-controlled quotations</w:t>
      </w:r>
    </w:p>
    <w:p>
      <w:pPr>
        <w:pStyle w:val="ListBullet"/>
        <w:ind w:left="720"/>
      </w:pPr>
      <w:r>
        <w:t>Create approval workflow for quotations</w:t>
      </w:r>
    </w:p>
    <w:p>
      <w:r>
        <w:rPr>
          <w:b/>
        </w:rPr>
        <w:t>4. Sales Team Productivity</w:t>
      </w:r>
    </w:p>
    <w:p>
      <w:pPr>
        <w:pStyle w:val="ListBullet"/>
        <w:ind w:left="720"/>
      </w:pPr>
      <w:r>
        <w:t>Set up inside sales and field sales workflows</w:t>
      </w:r>
    </w:p>
    <w:p>
      <w:pPr>
        <w:pStyle w:val="ListBullet"/>
        <w:ind w:left="720"/>
      </w:pPr>
      <w:r>
        <w:t>Configure click-to-call, call logging, and IVR integration</w:t>
      </w:r>
    </w:p>
    <w:p>
      <w:pPr>
        <w:pStyle w:val="ListBullet"/>
        <w:ind w:left="720"/>
      </w:pPr>
      <w:r>
        <w:t>Create meeting check-in and check-out functionality</w:t>
      </w:r>
    </w:p>
    <w:p>
      <w:r>
        <w:rPr>
          <w:b/>
        </w:rPr>
        <w:t>5. Communication &amp; Telephony</w:t>
      </w:r>
    </w:p>
    <w:p>
      <w:pPr>
        <w:pStyle w:val="ListBullet"/>
        <w:ind w:left="720"/>
      </w:pPr>
      <w:r>
        <w:t>Configure click-to-call from CRM</w:t>
      </w:r>
    </w:p>
    <w:p>
      <w:pPr>
        <w:pStyle w:val="ListBullet"/>
        <w:ind w:left="720"/>
      </w:pPr>
      <w:r>
        <w:t>Set up call logging (incoming and outgoing)</w:t>
      </w:r>
    </w:p>
    <w:p>
      <w:pPr>
        <w:pStyle w:val="ListBullet"/>
        <w:ind w:left="720"/>
      </w:pPr>
      <w:r>
        <w:t>Integrate WhatsApp Business API</w:t>
      </w:r>
    </w:p>
    <w:p>
      <w:r>
        <w:rPr>
          <w:b/>
        </w:rPr>
        <w:t>6. Dashboards &amp; Analytics</w:t>
      </w:r>
    </w:p>
    <w:p>
      <w:pPr>
        <w:pStyle w:val="ListBullet"/>
        <w:ind w:left="720"/>
      </w:pPr>
      <w:r>
        <w:t>Create owner dashboard for business overview</w:t>
      </w:r>
    </w:p>
    <w:p>
      <w:pPr>
        <w:pStyle w:val="ListBullet"/>
        <w:ind w:left="720"/>
      </w:pPr>
      <w:r>
        <w:t>Set up sales manager dashboards for targets vs achievement</w:t>
      </w:r>
    </w:p>
    <w:p>
      <w:pPr>
        <w:pStyle w:val="ListBullet"/>
        <w:ind w:left="720"/>
      </w:pPr>
      <w:r>
        <w:t>Configure product-wise, city-wise, and dealer-wise reports</w:t>
      </w:r>
    </w:p>
    <w:p>
      <w:r>
        <w:rPr>
          <w:b/>
        </w:rPr>
        <w:t>7. Company &amp; Finance Setup</w:t>
      </w:r>
    </w:p>
    <w:p>
      <w:pPr>
        <w:pStyle w:val="ListBullet"/>
        <w:ind w:left="720"/>
      </w:pPr>
      <w:r>
        <w:t>Configure organization setup with GST-compliant configuration</w:t>
      </w:r>
    </w:p>
    <w:p>
      <w:pPr>
        <w:pStyle w:val="ListBullet"/>
        <w:ind w:left="720"/>
      </w:pPr>
      <w:r>
        <w:t>Set up financial year and opening balances</w:t>
      </w:r>
    </w:p>
    <w:p>
      <w:pPr>
        <w:pStyle w:val="ListBullet"/>
        <w:ind w:left="720"/>
      </w:pPr>
      <w:r>
        <w:t>Create chart of accounts and configure tax settings</w:t>
      </w:r>
    </w:p>
    <w:p>
      <w:r>
        <w:rPr>
          <w:b/>
        </w:rPr>
        <w:t>8. Customer &amp; Vendor Management</w:t>
      </w:r>
    </w:p>
    <w:p>
      <w:pPr>
        <w:pStyle w:val="ListBullet"/>
        <w:ind w:left="720"/>
      </w:pPr>
      <w:r>
        <w:t>Create customer master with billing and shipping addresses</w:t>
      </w:r>
    </w:p>
    <w:p>
      <w:pPr>
        <w:pStyle w:val="ListBullet"/>
        <w:ind w:left="720"/>
      </w:pPr>
      <w:r>
        <w:t>Configure GSTIN validation and credit limits</w:t>
      </w:r>
    </w:p>
    <w:p>
      <w:pPr>
        <w:pStyle w:val="ListBullet"/>
        <w:ind w:left="720"/>
      </w:pPr>
      <w:r>
        <w:t>Set up vendor master with GST and PAN details</w:t>
      </w:r>
    </w:p>
    <w:p>
      <w:r>
        <w:rPr>
          <w:b/>
        </w:rPr>
        <w:t>9. Sales Management</w:t>
      </w:r>
    </w:p>
    <w:p>
      <w:pPr>
        <w:pStyle w:val="ListBullet"/>
        <w:ind w:left="720"/>
      </w:pPr>
      <w:r>
        <w:t>Configure sales workflow with estimates, quotations, sales orders, and invoices</w:t>
      </w:r>
    </w:p>
    <w:p>
      <w:pPr>
        <w:pStyle w:val="ListBullet"/>
        <w:ind w:left="720"/>
      </w:pPr>
      <w:r>
        <w:t>Set up invoice customization with GST-compliant templates</w:t>
      </w:r>
    </w:p>
    <w:p>
      <w:pPr>
        <w:pStyle w:val="ListBullet"/>
        <w:ind w:left="720"/>
      </w:pPr>
      <w:r>
        <w:t>Configure discount handling with transporter and e-way bill fields</w:t>
      </w:r>
    </w:p>
    <w:p>
      <w:r>
        <w:rPr>
          <w:b/>
        </w:rPr>
        <w:t>10. Purchase Management</w:t>
      </w:r>
    </w:p>
    <w:p>
      <w:pPr>
        <w:pStyle w:val="ListBullet"/>
        <w:ind w:left="720"/>
      </w:pPr>
      <w:r>
        <w:t>Configure purchase orders and bills</w:t>
      </w:r>
    </w:p>
    <w:p>
      <w:pPr>
        <w:pStyle w:val="ListBullet"/>
        <w:ind w:left="720"/>
      </w:pPr>
      <w:r>
        <w:t>Set up vendor advances and adjustments</w:t>
      </w:r>
    </w:p>
    <w:p>
      <w:pPr>
        <w:pStyle w:val="ListBullet"/>
        <w:ind w:left="720"/>
      </w:pPr>
      <w:r>
        <w:t>Create purchase returns via vendor credit notes</w:t>
      </w:r>
    </w:p>
    <w:p>
      <w:r>
        <w:rPr>
          <w:b/>
        </w:rPr>
        <w:t>11. Inventory Organization Setup</w:t>
      </w:r>
    </w:p>
    <w:p>
      <w:pPr>
        <w:pStyle w:val="ListBullet"/>
        <w:ind w:left="720"/>
      </w:pPr>
      <w:r>
        <w:t>Create inventory organization and link with Zoho Books</w:t>
      </w:r>
    </w:p>
    <w:p>
      <w:pPr>
        <w:pStyle w:val="ListBullet"/>
        <w:ind w:left="720"/>
      </w:pPr>
      <w:r>
        <w:t>Configure inventory preferences and stock valuation method</w:t>
      </w:r>
    </w:p>
    <w:p>
      <w:pPr>
        <w:pStyle w:val="ListBullet"/>
        <w:ind w:left="720"/>
      </w:pPr>
      <w:r>
        <w:t>Set up batch tracking and serial number tracking</w:t>
      </w:r>
    </w:p>
    <w:p>
      <w:r>
        <w:rPr>
          <w:b/>
        </w:rPr>
        <w:t>12. Product &amp; SKU Management</w:t>
      </w:r>
    </w:p>
    <w:p>
      <w:pPr>
        <w:pStyle w:val="ListBullet"/>
        <w:ind w:left="720"/>
      </w:pPr>
      <w:r>
        <w:t>Create product master with size, finish, shade, and series</w:t>
      </w:r>
    </w:p>
    <w:p>
      <w:pPr>
        <w:pStyle w:val="ListBullet"/>
        <w:ind w:left="720"/>
      </w:pPr>
      <w:r>
        <w:t>Configure item grouping for similar variants</w:t>
      </w:r>
    </w:p>
    <w:p>
      <w:pPr>
        <w:pStyle w:val="ListBullet"/>
        <w:ind w:left="720"/>
      </w:pPr>
      <w:r>
        <w:t>Set up price list management for dealer, export, and project</w:t>
      </w:r>
    </w:p>
    <w:p>
      <w:r>
        <w:rPr>
          <w:b/>
        </w:rPr>
        <w:t>13. Warehouse &amp; Stock Movement</w:t>
      </w:r>
    </w:p>
    <w:p>
      <w:pPr>
        <w:pStyle w:val="ListBullet"/>
        <w:ind w:left="720"/>
      </w:pPr>
      <w:r>
        <w:t>Configure multiple warehouse locations</w:t>
      </w:r>
    </w:p>
    <w:p>
      <w:pPr>
        <w:pStyle w:val="ListBullet"/>
        <w:ind w:left="720"/>
      </w:pPr>
      <w:r>
        <w:t>Set up stock transfer between warehouses</w:t>
      </w:r>
    </w:p>
    <w:p>
      <w:pPr>
        <w:pStyle w:val="ListBullet"/>
        <w:ind w:left="720"/>
      </w:pPr>
      <w:r>
        <w:t>Create reorder levels and alerts</w:t>
      </w:r>
    </w:p>
    <w:p>
      <w:r>
        <w:rPr>
          <w:b/>
        </w:rPr>
        <w:t>14. Integration with Zoho Books &amp; Inventory</w:t>
      </w:r>
    </w:p>
    <w:p>
      <w:pPr>
        <w:pStyle w:val="ListBullet"/>
        <w:ind w:left="720"/>
      </w:pPr>
      <w:r>
        <w:t>Configure real-time sync between Zoho Books and Zoho Inventory</w:t>
      </w:r>
    </w:p>
    <w:p>
      <w:pPr>
        <w:pStyle w:val="ListBullet"/>
        <w:ind w:left="720"/>
      </w:pPr>
      <w:r>
        <w:t>Integrate WhatsApp Business API and IVR integration</w:t>
      </w:r>
    </w:p>
    <w:p>
      <w:pPr>
        <w:pStyle w:val="ListBullet"/>
        <w:ind w:left="720"/>
      </w:pPr>
      <w:r>
        <w:t>Set up automated bank feeds (where supported)</w:t>
      </w:r>
    </w:p>
    <w:p>
      <w:r>
        <w:rPr>
          <w:b/>
        </w:rPr>
        <w:t>15. Change Management, Knowledge Transfer, and User Training</w:t>
      </w:r>
    </w:p>
    <w:p>
      <w:pPr>
        <w:pStyle w:val="ListBullet"/>
        <w:ind w:left="720"/>
      </w:pPr>
      <w:r>
        <w:t>Deliver role-based training sessions (admin, manager, end-users)</w:t>
      </w:r>
    </w:p>
    <w:p>
      <w:pPr>
        <w:pStyle w:val="ListBullet"/>
        <w:ind w:left="720"/>
      </w:pPr>
      <w:r>
        <w:t>Onsite training for core system functionality and initial user adoption</w:t>
      </w:r>
    </w:p>
    <w:p>
      <w:pPr>
        <w:pStyle w:val="ListBullet"/>
        <w:ind w:left="720"/>
      </w:pPr>
      <w:r>
        <w:t>Create SOPs and user manuals for all agreed-upon application usage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Implementation of Zoho CRM</w:t>
            </w:r>
          </w:p>
        </w:tc>
        <w:tc>
          <w:tcPr>
            <w:tcW w:type="dxa" w:w="4680"/>
          </w:tcPr>
          <w:p>
            <w:r>
              <w:t>₹30,000</w:t>
            </w:r>
          </w:p>
        </w:tc>
      </w:tr>
      <w:tr>
        <w:tc>
          <w:tcPr>
            <w:tcW w:type="dxa" w:w="4680"/>
          </w:tcPr>
          <w:p>
            <w:r>
              <w:t>Implementation of Zoho ERP</w:t>
            </w:r>
          </w:p>
        </w:tc>
        <w:tc>
          <w:tcPr>
            <w:tcW w:type="dxa" w:w="4680"/>
          </w:tcPr>
          <w:p>
            <w:r>
              <w:t>₹40,000</w:t>
            </w:r>
          </w:p>
        </w:tc>
      </w:tr>
      <w:tr>
        <w:tc>
          <w:tcPr>
            <w:tcW w:type="dxa" w:w="4680"/>
          </w:tcPr>
          <w:p>
            <w:r>
              <w:t>Implementation of Zoho Inventory</w:t>
            </w:r>
          </w:p>
        </w:tc>
        <w:tc>
          <w:tcPr>
            <w:tcW w:type="dxa" w:w="4680"/>
          </w:tcPr>
          <w:p>
            <w:r>
              <w:t>₹20,000</w:t>
            </w:r>
          </w:p>
        </w:tc>
      </w:tr>
      <w:tr>
        <w:tc>
          <w:tcPr>
            <w:tcW w:type="dxa" w:w="4680"/>
          </w:tcPr>
          <w:p>
            <w:r>
              <w:t>Integration with Zoho Books &amp; Inventory</w:t>
            </w:r>
          </w:p>
        </w:tc>
        <w:tc>
          <w:tcPr>
            <w:tcW w:type="dxa" w:w="4680"/>
          </w:tcPr>
          <w:p>
            <w:r>
              <w:t>₹15,000</w:t>
            </w:r>
          </w:p>
        </w:tc>
      </w:tr>
      <w:tr>
        <w:tc>
          <w:tcPr>
            <w:tcW w:type="dxa" w:w="4680"/>
          </w:tcPr>
          <w:p>
            <w:r>
              <w:t>Change Management, Knowledge Transfer, and User Training</w:t>
            </w:r>
          </w:p>
        </w:tc>
        <w:tc>
          <w:tcPr>
            <w:tcW w:type="dxa" w:w="4680"/>
          </w:tcPr>
          <w:p>
            <w:r>
              <w:t>₹20,000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client is responsible for providing required data and access to the system.</w:t>
      </w:r>
    </w:p>
    <w:p>
      <w:pPr>
        <w:pStyle w:val="ListBullet"/>
      </w:pPr>
      <w:r>
        <w:t>The client will be responsible for any additional costs incurred due to changes in scope or requirements.</w:t>
      </w:r>
    </w:p>
    <w:p>
      <w:pPr>
        <w:pStyle w:val="ListBullet"/>
      </w:pPr>
      <w:r>
        <w:t>The system will be implemented within the specified timeline and budget.</w:t>
      </w:r>
    </w:p>
    <w:p>
      <w:pPr>
        <w:pStyle w:val="ListBullet"/>
      </w:pPr>
      <w:r>
        <w:t>The client will receive training and support for a period of 6 months from the go-live date.</w:t>
      </w:r>
    </w:p>
    <w:p>
      <w:pPr>
        <w:pStyle w:val="ListBullet"/>
      </w:pPr>
      <w:r>
        <w:t>The client will be responsible for maintaining the system and providing necessary resources.</w:t>
      </w:r>
    </w:p>
    <w:p>
      <w:pPr>
        <w:pStyle w:val="ListBullet"/>
      </w:pPr>
      <w:r>
        <w:t>The client will be responsible for any data loss or damage during the implementation process.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1234567890</w:t>
      </w:r>
    </w:p>
    <w:p>
      <w:pPr>
        <w:pStyle w:val="ListBullet"/>
      </w:pPr>
      <w:r>
        <w:t>IFSC Code: HDFC0000123</w:t>
      </w:r>
    </w:p>
    <w:p>
      <w:pPr>
        <w:pStyle w:val="ListBullet"/>
      </w:pPr>
      <w:r>
        <w:t>MICR Code: 400065022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24/06/2024.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