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Date: 19/06/2026</w:t>
      </w:r>
    </w:p>
    <w:p>
      <w:pPr>
        <w:pStyle w:val="Title"/>
        <w:jc w:val="center"/>
      </w:pPr>
      <w:r>
        <w:t>MJ Services - EC Meeting Report for VMA Members</w:t>
      </w:r>
    </w:p>
    <w:p>
      <w:pPr>
        <w:pStyle w:val="Heading1"/>
      </w:pPr>
      <w:r>
        <w:t>Scope of Work/Deliverables</w:t>
      </w:r>
    </w:p>
    <w:p>
      <w:r>
        <w:rPr>
          <w:b/>
        </w:rPr>
        <w:t>1. Project Planning</w:t>
      </w:r>
    </w:p>
    <w:p>
      <w:pPr>
        <w:pStyle w:val="ListBullet"/>
        <w:ind w:left="720"/>
      </w:pPr>
      <w:r>
        <w:t>Define project scope and objectives</w:t>
      </w:r>
    </w:p>
    <w:p>
      <w:pPr>
        <w:pStyle w:val="ListBullet"/>
        <w:ind w:left="720"/>
      </w:pPr>
      <w:r>
        <w:t>Identify key stakeholders and their roles</w:t>
      </w:r>
    </w:p>
    <w:p>
      <w:pPr>
        <w:pStyle w:val="ListBullet"/>
        <w:ind w:left="720"/>
      </w:pPr>
      <w:r>
        <w:t>Create a project schedule and timeline</w:t>
      </w:r>
    </w:p>
    <w:p>
      <w:r>
        <w:rPr>
          <w:b/>
        </w:rPr>
        <w:t>2. Report Writing</w:t>
      </w:r>
    </w:p>
    <w:p>
      <w:pPr>
        <w:pStyle w:val="ListBullet"/>
        <w:ind w:left="720"/>
      </w:pPr>
      <w:r>
        <w:t>Research and gather relevant data</w:t>
      </w:r>
    </w:p>
    <w:p>
      <w:pPr>
        <w:pStyle w:val="ListBullet"/>
        <w:ind w:left="720"/>
      </w:pPr>
      <w:r>
        <w:t>Write and edit the report content</w:t>
      </w:r>
    </w:p>
    <w:p>
      <w:pPr>
        <w:pStyle w:val="ListBullet"/>
        <w:ind w:left="720"/>
      </w:pPr>
      <w:r>
        <w:t>Format the report according to the client's requirements</w:t>
      </w:r>
    </w:p>
    <w:p>
      <w:r>
        <w:rPr>
          <w:b/>
        </w:rPr>
        <w:t>3. Design and Layout</w:t>
      </w:r>
    </w:p>
    <w:p>
      <w:pPr>
        <w:pStyle w:val="ListBullet"/>
        <w:ind w:left="720"/>
      </w:pPr>
      <w:r>
        <w:t>Design the report layout and format</w:t>
      </w:r>
    </w:p>
    <w:p>
      <w:pPr>
        <w:pStyle w:val="ListBullet"/>
        <w:ind w:left="720"/>
      </w:pPr>
      <w:r>
        <w:t>Create visual aids, such as graphs and charts</w:t>
      </w:r>
    </w:p>
    <w:p>
      <w:pPr>
        <w:pStyle w:val="ListBullet"/>
        <w:ind w:left="720"/>
      </w:pPr>
      <w:r>
        <w:t>Finalize the report design and layout</w:t>
      </w:r>
    </w:p>
    <w:p>
      <w:r>
        <w:rPr>
          <w:b/>
        </w:rPr>
        <w:t>4. Review and Editing</w:t>
      </w:r>
    </w:p>
    <w:p>
      <w:pPr>
        <w:pStyle w:val="ListBullet"/>
        <w:ind w:left="720"/>
      </w:pPr>
      <w:r>
        <w:t>Review the report content for accuracy and completeness</w:t>
      </w:r>
    </w:p>
    <w:p>
      <w:pPr>
        <w:pStyle w:val="ListBullet"/>
        <w:ind w:left="720"/>
      </w:pPr>
      <w:r>
        <w:t>Edit the report for grammar and punctuation</w:t>
      </w:r>
    </w:p>
    <w:p>
      <w:pPr>
        <w:pStyle w:val="ListBullet"/>
        <w:ind w:left="720"/>
      </w:pPr>
      <w:r>
        <w:t>Finalize the report</w:t>
      </w:r>
    </w:p>
    <w:p>
      <w:r>
        <w:rPr>
          <w:b/>
        </w:rPr>
        <w:t>5. Submission and Delivery</w:t>
      </w:r>
    </w:p>
    <w:p>
      <w:pPr>
        <w:pStyle w:val="ListBullet"/>
        <w:ind w:left="720"/>
      </w:pPr>
      <w:r>
        <w:t>Submit the report to the client</w:t>
      </w:r>
    </w:p>
    <w:p>
      <w:pPr>
        <w:pStyle w:val="ListBullet"/>
        <w:ind w:left="720"/>
      </w:pPr>
      <w:r>
        <w:t>Ensure timely delivery of the report</w:t>
      </w:r>
    </w:p>
    <w:p>
      <w:pPr>
        <w:pStyle w:val="ListBullet"/>
        <w:ind w:left="720"/>
      </w:pPr>
      <w:r>
        <w:t>Provide support for any revisions or changes</w:t>
      </w:r>
    </w:p>
    <w:p>
      <w:r>
        <w:rPr>
          <w:b/>
        </w:rPr>
        <w:t>6. Consultation and Support</w:t>
      </w:r>
    </w:p>
    <w:p>
      <w:pPr>
        <w:pStyle w:val="ListBullet"/>
        <w:ind w:left="720"/>
      </w:pPr>
      <w:r>
        <w:t>Provide consultation on report content and design</w:t>
      </w:r>
    </w:p>
    <w:p>
      <w:pPr>
        <w:pStyle w:val="ListBullet"/>
        <w:ind w:left="720"/>
      </w:pPr>
      <w:r>
        <w:t>Offer support for any questions or concerns</w:t>
      </w:r>
    </w:p>
    <w:p>
      <w:pPr>
        <w:pStyle w:val="ListBullet"/>
        <w:ind w:left="720"/>
      </w:pPr>
      <w:r>
        <w:t>Ensure client satisfaction with the final report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Project Planning</w:t>
            </w:r>
          </w:p>
        </w:tc>
        <w:tc>
          <w:tcPr>
            <w:tcW w:type="dxa" w:w="4680"/>
          </w:tcPr>
          <w:p>
            <w:r>
              <w:t>₹₹20,000</w:t>
            </w:r>
          </w:p>
        </w:tc>
      </w:tr>
      <w:tr>
        <w:tc>
          <w:tcPr>
            <w:tcW w:type="dxa" w:w="4680"/>
          </w:tcPr>
          <w:p>
            <w:r>
              <w:t>Report Writing</w:t>
            </w:r>
          </w:p>
        </w:tc>
        <w:tc>
          <w:tcPr>
            <w:tcW w:type="dxa" w:w="4680"/>
          </w:tcPr>
          <w:p>
            <w:r>
              <w:t>₹₹30,000</w:t>
            </w:r>
          </w:p>
        </w:tc>
      </w:tr>
      <w:tr>
        <w:tc>
          <w:tcPr>
            <w:tcW w:type="dxa" w:w="4680"/>
          </w:tcPr>
          <w:p>
            <w:r>
              <w:t>Design and Layout</w:t>
            </w:r>
          </w:p>
        </w:tc>
        <w:tc>
          <w:tcPr>
            <w:tcW w:type="dxa" w:w="4680"/>
          </w:tcPr>
          <w:p>
            <w:r>
              <w:t>₹₹10,000</w:t>
            </w:r>
          </w:p>
        </w:tc>
      </w:tr>
      <w:tr>
        <w:tc>
          <w:tcPr>
            <w:tcW w:type="dxa" w:w="4680"/>
          </w:tcPr>
          <w:p>
            <w:r>
              <w:t>Review and Editing</w:t>
            </w:r>
          </w:p>
        </w:tc>
        <w:tc>
          <w:tcPr>
            <w:tcW w:type="dxa" w:w="4680"/>
          </w:tcPr>
          <w:p>
            <w:r>
              <w:t>₹₹15,000</w:t>
            </w:r>
          </w:p>
        </w:tc>
      </w:tr>
      <w:tr>
        <w:tc>
          <w:tcPr>
            <w:tcW w:type="dxa" w:w="4680"/>
          </w:tcPr>
          <w:p>
            <w:r>
              <w:t>Submission and Delivery</w:t>
            </w:r>
          </w:p>
        </w:tc>
        <w:tc>
          <w:tcPr>
            <w:tcW w:type="dxa" w:w="4680"/>
          </w:tcPr>
          <w:p>
            <w:r>
              <w:t>₹₹5,000</w:t>
            </w:r>
          </w:p>
        </w:tc>
      </w:tr>
      <w:tr>
        <w:tc>
          <w:tcPr>
            <w:tcW w:type="dxa" w:w="4680"/>
          </w:tcPr>
          <w:p>
            <w:r>
              <w:t>Consultation and Support</w:t>
            </w:r>
          </w:p>
        </w:tc>
        <w:tc>
          <w:tcPr>
            <w:tcW w:type="dxa" w:w="4680"/>
          </w:tcPr>
          <w:p>
            <w:r>
              <w:t>₹₹10,000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The client shall provide all necessary information and materials for the report within the specified timeline.</w:t>
      </w:r>
    </w:p>
    <w:p>
      <w:pPr>
        <w:pStyle w:val="ListBullet"/>
      </w:pPr>
      <w:r>
        <w:t>The client shall acknowledge and agree to the scope of work and timeline outlined in this proposal.</w:t>
      </w:r>
    </w:p>
    <w:p>
      <w:pPr>
        <w:pStyle w:val="ListBullet"/>
      </w:pPr>
      <w:r>
        <w:t>MJ Services shall maintain confidentiality and handle client data with utmost care.</w:t>
      </w:r>
    </w:p>
    <w:p>
      <w:pPr>
        <w:pStyle w:val="ListBullet"/>
      </w:pPr>
      <w:r>
        <w:t>Any changes to the scope of work or timeline shall be mutually agreed upon by both parties.</w:t>
      </w:r>
    </w:p>
    <w:p>
      <w:pPr>
        <w:pStyle w:val="ListBullet"/>
      </w:pPr>
      <w:r>
        <w:t>Payment terms shall be as per the pricing table outlined in this proposal.</w:t>
      </w:r>
    </w:p>
    <w:p>
      <w:pPr>
        <w:pStyle w:val="ListBullet"/>
      </w:pPr>
      <w:r>
        <w:t>The client shall provide MJ Services with the necessary resources and support for the successful completion of the project.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 Ltd.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000123456789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123456009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19th July 2026.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