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EBCD3" w14:textId="44DFB87D" w:rsidR="004C473C" w:rsidRPr="007537C0" w:rsidRDefault="00253AEB" w:rsidP="004C473C">
      <w:pPr>
        <w:pStyle w:val="TOC1"/>
      </w:pPr>
      <w:r w:rsidRPr="00DA18AE">
        <w:rPr>
          <w:noProof/>
          <w:lang w:val="nl-NL"/>
        </w:rPr>
        <w:drawing>
          <wp:anchor distT="0" distB="0" distL="114300" distR="114300" simplePos="0" relativeHeight="251748352" behindDoc="1" locked="0" layoutInCell="1" allowOverlap="1" wp14:anchorId="521D9AEA" wp14:editId="5A4DBEA9">
            <wp:simplePos x="0" y="0"/>
            <wp:positionH relativeFrom="margin">
              <wp:align>right</wp:align>
            </wp:positionH>
            <wp:positionV relativeFrom="paragraph">
              <wp:posOffset>-438150</wp:posOffset>
            </wp:positionV>
            <wp:extent cx="5760720" cy="2438400"/>
            <wp:effectExtent l="0" t="0" r="0" b="0"/>
            <wp:wrapNone/>
            <wp:docPr id="24" name="Afbeelding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20C0B511-24B9-433F-A39B-154F50416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20C0B511-24B9-433F-A39B-154F50416423}"/>
                        </a:ext>
                      </a:extLst>
                    </pic:cNvPr>
                    <pic:cNvPicPr>
                      <a:picLocks noChangeAspect="1"/>
                    </pic:cNvPicPr>
                  </pic:nvPicPr>
                  <pic:blipFill>
                    <a:blip r:embed="rId7">
                      <a:alphaModFix/>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5760720" cy="2438400"/>
                    </a:xfrm>
                    <a:prstGeom prst="flowChartDocument">
                      <a:avLst/>
                    </a:prstGeom>
                  </pic:spPr>
                </pic:pic>
              </a:graphicData>
            </a:graphic>
            <wp14:sizeRelH relativeFrom="page">
              <wp14:pctWidth>0</wp14:pctWidth>
            </wp14:sizeRelH>
            <wp14:sizeRelV relativeFrom="page">
              <wp14:pctHeight>0</wp14:pctHeight>
            </wp14:sizeRelV>
          </wp:anchor>
        </w:drawing>
      </w:r>
      <w:r w:rsidR="00F45CC8">
        <w:rPr>
          <w:noProof/>
          <w:lang w:val="nl-NL"/>
        </w:rPr>
        <mc:AlternateContent>
          <mc:Choice Requires="wps">
            <w:drawing>
              <wp:anchor distT="45720" distB="45720" distL="114300" distR="114300" simplePos="0" relativeHeight="251750400" behindDoc="0" locked="0" layoutInCell="1" allowOverlap="1" wp14:anchorId="73C0C93E" wp14:editId="2F243CE4">
                <wp:simplePos x="0" y="0"/>
                <wp:positionH relativeFrom="margin">
                  <wp:align>left</wp:align>
                </wp:positionH>
                <wp:positionV relativeFrom="paragraph">
                  <wp:posOffset>334689</wp:posOffset>
                </wp:positionV>
                <wp:extent cx="5570855" cy="145605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1456055"/>
                        </a:xfrm>
                        <a:prstGeom prst="rect">
                          <a:avLst/>
                        </a:prstGeom>
                        <a:noFill/>
                        <a:ln w="9525">
                          <a:noFill/>
                          <a:miter lim="800000"/>
                          <a:headEnd/>
                          <a:tailEnd/>
                        </a:ln>
                      </wps:spPr>
                      <wps:txbx>
                        <w:txbxContent>
                          <w:p w14:paraId="142046F8" w14:textId="77777777" w:rsidR="006138A2" w:rsidRPr="00145881" w:rsidRDefault="006138A2" w:rsidP="00F45CC8">
                            <w:pPr>
                              <w:rPr>
                                <w:color w:val="FFFFFF" w:themeColor="background1"/>
                                <w:sz w:val="24"/>
                                <w:szCs w:val="24"/>
                                <w:lang w:val="en-US"/>
                              </w:rPr>
                            </w:pPr>
                            <w:r w:rsidRPr="00145881">
                              <w:rPr>
                                <w:b/>
                                <w:bCs/>
                                <w:color w:val="FFFFFF" w:themeColor="background1"/>
                                <w:sz w:val="24"/>
                                <w:szCs w:val="24"/>
                                <w:lang w:val="en-US"/>
                              </w:rPr>
                              <w:t>COVID-19 Program</w:t>
                            </w:r>
                          </w:p>
                          <w:p w14:paraId="354F444D" w14:textId="77777777" w:rsidR="006138A2" w:rsidRPr="00145881" w:rsidRDefault="006138A2" w:rsidP="00F45CC8">
                            <w:pPr>
                              <w:rPr>
                                <w:color w:val="FFFFFF" w:themeColor="background1"/>
                                <w:sz w:val="56"/>
                                <w:szCs w:val="56"/>
                                <w:lang w:val="en-US"/>
                              </w:rPr>
                            </w:pPr>
                            <w:r w:rsidRPr="00145881">
                              <w:rPr>
                                <w:b/>
                                <w:bCs/>
                                <w:color w:val="FFFFFF" w:themeColor="background1"/>
                                <w:sz w:val="56"/>
                                <w:szCs w:val="56"/>
                                <w:lang w:val="en-US"/>
                              </w:rPr>
                              <w:t>Application form</w:t>
                            </w:r>
                          </w:p>
                          <w:p w14:paraId="2F218D1D" w14:textId="40E53AD9" w:rsidR="006138A2" w:rsidRPr="003251D1" w:rsidRDefault="006138A2" w:rsidP="00F45CC8">
                            <w:pPr>
                              <w:rPr>
                                <w:sz w:val="24"/>
                                <w:szCs w:val="24"/>
                                <w:lang w:val="en-US"/>
                              </w:rPr>
                            </w:pPr>
                            <w:r w:rsidRPr="003251D1">
                              <w:rPr>
                                <w:b/>
                                <w:bCs/>
                                <w:color w:val="FFFFFF" w:themeColor="background1"/>
                                <w:sz w:val="44"/>
                                <w:szCs w:val="44"/>
                                <w:lang w:val="en-US"/>
                              </w:rPr>
                              <w:t>Oversterfte in Nederland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0C93E" id="_x0000_t202" coordsize="21600,21600" o:spt="202" path="m,l,21600r21600,l21600,xe">
                <v:stroke joinstyle="miter"/>
                <v:path gradientshapeok="t" o:connecttype="rect"/>
              </v:shapetype>
              <v:shape id="Tekstvak 2" o:spid="_x0000_s1026" type="#_x0000_t202" style="position:absolute;left:0;text-align:left;margin-left:0;margin-top:26.35pt;width:438.65pt;height:114.6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" filled="f" stroked="f">
                <v:textbox>
                  <w:txbxContent>
                    <w:p w14:paraId="142046F8" w14:textId="77777777" w:rsidR="006138A2" w:rsidRPr="00145881" w:rsidRDefault="006138A2" w:rsidP="00F45CC8">
                      <w:pPr>
                        <w:rPr>
                          <w:color w:val="FFFFFF" w:themeColor="background1"/>
                          <w:sz w:val="24"/>
                          <w:szCs w:val="24"/>
                          <w:lang w:val="en-US"/>
                        </w:rPr>
                      </w:pPr>
                      <w:r w:rsidRPr="00145881">
                        <w:rPr>
                          <w:b/>
                          <w:bCs/>
                          <w:color w:val="FFFFFF" w:themeColor="background1"/>
                          <w:sz w:val="24"/>
                          <w:szCs w:val="24"/>
                          <w:lang w:val="en-US"/>
                        </w:rPr>
                        <w:t>COVID-19 Program</w:t>
                      </w:r>
                    </w:p>
                    <w:p w14:paraId="354F444D" w14:textId="77777777" w:rsidR="006138A2" w:rsidRPr="00145881" w:rsidRDefault="006138A2" w:rsidP="00F45CC8">
                      <w:pPr>
                        <w:rPr>
                          <w:color w:val="FFFFFF" w:themeColor="background1"/>
                          <w:sz w:val="56"/>
                          <w:szCs w:val="56"/>
                          <w:lang w:val="en-US"/>
                        </w:rPr>
                      </w:pPr>
                      <w:r w:rsidRPr="00145881">
                        <w:rPr>
                          <w:b/>
                          <w:bCs/>
                          <w:color w:val="FFFFFF" w:themeColor="background1"/>
                          <w:sz w:val="56"/>
                          <w:szCs w:val="56"/>
                          <w:lang w:val="en-US"/>
                        </w:rPr>
                        <w:t>Application form</w:t>
                      </w:r>
                    </w:p>
                    <w:p w14:paraId="2F218D1D" w14:textId="40E53AD9" w:rsidR="006138A2" w:rsidRPr="003251D1" w:rsidRDefault="006138A2" w:rsidP="00F45CC8">
                      <w:pPr>
                        <w:rPr>
                          <w:sz w:val="24"/>
                          <w:szCs w:val="24"/>
                          <w:lang w:val="en-US"/>
                        </w:rPr>
                      </w:pPr>
                      <w:r w:rsidRPr="003251D1">
                        <w:rPr>
                          <w:b/>
                          <w:bCs/>
                          <w:color w:val="FFFFFF" w:themeColor="background1"/>
                          <w:sz w:val="44"/>
                          <w:szCs w:val="44"/>
                          <w:lang w:val="en-US"/>
                        </w:rPr>
                        <w:t>Oversterfte in Nederland 2020-2021</w:t>
                      </w:r>
                    </w:p>
                  </w:txbxContent>
                </v:textbox>
                <w10:wrap type="square" anchorx="margin"/>
              </v:shape>
            </w:pict>
          </mc:Fallback>
        </mc:AlternateContent>
      </w:r>
    </w:p>
    <w:p w14:paraId="7DCEC444" w14:textId="02DB18C4" w:rsidR="004C473C" w:rsidRPr="007537C0" w:rsidRDefault="004C473C" w:rsidP="004C473C">
      <w:pPr>
        <w:rPr>
          <w:sz w:val="24"/>
          <w:lang w:val="en-GB"/>
        </w:rPr>
      </w:pPr>
    </w:p>
    <w:p w14:paraId="7ACFE520" w14:textId="752A5097" w:rsidR="00F45CC8" w:rsidRPr="00255F68" w:rsidRDefault="00F45CC8" w:rsidP="00F45CC8">
      <w:pPr>
        <w:numPr>
          <w:ilvl w:val="12"/>
          <w:numId w:val="0"/>
        </w:numPr>
        <w:spacing w:line="160" w:lineRule="atLeast"/>
        <w:jc w:val="center"/>
        <w:rPr>
          <w:b/>
          <w:bCs/>
          <w:sz w:val="32"/>
          <w:szCs w:val="32"/>
          <w:u w:val="single"/>
          <w:lang w:val="en-GB"/>
        </w:rPr>
      </w:pPr>
      <w:r w:rsidRPr="00255F68">
        <w:rPr>
          <w:b/>
          <w:sz w:val="32"/>
          <w:szCs w:val="32"/>
          <w:u w:val="single"/>
          <w:lang w:val="en-GB"/>
        </w:rPr>
        <w:t xml:space="preserve">Deadline for submission: </w:t>
      </w:r>
      <w:r w:rsidR="000C5E48">
        <w:rPr>
          <w:b/>
          <w:sz w:val="32"/>
          <w:szCs w:val="32"/>
          <w:u w:val="single"/>
          <w:lang w:val="en-GB"/>
        </w:rPr>
        <w:t>30</w:t>
      </w:r>
      <w:r w:rsidR="002A0EEF" w:rsidRPr="00255F68">
        <w:rPr>
          <w:b/>
          <w:sz w:val="32"/>
          <w:szCs w:val="32"/>
          <w:u w:val="single"/>
          <w:lang w:val="en-GB"/>
        </w:rPr>
        <w:t xml:space="preserve"> </w:t>
      </w:r>
      <w:r w:rsidR="000C5E48">
        <w:rPr>
          <w:b/>
          <w:sz w:val="32"/>
          <w:szCs w:val="32"/>
          <w:u w:val="single"/>
          <w:lang w:val="en-GB"/>
        </w:rPr>
        <w:t>September</w:t>
      </w:r>
      <w:r w:rsidRPr="00255F68">
        <w:rPr>
          <w:b/>
          <w:sz w:val="32"/>
          <w:szCs w:val="32"/>
          <w:u w:val="single"/>
          <w:lang w:val="en-GB"/>
        </w:rPr>
        <w:t>, 2022 (10:00</w:t>
      </w:r>
      <w:r w:rsidR="002A0EEF" w:rsidRPr="00255F68">
        <w:rPr>
          <w:b/>
          <w:sz w:val="32"/>
          <w:szCs w:val="32"/>
          <w:u w:val="single"/>
          <w:lang w:val="en-GB"/>
        </w:rPr>
        <w:t xml:space="preserve"> AM</w:t>
      </w:r>
      <w:r w:rsidRPr="00255F68">
        <w:rPr>
          <w:b/>
          <w:sz w:val="32"/>
          <w:szCs w:val="32"/>
          <w:u w:val="single"/>
          <w:lang w:val="en-GB"/>
        </w:rPr>
        <w:t>)</w:t>
      </w:r>
    </w:p>
    <w:p w14:paraId="4E8ED240" w14:textId="77777777" w:rsidR="002A0EEF" w:rsidRDefault="002A0EEF" w:rsidP="00253AEB">
      <w:pPr>
        <w:ind w:left="0"/>
        <w:rPr>
          <w:lang w:val="en-GB"/>
        </w:rPr>
      </w:pPr>
    </w:p>
    <w:p w14:paraId="50F0BDD4" w14:textId="68993BC2" w:rsidR="00255F68" w:rsidRDefault="00255F68" w:rsidP="00253AEB">
      <w:pPr>
        <w:ind w:left="0"/>
        <w:rPr>
          <w:lang w:val="en-GB"/>
        </w:rPr>
      </w:pPr>
    </w:p>
    <w:p w14:paraId="5996808E" w14:textId="7B98E240" w:rsidR="00255F68" w:rsidRPr="00255F68" w:rsidRDefault="00255F68" w:rsidP="00253AEB">
      <w:pPr>
        <w:ind w:left="0"/>
        <w:rPr>
          <w:b/>
          <w:bCs/>
          <w:sz w:val="24"/>
          <w:szCs w:val="24"/>
          <w:lang w:val="en-GB"/>
        </w:rPr>
      </w:pPr>
      <w:r w:rsidRPr="00255F68">
        <w:rPr>
          <w:b/>
          <w:bCs/>
          <w:sz w:val="24"/>
          <w:szCs w:val="24"/>
          <w:lang w:val="en-GB"/>
        </w:rPr>
        <w:t xml:space="preserve">Instructions: </w:t>
      </w:r>
    </w:p>
    <w:p w14:paraId="65B4EA9B" w14:textId="77777777" w:rsidR="00255F68" w:rsidRDefault="00255F68" w:rsidP="00253AEB">
      <w:pPr>
        <w:ind w:left="0"/>
        <w:rPr>
          <w:lang w:val="en-GB"/>
        </w:rPr>
      </w:pPr>
    </w:p>
    <w:p w14:paraId="58096093" w14:textId="336559EB" w:rsidR="00F45CC8" w:rsidRPr="00255F68" w:rsidRDefault="00F45CC8" w:rsidP="00255F68">
      <w:pPr>
        <w:pStyle w:val="ListParagraph"/>
        <w:numPr>
          <w:ilvl w:val="0"/>
          <w:numId w:val="26"/>
        </w:numPr>
        <w:rPr>
          <w:lang w:val="en-GB"/>
        </w:rPr>
      </w:pPr>
      <w:r w:rsidRPr="00255F68">
        <w:rPr>
          <w:lang w:val="en-GB"/>
        </w:rPr>
        <w:t xml:space="preserve">Please read the call for proposals carefully before you start writing your proposal. </w:t>
      </w:r>
    </w:p>
    <w:p w14:paraId="16729C1E" w14:textId="77777777" w:rsidR="00253AEB" w:rsidRDefault="00253AEB" w:rsidP="00253AEB">
      <w:pPr>
        <w:ind w:left="0"/>
        <w:rPr>
          <w:lang w:val="en-GB"/>
        </w:rPr>
      </w:pPr>
    </w:p>
    <w:p w14:paraId="0E31D266" w14:textId="5251DCA0" w:rsidR="00F45CC8" w:rsidRPr="002D34A9" w:rsidRDefault="00F45CC8" w:rsidP="002D34A9">
      <w:pPr>
        <w:pStyle w:val="ListParagraph"/>
        <w:numPr>
          <w:ilvl w:val="0"/>
          <w:numId w:val="26"/>
        </w:numPr>
        <w:rPr>
          <w:lang w:val="en-GB"/>
        </w:rPr>
      </w:pPr>
      <w:r w:rsidRPr="002D34A9">
        <w:rPr>
          <w:lang w:val="en-GB"/>
        </w:rPr>
        <w:t>The proposal should be written according to the format on the next pages and should be written in English.</w:t>
      </w:r>
      <w:r w:rsidR="00885F64">
        <w:rPr>
          <w:lang w:val="en-GB"/>
        </w:rPr>
        <w:t xml:space="preserve"> </w:t>
      </w:r>
      <w:r w:rsidR="00885F64" w:rsidRPr="00885F64">
        <w:rPr>
          <w:lang w:val="en-GB"/>
        </w:rPr>
        <w:t>Your application has a maximum of 10 pages, font size 10, excluding front page</w:t>
      </w:r>
      <w:r w:rsidR="00012255">
        <w:rPr>
          <w:lang w:val="en-GB"/>
        </w:rPr>
        <w:t xml:space="preserve"> and references.</w:t>
      </w:r>
    </w:p>
    <w:p w14:paraId="21C8F9B3" w14:textId="77777777" w:rsidR="00253AEB" w:rsidRDefault="00253AEB" w:rsidP="00253AEB">
      <w:pPr>
        <w:ind w:left="0"/>
        <w:rPr>
          <w:lang w:val="en-GB"/>
        </w:rPr>
      </w:pPr>
    </w:p>
    <w:p w14:paraId="35D04D1B" w14:textId="79B2A647" w:rsidR="00F45CC8" w:rsidRPr="002D34A9" w:rsidRDefault="00F45CC8" w:rsidP="002D34A9">
      <w:pPr>
        <w:pStyle w:val="ListParagraph"/>
        <w:numPr>
          <w:ilvl w:val="0"/>
          <w:numId w:val="26"/>
        </w:numPr>
        <w:rPr>
          <w:lang w:val="en-GB"/>
        </w:rPr>
      </w:pPr>
      <w:r w:rsidRPr="002D34A9">
        <w:rPr>
          <w:lang w:val="en-GB"/>
        </w:rPr>
        <w:t>The proposal consists of the following parts:</w:t>
      </w:r>
    </w:p>
    <w:p w14:paraId="132ADDD4" w14:textId="159C6F21" w:rsidR="00F45CC8" w:rsidRPr="002D34A9" w:rsidRDefault="002D34A9" w:rsidP="002D34A9">
      <w:pPr>
        <w:pStyle w:val="ListParagraph"/>
        <w:numPr>
          <w:ilvl w:val="1"/>
          <w:numId w:val="27"/>
        </w:numPr>
        <w:rPr>
          <w:bCs/>
          <w:lang w:val="en-GB"/>
        </w:rPr>
      </w:pPr>
      <w:r w:rsidRPr="002D34A9">
        <w:rPr>
          <w:b/>
          <w:lang w:val="en-GB"/>
        </w:rPr>
        <w:t xml:space="preserve">Fill </w:t>
      </w:r>
      <w:r w:rsidR="00C85F30">
        <w:rPr>
          <w:b/>
          <w:lang w:val="en-GB"/>
        </w:rPr>
        <w:t xml:space="preserve">in </w:t>
      </w:r>
      <w:r w:rsidRPr="002D34A9">
        <w:rPr>
          <w:b/>
          <w:lang w:val="en-GB"/>
        </w:rPr>
        <w:t xml:space="preserve">all information in </w:t>
      </w:r>
      <w:r w:rsidR="00253AEB" w:rsidRPr="002D34A9">
        <w:rPr>
          <w:b/>
          <w:lang w:val="en-GB"/>
        </w:rPr>
        <w:t>MijnZonMw</w:t>
      </w:r>
      <w:r w:rsidR="00F45CC8" w:rsidRPr="002D34A9">
        <w:rPr>
          <w:bCs/>
          <w:lang w:val="en-GB"/>
        </w:rPr>
        <w:t xml:space="preserve"> tabs</w:t>
      </w:r>
      <w:r>
        <w:rPr>
          <w:bCs/>
          <w:lang w:val="en-GB"/>
        </w:rPr>
        <w:t>,</w:t>
      </w:r>
      <w:r w:rsidR="00F45CC8" w:rsidRPr="002D34A9">
        <w:rPr>
          <w:bCs/>
          <w:lang w:val="en-GB"/>
        </w:rPr>
        <w:t xml:space="preserve"> for example the title of your proposal and project group composition.</w:t>
      </w:r>
    </w:p>
    <w:p w14:paraId="6E8CB966" w14:textId="69D8C969" w:rsidR="00F45CC8" w:rsidRPr="002D34A9" w:rsidRDefault="00F45CC8" w:rsidP="002D34A9">
      <w:pPr>
        <w:pStyle w:val="ListParagraph"/>
        <w:numPr>
          <w:ilvl w:val="1"/>
          <w:numId w:val="27"/>
        </w:numPr>
        <w:rPr>
          <w:b/>
          <w:lang w:val="en-GB"/>
        </w:rPr>
      </w:pPr>
      <w:r w:rsidRPr="002D34A9">
        <w:rPr>
          <w:b/>
          <w:lang w:val="en-GB"/>
        </w:rPr>
        <w:t xml:space="preserve">This </w:t>
      </w:r>
      <w:r w:rsidR="002A0EEF" w:rsidRPr="002D34A9">
        <w:rPr>
          <w:b/>
          <w:lang w:val="en-GB"/>
        </w:rPr>
        <w:t>application</w:t>
      </w:r>
      <w:r w:rsidRPr="002D34A9">
        <w:rPr>
          <w:b/>
          <w:lang w:val="en-GB"/>
        </w:rPr>
        <w:t xml:space="preserve"> form </w:t>
      </w:r>
    </w:p>
    <w:p w14:paraId="59B0FB0F" w14:textId="77777777" w:rsidR="00253AEB" w:rsidRPr="002D34A9" w:rsidRDefault="00F45CC8" w:rsidP="002D34A9">
      <w:pPr>
        <w:pStyle w:val="ListParagraph"/>
        <w:numPr>
          <w:ilvl w:val="1"/>
          <w:numId w:val="27"/>
        </w:numPr>
        <w:rPr>
          <w:b/>
          <w:lang w:val="en-GB"/>
        </w:rPr>
      </w:pPr>
      <w:r w:rsidRPr="002D34A9">
        <w:rPr>
          <w:b/>
        </w:rPr>
        <w:t>Budget form</w:t>
      </w:r>
    </w:p>
    <w:p w14:paraId="27B15E6A" w14:textId="7CEF5767" w:rsidR="00F45CC8" w:rsidRPr="002D34A9" w:rsidRDefault="00253AEB" w:rsidP="002D34A9">
      <w:pPr>
        <w:pStyle w:val="ListParagraph"/>
        <w:numPr>
          <w:ilvl w:val="1"/>
          <w:numId w:val="27"/>
        </w:numPr>
        <w:rPr>
          <w:b/>
          <w:lang w:val="en-GB"/>
        </w:rPr>
      </w:pPr>
      <w:r w:rsidRPr="002D34A9">
        <w:rPr>
          <w:b/>
        </w:rPr>
        <w:t>Written motivation on your budget</w:t>
      </w:r>
      <w:r w:rsidR="00F45CC8" w:rsidRPr="002D34A9">
        <w:rPr>
          <w:b/>
        </w:rPr>
        <w:t xml:space="preserve"> </w:t>
      </w:r>
    </w:p>
    <w:p w14:paraId="3DAA767C" w14:textId="77777777" w:rsidR="00C83838" w:rsidRPr="002D34A9" w:rsidRDefault="00F63144" w:rsidP="002D34A9">
      <w:pPr>
        <w:pStyle w:val="ListParagraph"/>
        <w:numPr>
          <w:ilvl w:val="1"/>
          <w:numId w:val="27"/>
        </w:numPr>
        <w:rPr>
          <w:b/>
          <w:bCs/>
          <w:lang w:val="en-US"/>
        </w:rPr>
      </w:pPr>
      <w:r w:rsidRPr="002D34A9">
        <w:rPr>
          <w:b/>
          <w:bCs/>
          <w:lang w:val="en-US"/>
        </w:rPr>
        <w:t xml:space="preserve">Optional: </w:t>
      </w:r>
    </w:p>
    <w:p w14:paraId="6FF5CDE7" w14:textId="10FD4A7A" w:rsidR="00F63144" w:rsidRDefault="00F63144" w:rsidP="002D34A9">
      <w:pPr>
        <w:pStyle w:val="ListParagraph"/>
        <w:numPr>
          <w:ilvl w:val="2"/>
          <w:numId w:val="1"/>
        </w:numPr>
        <w:rPr>
          <w:lang w:val="en-US"/>
        </w:rPr>
      </w:pPr>
      <w:r w:rsidRPr="00F64DDC">
        <w:rPr>
          <w:lang w:val="en-US"/>
        </w:rPr>
        <w:t>Attachment with figures a</w:t>
      </w:r>
      <w:r>
        <w:rPr>
          <w:lang w:val="en-US"/>
        </w:rPr>
        <w:t>nd tables (1 A4 max.)</w:t>
      </w:r>
    </w:p>
    <w:p w14:paraId="601EF0FA" w14:textId="6CA9CE2F" w:rsidR="00C83838" w:rsidRPr="00C83838" w:rsidRDefault="00C83838" w:rsidP="002D34A9">
      <w:pPr>
        <w:pStyle w:val="ListParagraph"/>
        <w:numPr>
          <w:ilvl w:val="2"/>
          <w:numId w:val="1"/>
        </w:numPr>
        <w:rPr>
          <w:rStyle w:val="Emphasis"/>
          <w:b/>
          <w:i w:val="0"/>
          <w:iCs w:val="0"/>
          <w:lang w:val="en-GB"/>
        </w:rPr>
      </w:pPr>
      <w:r w:rsidRPr="00C83838">
        <w:rPr>
          <w:rStyle w:val="Emphasis"/>
          <w:bCs/>
          <w:i w:val="0"/>
          <w:lang w:val="en-GB"/>
        </w:rPr>
        <w:t>If applicable: Letters of commitment of all co-financing partners</w:t>
      </w:r>
      <w:r w:rsidRPr="000B4C77">
        <w:rPr>
          <w:rStyle w:val="Emphasis"/>
          <w:i w:val="0"/>
          <w:lang w:val="en-GB"/>
        </w:rPr>
        <w:t xml:space="preserve"> (one per organisation)</w:t>
      </w:r>
    </w:p>
    <w:p w14:paraId="73092F45" w14:textId="77777777" w:rsidR="00F45CC8" w:rsidRPr="007537C0" w:rsidRDefault="00F45CC8" w:rsidP="00487744">
      <w:pPr>
        <w:ind w:left="0"/>
        <w:rPr>
          <w:lang w:val="en-GB"/>
        </w:rPr>
      </w:pPr>
    </w:p>
    <w:p w14:paraId="426761E0" w14:textId="77777777" w:rsidR="00F45CC8" w:rsidRPr="007537C0" w:rsidRDefault="00F45CC8" w:rsidP="00F45CC8">
      <w:pPr>
        <w:ind w:left="0"/>
        <w:rPr>
          <w:lang w:val="en-GB"/>
        </w:rPr>
      </w:pPr>
    </w:p>
    <w:p w14:paraId="284A7EA1" w14:textId="4657F2E4" w:rsidR="002A0EEF" w:rsidRPr="00806DF7" w:rsidRDefault="002A0EEF">
      <w:pPr>
        <w:rPr>
          <w:lang w:val="en-US"/>
        </w:rPr>
      </w:pPr>
      <w:r w:rsidRPr="007537C0">
        <w:rPr>
          <w:noProof/>
        </w:rPr>
        <mc:AlternateContent>
          <mc:Choice Requires="wps">
            <w:drawing>
              <wp:anchor distT="0" distB="0" distL="114300" distR="114300" simplePos="0" relativeHeight="251752448" behindDoc="0" locked="0" layoutInCell="1" allowOverlap="1" wp14:anchorId="32EB134C" wp14:editId="0121534D">
                <wp:simplePos x="0" y="0"/>
                <wp:positionH relativeFrom="margin">
                  <wp:align>left</wp:align>
                </wp:positionH>
                <wp:positionV relativeFrom="paragraph">
                  <wp:posOffset>5715</wp:posOffset>
                </wp:positionV>
                <wp:extent cx="5821045" cy="724619"/>
                <wp:effectExtent l="0" t="0" r="27305" b="1841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045" cy="724619"/>
                        </a:xfrm>
                        <a:prstGeom prst="rect">
                          <a:avLst/>
                        </a:prstGeom>
                        <a:solidFill>
                          <a:srgbClr val="FFFFFF"/>
                        </a:solidFill>
                        <a:ln w="9525">
                          <a:solidFill>
                            <a:srgbClr val="000000"/>
                          </a:solidFill>
                          <a:miter lim="800000"/>
                          <a:headEnd/>
                          <a:tailEnd/>
                        </a:ln>
                      </wps:spPr>
                      <wps:txbx>
                        <w:txbxContent>
                          <w:p w14:paraId="3B5E8C65" w14:textId="22672630" w:rsidR="006138A2" w:rsidRPr="00F85FB3" w:rsidRDefault="006138A2" w:rsidP="00487744">
                            <w:pPr>
                              <w:ind w:left="0"/>
                              <w:rPr>
                                <w:lang w:val="en-US"/>
                              </w:rPr>
                            </w:pPr>
                            <w:r w:rsidRPr="005E63FD">
                              <w:rPr>
                                <w:b/>
                                <w:bCs/>
                                <w:lang w:val="en-US"/>
                              </w:rPr>
                              <w:t xml:space="preserve">Submission of </w:t>
                            </w:r>
                            <w:r>
                              <w:rPr>
                                <w:b/>
                                <w:bCs/>
                                <w:lang w:val="en-US"/>
                              </w:rPr>
                              <w:t>proposals</w:t>
                            </w:r>
                            <w:r w:rsidRPr="005E63FD">
                              <w:rPr>
                                <w:b/>
                                <w:bCs/>
                                <w:lang w:val="en-US"/>
                              </w:rPr>
                              <w:t xml:space="preserve"> (via </w:t>
                            </w:r>
                            <w:r>
                              <w:rPr>
                                <w:b/>
                                <w:bCs/>
                                <w:lang w:val="en-US"/>
                              </w:rPr>
                              <w:t>MijnZonMw</w:t>
                            </w:r>
                            <w:r w:rsidRPr="005E63FD">
                              <w:rPr>
                                <w:b/>
                                <w:bCs/>
                                <w:lang w:val="en-US"/>
                              </w:rPr>
                              <w:t>)</w:t>
                            </w:r>
                            <w:r w:rsidRPr="005E63FD">
                              <w:rPr>
                                <w:b/>
                                <w:bCs/>
                                <w:lang w:val="en-US"/>
                              </w:rPr>
                              <w:br/>
                            </w:r>
                            <w:r>
                              <w:rPr>
                                <w:lang w:val="en-US"/>
                              </w:rPr>
                              <w:t>Proposal</w:t>
                            </w:r>
                            <w:r w:rsidRPr="005E63FD">
                              <w:rPr>
                                <w:lang w:val="en-US"/>
                              </w:rPr>
                              <w:t xml:space="preserve">s should be submitted </w:t>
                            </w:r>
                            <w:r w:rsidRPr="00400C63">
                              <w:rPr>
                                <w:lang w:val="en-US"/>
                              </w:rPr>
                              <w:t xml:space="preserve">online before </w:t>
                            </w:r>
                            <w:r>
                              <w:rPr>
                                <w:b/>
                                <w:bCs/>
                                <w:lang w:val="en-US"/>
                              </w:rPr>
                              <w:t>30 September</w:t>
                            </w:r>
                            <w:r w:rsidRPr="00D3618E">
                              <w:rPr>
                                <w:b/>
                                <w:lang w:val="en-US"/>
                              </w:rPr>
                              <w:t xml:space="preserve"> 20</w:t>
                            </w:r>
                            <w:r>
                              <w:rPr>
                                <w:b/>
                                <w:lang w:val="en-US"/>
                              </w:rPr>
                              <w:t>22</w:t>
                            </w:r>
                            <w:r w:rsidRPr="00D3618E">
                              <w:rPr>
                                <w:b/>
                                <w:lang w:val="en-US"/>
                              </w:rPr>
                              <w:t>, 1</w:t>
                            </w:r>
                            <w:r>
                              <w:rPr>
                                <w:b/>
                                <w:lang w:val="en-US"/>
                              </w:rPr>
                              <w:t>0</w:t>
                            </w:r>
                            <w:r w:rsidRPr="00D3618E">
                              <w:rPr>
                                <w:b/>
                                <w:lang w:val="en-US"/>
                              </w:rPr>
                              <w:t xml:space="preserve">:00 </w:t>
                            </w:r>
                            <w:r>
                              <w:rPr>
                                <w:b/>
                                <w:lang w:val="en-US"/>
                              </w:rPr>
                              <w:t>AM</w:t>
                            </w:r>
                            <w:r>
                              <w:rPr>
                                <w:lang w:val="en-US"/>
                              </w:rPr>
                              <w:t xml:space="preserve">. </w:t>
                            </w:r>
                            <w:r w:rsidRPr="005E63FD">
                              <w:rPr>
                                <w:lang w:val="en-US"/>
                              </w:rPr>
                              <w:t xml:space="preserve">For technical assistance regarding </w:t>
                            </w:r>
                            <w:r>
                              <w:rPr>
                                <w:lang w:val="en-US"/>
                              </w:rPr>
                              <w:t>MijnZonMw</w:t>
                            </w:r>
                            <w:r w:rsidRPr="005E63FD">
                              <w:rPr>
                                <w:lang w:val="en-US"/>
                              </w:rPr>
                              <w:t xml:space="preserve">, please contact the </w:t>
                            </w:r>
                            <w:r>
                              <w:rPr>
                                <w:lang w:val="en-US"/>
                              </w:rPr>
                              <w:t>servicedesk</w:t>
                            </w:r>
                            <w:r w:rsidRPr="005E63FD">
                              <w:rPr>
                                <w:lang w:val="en-US"/>
                              </w:rPr>
                              <w:t xml:space="preserve"> between 08.00-17.00 on +31 70 349 51 78 or by e-mail at</w:t>
                            </w:r>
                            <w:r>
                              <w:rPr>
                                <w:lang w:val="en-US"/>
                              </w:rPr>
                              <w:t xml:space="preserve"> </w:t>
                            </w:r>
                            <w:hyperlink r:id="rId9" w:history="1">
                              <w:r w:rsidRPr="00FF28B5">
                                <w:rPr>
                                  <w:rStyle w:val="Hyperlink"/>
                                  <w:lang w:val="en-US"/>
                                </w:rPr>
                                <w:t>servicedesk@zonmw.nl</w:t>
                              </w:r>
                            </w:hyperlink>
                            <w:r w:rsidRPr="005E63FD">
                              <w:rPr>
                                <w:lang w:val="en-U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B134C" id="Text Box 3" o:spid="_x0000_s1027" type="#_x0000_t202" style="position:absolute;left:0;text-align:left;margin-left:0;margin-top:.45pt;width:458.35pt;height:57.05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IP1LAIAAFg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">
                <v:textbox>
                  <w:txbxContent>
                    <w:p w14:paraId="3B5E8C65" w14:textId="22672630" w:rsidR="006138A2" w:rsidRPr="00F85FB3" w:rsidRDefault="006138A2" w:rsidP="00487744">
                      <w:pPr>
                        <w:ind w:left="0"/>
                        <w:rPr>
                          <w:lang w:val="en-US"/>
                        </w:rPr>
                      </w:pPr>
                      <w:r w:rsidRPr="005E63FD">
                        <w:rPr>
                          <w:b/>
                          <w:bCs/>
                          <w:lang w:val="en-US"/>
                        </w:rPr>
                        <w:t xml:space="preserve">Submission of </w:t>
                      </w:r>
                      <w:r>
                        <w:rPr>
                          <w:b/>
                          <w:bCs/>
                          <w:lang w:val="en-US"/>
                        </w:rPr>
                        <w:t>proposals</w:t>
                      </w:r>
                      <w:r w:rsidRPr="005E63FD">
                        <w:rPr>
                          <w:b/>
                          <w:bCs/>
                          <w:lang w:val="en-US"/>
                        </w:rPr>
                        <w:t xml:space="preserve"> (via </w:t>
                      </w:r>
                      <w:r>
                        <w:rPr>
                          <w:b/>
                          <w:bCs/>
                          <w:lang w:val="en-US"/>
                        </w:rPr>
                        <w:t>MijnZonMw</w:t>
                      </w:r>
                      <w:r w:rsidRPr="005E63FD">
                        <w:rPr>
                          <w:b/>
                          <w:bCs/>
                          <w:lang w:val="en-US"/>
                        </w:rPr>
                        <w:t>)</w:t>
                      </w:r>
                      <w:r w:rsidRPr="005E63FD">
                        <w:rPr>
                          <w:b/>
                          <w:bCs/>
                          <w:lang w:val="en-US"/>
                        </w:rPr>
                        <w:br/>
                      </w:r>
                      <w:r>
                        <w:rPr>
                          <w:lang w:val="en-US"/>
                        </w:rPr>
                        <w:t>Proposal</w:t>
                      </w:r>
                      <w:r w:rsidRPr="005E63FD">
                        <w:rPr>
                          <w:lang w:val="en-US"/>
                        </w:rPr>
                        <w:t xml:space="preserve">s should be submitted </w:t>
                      </w:r>
                      <w:r w:rsidRPr="00400C63">
                        <w:rPr>
                          <w:lang w:val="en-US"/>
                        </w:rPr>
                        <w:t xml:space="preserve">online before </w:t>
                      </w:r>
                      <w:r>
                        <w:rPr>
                          <w:b/>
                          <w:bCs/>
                          <w:lang w:val="en-US"/>
                        </w:rPr>
                        <w:t>30 September</w:t>
                      </w:r>
                      <w:r w:rsidRPr="00D3618E">
                        <w:rPr>
                          <w:b/>
                          <w:lang w:val="en-US"/>
                        </w:rPr>
                        <w:t xml:space="preserve"> 20</w:t>
                      </w:r>
                      <w:r>
                        <w:rPr>
                          <w:b/>
                          <w:lang w:val="en-US"/>
                        </w:rPr>
                        <w:t>22</w:t>
                      </w:r>
                      <w:r w:rsidRPr="00D3618E">
                        <w:rPr>
                          <w:b/>
                          <w:lang w:val="en-US"/>
                        </w:rPr>
                        <w:t>, 1</w:t>
                      </w:r>
                      <w:r>
                        <w:rPr>
                          <w:b/>
                          <w:lang w:val="en-US"/>
                        </w:rPr>
                        <w:t>0</w:t>
                      </w:r>
                      <w:r w:rsidRPr="00D3618E">
                        <w:rPr>
                          <w:b/>
                          <w:lang w:val="en-US"/>
                        </w:rPr>
                        <w:t xml:space="preserve">:00 </w:t>
                      </w:r>
                      <w:r>
                        <w:rPr>
                          <w:b/>
                          <w:lang w:val="en-US"/>
                        </w:rPr>
                        <w:t>AM</w:t>
                      </w:r>
                      <w:r>
                        <w:rPr>
                          <w:lang w:val="en-US"/>
                        </w:rPr>
                        <w:t xml:space="preserve">. </w:t>
                      </w:r>
                      <w:r w:rsidRPr="005E63FD">
                        <w:rPr>
                          <w:lang w:val="en-US"/>
                        </w:rPr>
                        <w:t xml:space="preserve">For technical assistance regarding </w:t>
                      </w:r>
                      <w:r>
                        <w:rPr>
                          <w:lang w:val="en-US"/>
                        </w:rPr>
                        <w:t>MijnZonMw</w:t>
                      </w:r>
                      <w:r w:rsidRPr="005E63FD">
                        <w:rPr>
                          <w:lang w:val="en-US"/>
                        </w:rPr>
                        <w:t xml:space="preserve">, please contact the </w:t>
                      </w:r>
                      <w:r>
                        <w:rPr>
                          <w:lang w:val="en-US"/>
                        </w:rPr>
                        <w:t>servicedesk</w:t>
                      </w:r>
                      <w:r w:rsidRPr="005E63FD">
                        <w:rPr>
                          <w:lang w:val="en-US"/>
                        </w:rPr>
                        <w:t xml:space="preserve"> between 08.00-17.00 on +31 70 349 51 78 or by e-mail at</w:t>
                      </w:r>
                      <w:r>
                        <w:rPr>
                          <w:lang w:val="en-US"/>
                        </w:rPr>
                        <w:t xml:space="preserve"> </w:t>
                      </w:r>
                      <w:hyperlink r:id="rId10" w:history="1">
                        <w:r w:rsidRPr="00FF28B5">
                          <w:rPr>
                            <w:rStyle w:val="Hyperlink"/>
                            <w:lang w:val="en-US"/>
                          </w:rPr>
                          <w:t>servicedesk@zonmw.nl</w:t>
                        </w:r>
                      </w:hyperlink>
                      <w:r w:rsidRPr="005E63FD">
                        <w:rPr>
                          <w:lang w:val="en-US"/>
                        </w:rPr>
                        <w:t xml:space="preserve">. </w:t>
                      </w:r>
                    </w:p>
                  </w:txbxContent>
                </v:textbox>
                <w10:wrap anchorx="margin"/>
              </v:shape>
            </w:pict>
          </mc:Fallback>
        </mc:AlternateContent>
      </w:r>
      <w:r w:rsidRPr="00806DF7">
        <w:rPr>
          <w:lang w:val="en-US"/>
        </w:rPr>
        <w:br w:type="page"/>
      </w: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BFBFBF" w:themeFill="background1" w:themeFillShade="BF"/>
        <w:tblLayout w:type="fixed"/>
        <w:tblCellMar>
          <w:left w:w="70" w:type="dxa"/>
          <w:right w:w="70" w:type="dxa"/>
        </w:tblCellMar>
        <w:tblLook w:val="0000" w:firstRow="0" w:lastRow="0" w:firstColumn="0" w:lastColumn="0" w:noHBand="0" w:noVBand="0"/>
      </w:tblPr>
      <w:tblGrid>
        <w:gridCol w:w="9072"/>
      </w:tblGrid>
      <w:tr w:rsidR="00E71EC3" w:rsidRPr="007537C0" w14:paraId="53E6DBF7" w14:textId="77777777" w:rsidTr="00C87289">
        <w:tc>
          <w:tcPr>
            <w:tcW w:w="907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1D42D9E" w14:textId="66B08CC0" w:rsidR="00E71EC3" w:rsidRPr="007537C0" w:rsidRDefault="00F45CC8" w:rsidP="009D04F6">
            <w:pPr>
              <w:pStyle w:val="NoSpacing"/>
              <w:rPr>
                <w:b/>
                <w:lang w:val="en-GB"/>
              </w:rPr>
            </w:pPr>
            <w:r>
              <w:rPr>
                <w:b/>
                <w:sz w:val="28"/>
                <w:lang w:val="en-GB"/>
              </w:rPr>
              <w:lastRenderedPageBreak/>
              <w:t>G</w:t>
            </w:r>
            <w:r w:rsidR="00BB4296" w:rsidRPr="007537C0">
              <w:rPr>
                <w:b/>
                <w:sz w:val="28"/>
                <w:lang w:val="en-GB"/>
              </w:rPr>
              <w:t>eneral information</w:t>
            </w:r>
          </w:p>
        </w:tc>
      </w:tr>
    </w:tbl>
    <w:p w14:paraId="5A917D34" w14:textId="77777777" w:rsidR="00E71EC3" w:rsidRPr="007537C0" w:rsidRDefault="00E71EC3" w:rsidP="00E71EC3">
      <w:pPr>
        <w:rPr>
          <w:lang w:val="en-GB"/>
        </w:rPr>
      </w:pPr>
    </w:p>
    <w:p w14:paraId="47589A3C" w14:textId="71244358" w:rsidR="00ED12E1" w:rsidRDefault="00ED12E1" w:rsidP="00ED12E1">
      <w:pPr>
        <w:pStyle w:val="ListParagraph"/>
        <w:numPr>
          <w:ilvl w:val="0"/>
          <w:numId w:val="3"/>
        </w:numPr>
        <w:overflowPunct w:val="0"/>
        <w:autoSpaceDE w:val="0"/>
        <w:autoSpaceDN w:val="0"/>
        <w:adjustRightInd w:val="0"/>
        <w:spacing w:before="120"/>
        <w:textAlignment w:val="baseline"/>
        <w:rPr>
          <w:lang w:val="en-GB"/>
        </w:rPr>
      </w:pPr>
      <w:r w:rsidRPr="00ED3C5B">
        <w:rPr>
          <w:b/>
          <w:bCs/>
          <w:lang w:val="en-GB"/>
        </w:rPr>
        <w:t>Name of main applicant</w:t>
      </w:r>
      <w:r>
        <w:rPr>
          <w:lang w:val="en-GB"/>
        </w:rPr>
        <w:t xml:space="preserve"> (</w:t>
      </w:r>
      <w:r w:rsidRPr="000A52EE">
        <w:rPr>
          <w:lang w:val="en-GB"/>
        </w:rPr>
        <w:t xml:space="preserve">This is the same main applicant as specified in </w:t>
      </w:r>
      <w:r w:rsidR="000108F9">
        <w:rPr>
          <w:lang w:val="en-GB"/>
        </w:rPr>
        <w:t>MijnZonMw</w:t>
      </w:r>
      <w:r w:rsidRPr="000A52EE">
        <w:rPr>
          <w:lang w:val="en-GB"/>
        </w:rPr>
        <w:t>.</w:t>
      </w:r>
      <w:r>
        <w:rPr>
          <w:lang w:val="en-GB"/>
        </w:rPr>
        <w:t>)</w:t>
      </w:r>
    </w:p>
    <w:p w14:paraId="2D21BDB9" w14:textId="662F0896" w:rsidR="00ED12E1" w:rsidRDefault="00ED12E1" w:rsidP="006E5ACC">
      <w:pPr>
        <w:tabs>
          <w:tab w:val="left" w:pos="2592"/>
        </w:tabs>
        <w:overflowPunct w:val="0"/>
        <w:autoSpaceDE w:val="0"/>
        <w:autoSpaceDN w:val="0"/>
        <w:adjustRightInd w:val="0"/>
        <w:spacing w:before="120"/>
        <w:textAlignment w:val="baseline"/>
        <w:rPr>
          <w:lang w:val="en-GB"/>
        </w:rPr>
      </w:pPr>
      <w:r w:rsidRPr="007537C0">
        <w:rPr>
          <w:noProof/>
        </w:rPr>
        <mc:AlternateContent>
          <mc:Choice Requires="wps">
            <w:drawing>
              <wp:anchor distT="45720" distB="45720" distL="114300" distR="114300" simplePos="0" relativeHeight="251744256" behindDoc="0" locked="0" layoutInCell="1" allowOverlap="1" wp14:anchorId="02783874" wp14:editId="591A703D">
                <wp:simplePos x="0" y="0"/>
                <wp:positionH relativeFrom="margin">
                  <wp:posOffset>0</wp:posOffset>
                </wp:positionH>
                <wp:positionV relativeFrom="paragraph">
                  <wp:posOffset>268605</wp:posOffset>
                </wp:positionV>
                <wp:extent cx="5690870" cy="538480"/>
                <wp:effectExtent l="0" t="0" r="24130" b="13970"/>
                <wp:wrapTopAndBottom/>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538480"/>
                        </a:xfrm>
                        <a:prstGeom prst="rect">
                          <a:avLst/>
                        </a:prstGeom>
                        <a:solidFill>
                          <a:srgbClr val="FFFFFF"/>
                        </a:solidFill>
                        <a:ln w="9525">
                          <a:solidFill>
                            <a:srgbClr val="000000"/>
                          </a:solidFill>
                          <a:miter lim="800000"/>
                          <a:headEnd/>
                          <a:tailEnd/>
                        </a:ln>
                      </wps:spPr>
                      <wps:txbx>
                        <w:txbxContent>
                          <w:p w14:paraId="4460F958" w14:textId="50D1ADCC" w:rsidR="006138A2" w:rsidRPr="00B824D5" w:rsidRDefault="006138A2" w:rsidP="00CD40E2">
                            <w:pPr>
                              <w:ind w:left="0"/>
                              <w:rPr>
                                <w:iCs/>
                              </w:rPr>
                            </w:pPr>
                            <w:r w:rsidRPr="00B824D5">
                              <w:rPr>
                                <w:iCs/>
                              </w:rPr>
                              <w:t>Prof. dr. R. (Ronald) W.J. Meester</w:t>
                            </w:r>
                          </w:p>
                          <w:p w14:paraId="574A895F" w14:textId="77777777" w:rsidR="006138A2" w:rsidRPr="00B824D5" w:rsidRDefault="006138A2" w:rsidP="00ED12E1"/>
                          <w:p w14:paraId="6184EAA2" w14:textId="77777777" w:rsidR="006138A2" w:rsidRPr="00B824D5" w:rsidRDefault="006138A2" w:rsidP="00ED12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83874" id="Tekstvak 8" o:spid="_x0000_s1028" type="#_x0000_t202" style="position:absolute;left:0;text-align:left;margin-left:0;margin-top:21.15pt;width:448.1pt;height:42.4pt;z-index:251744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">
                <v:textbox style="mso-fit-shape-to-text:t">
                  <w:txbxContent>
                    <w:p w14:paraId="4460F958" w14:textId="50D1ADCC" w:rsidR="006138A2" w:rsidRPr="00B824D5" w:rsidRDefault="006138A2" w:rsidP="00CD40E2">
                      <w:pPr>
                        <w:ind w:left="0"/>
                        <w:rPr>
                          <w:iCs/>
                        </w:rPr>
                      </w:pPr>
                      <w:r w:rsidRPr="00B824D5">
                        <w:rPr>
                          <w:iCs/>
                        </w:rPr>
                        <w:t>Prof. dr. R. (Ronald) W.J. Meester</w:t>
                      </w:r>
                    </w:p>
                    <w:p w14:paraId="574A895F" w14:textId="77777777" w:rsidR="006138A2" w:rsidRPr="00B824D5" w:rsidRDefault="006138A2" w:rsidP="00ED12E1"/>
                    <w:p w14:paraId="6184EAA2" w14:textId="77777777" w:rsidR="006138A2" w:rsidRPr="00B824D5" w:rsidRDefault="006138A2" w:rsidP="00ED12E1"/>
                  </w:txbxContent>
                </v:textbox>
                <w10:wrap type="topAndBottom" anchorx="margin"/>
              </v:shape>
            </w:pict>
          </mc:Fallback>
        </mc:AlternateContent>
      </w:r>
      <w:r w:rsidR="006E5ACC">
        <w:rPr>
          <w:lang w:val="en-GB"/>
        </w:rPr>
        <w:tab/>
      </w:r>
    </w:p>
    <w:p w14:paraId="50DDAAD3" w14:textId="77777777" w:rsidR="00ED12E1" w:rsidRDefault="00ED12E1" w:rsidP="00ED12E1">
      <w:pPr>
        <w:pStyle w:val="ListParagraph"/>
        <w:overflowPunct w:val="0"/>
        <w:autoSpaceDE w:val="0"/>
        <w:autoSpaceDN w:val="0"/>
        <w:adjustRightInd w:val="0"/>
        <w:spacing w:before="120"/>
        <w:ind w:left="947"/>
        <w:textAlignment w:val="baseline"/>
        <w:rPr>
          <w:lang w:val="en-GB"/>
        </w:rPr>
      </w:pPr>
    </w:p>
    <w:p w14:paraId="5D831125" w14:textId="2098326D" w:rsidR="00BB4296" w:rsidRPr="00ED3C5B" w:rsidRDefault="00BB4296" w:rsidP="00F07BEA">
      <w:pPr>
        <w:pStyle w:val="ListParagraph"/>
        <w:numPr>
          <w:ilvl w:val="0"/>
          <w:numId w:val="3"/>
        </w:numPr>
        <w:overflowPunct w:val="0"/>
        <w:autoSpaceDE w:val="0"/>
        <w:autoSpaceDN w:val="0"/>
        <w:adjustRightInd w:val="0"/>
        <w:spacing w:before="120"/>
        <w:textAlignment w:val="baseline"/>
        <w:rPr>
          <w:b/>
          <w:bCs/>
          <w:lang w:val="en-GB"/>
        </w:rPr>
      </w:pPr>
      <w:r w:rsidRPr="00ED3C5B">
        <w:rPr>
          <w:b/>
          <w:bCs/>
          <w:noProof/>
        </w:rPr>
        <mc:AlternateContent>
          <mc:Choice Requires="wps">
            <w:drawing>
              <wp:anchor distT="45720" distB="45720" distL="114300" distR="114300" simplePos="0" relativeHeight="251687936" behindDoc="0" locked="0" layoutInCell="1" allowOverlap="1" wp14:anchorId="4D703291" wp14:editId="24491571">
                <wp:simplePos x="0" y="0"/>
                <wp:positionH relativeFrom="margin">
                  <wp:posOffset>0</wp:posOffset>
                </wp:positionH>
                <wp:positionV relativeFrom="paragraph">
                  <wp:posOffset>358775</wp:posOffset>
                </wp:positionV>
                <wp:extent cx="5690870" cy="538480"/>
                <wp:effectExtent l="0" t="0" r="24130" b="13970"/>
                <wp:wrapTopAndBottom/>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538480"/>
                        </a:xfrm>
                        <a:prstGeom prst="rect">
                          <a:avLst/>
                        </a:prstGeom>
                        <a:solidFill>
                          <a:srgbClr val="FFFFFF"/>
                        </a:solidFill>
                        <a:ln w="9525">
                          <a:solidFill>
                            <a:srgbClr val="000000"/>
                          </a:solidFill>
                          <a:miter lim="800000"/>
                          <a:headEnd/>
                          <a:tailEnd/>
                        </a:ln>
                      </wps:spPr>
                      <wps:txbx>
                        <w:txbxContent>
                          <w:p w14:paraId="5E1F7016" w14:textId="31BD4776" w:rsidR="006138A2" w:rsidRPr="004400F0" w:rsidRDefault="006138A2" w:rsidP="00BB4296">
                            <w:pPr>
                              <w:rPr>
                                <w:i/>
                                <w:iCs/>
                              </w:rPr>
                            </w:pPr>
                          </w:p>
                          <w:p w14:paraId="771BE26B" w14:textId="4F307E25" w:rsidR="006138A2" w:rsidRPr="00B824D5" w:rsidRDefault="006138A2" w:rsidP="00BB4296">
                            <w:pPr>
                              <w:rPr>
                                <w:lang w:val="en-US"/>
                              </w:rPr>
                            </w:pPr>
                            <w:r>
                              <w:rPr>
                                <w:lang w:val="en-US"/>
                              </w:rPr>
                              <w:t>V</w:t>
                            </w:r>
                            <w:r w:rsidRPr="00B824D5">
                              <w:rPr>
                                <w:lang w:val="en-US"/>
                              </w:rPr>
                              <w:t>accinations as possible co</w:t>
                            </w:r>
                            <w:r>
                              <w:rPr>
                                <w:lang w:val="en-US"/>
                              </w:rPr>
                              <w:t>ntributors</w:t>
                            </w:r>
                            <w:r w:rsidRPr="00B824D5">
                              <w:rPr>
                                <w:lang w:val="en-US"/>
                              </w:rPr>
                              <w:t xml:space="preserve"> towards excess mortali</w:t>
                            </w:r>
                            <w:r w:rsidR="00B025CA">
                              <w:rPr>
                                <w:lang w:val="en-US"/>
                              </w:rPr>
                              <w:t>ty – a statistical analysis</w:t>
                            </w:r>
                          </w:p>
                          <w:p w14:paraId="03CA0854" w14:textId="77777777" w:rsidR="006138A2" w:rsidRPr="00B824D5" w:rsidRDefault="006138A2" w:rsidP="00BB429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03291" id="_x0000_s1029" type="#_x0000_t202" style="position:absolute;left:0;text-align:left;margin-left:0;margin-top:28.25pt;width:448.1pt;height:42.4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">
                <v:textbox style="mso-fit-shape-to-text:t">
                  <w:txbxContent>
                    <w:p w14:paraId="5E1F7016" w14:textId="31BD4776" w:rsidR="006138A2" w:rsidRPr="004400F0" w:rsidRDefault="006138A2" w:rsidP="00BB4296">
                      <w:pPr>
                        <w:rPr>
                          <w:i/>
                          <w:iCs/>
                        </w:rPr>
                      </w:pPr>
                    </w:p>
                    <w:p w14:paraId="771BE26B" w14:textId="4F307E25" w:rsidR="006138A2" w:rsidRPr="00B824D5" w:rsidRDefault="006138A2" w:rsidP="00BB4296">
                      <w:pPr>
                        <w:rPr>
                          <w:lang w:val="en-US"/>
                        </w:rPr>
                      </w:pPr>
                      <w:r>
                        <w:rPr>
                          <w:lang w:val="en-US"/>
                        </w:rPr>
                        <w:t>V</w:t>
                      </w:r>
                      <w:r w:rsidRPr="00B824D5">
                        <w:rPr>
                          <w:lang w:val="en-US"/>
                        </w:rPr>
                        <w:t>accinations as possible co</w:t>
                      </w:r>
                      <w:r>
                        <w:rPr>
                          <w:lang w:val="en-US"/>
                        </w:rPr>
                        <w:t>ntributors</w:t>
                      </w:r>
                      <w:r w:rsidRPr="00B824D5">
                        <w:rPr>
                          <w:lang w:val="en-US"/>
                        </w:rPr>
                        <w:t xml:space="preserve"> towards excess mortali</w:t>
                      </w:r>
                      <w:r w:rsidR="00B025CA">
                        <w:rPr>
                          <w:lang w:val="en-US"/>
                        </w:rPr>
                        <w:t>ty – a statistical analysis</w:t>
                      </w:r>
                    </w:p>
                    <w:p w14:paraId="03CA0854" w14:textId="77777777" w:rsidR="006138A2" w:rsidRPr="00B824D5" w:rsidRDefault="006138A2" w:rsidP="00BB4296">
                      <w:pPr>
                        <w:rPr>
                          <w:lang w:val="en-US"/>
                        </w:rPr>
                      </w:pPr>
                    </w:p>
                  </w:txbxContent>
                </v:textbox>
                <w10:wrap type="topAndBottom" anchorx="margin"/>
              </v:shape>
            </w:pict>
          </mc:Fallback>
        </mc:AlternateContent>
      </w:r>
      <w:r w:rsidRPr="00ED3C5B">
        <w:rPr>
          <w:b/>
          <w:bCs/>
          <w:lang w:val="en-GB"/>
        </w:rPr>
        <w:t xml:space="preserve">Project Title </w:t>
      </w:r>
    </w:p>
    <w:p w14:paraId="0F38CC48" w14:textId="77777777" w:rsidR="00BB4296" w:rsidRPr="007537C0" w:rsidRDefault="00BB4296" w:rsidP="00BB4296">
      <w:pPr>
        <w:pStyle w:val="ListParagraph"/>
        <w:overflowPunct w:val="0"/>
        <w:autoSpaceDE w:val="0"/>
        <w:autoSpaceDN w:val="0"/>
        <w:adjustRightInd w:val="0"/>
        <w:spacing w:before="120"/>
        <w:ind w:left="947"/>
        <w:textAlignment w:val="baseline"/>
        <w:rPr>
          <w:lang w:val="en-GB"/>
        </w:rPr>
      </w:pPr>
    </w:p>
    <w:p w14:paraId="3C276F18" w14:textId="77777777" w:rsidR="00ED12E1" w:rsidRDefault="00ED12E1" w:rsidP="00ED12E1">
      <w:pPr>
        <w:pStyle w:val="ListParagraph"/>
        <w:overflowPunct w:val="0"/>
        <w:autoSpaceDE w:val="0"/>
        <w:autoSpaceDN w:val="0"/>
        <w:adjustRightInd w:val="0"/>
        <w:spacing w:before="120"/>
        <w:ind w:left="947"/>
        <w:textAlignment w:val="baseline"/>
        <w:rPr>
          <w:lang w:val="en-GB"/>
        </w:rPr>
      </w:pPr>
    </w:p>
    <w:p w14:paraId="1A7D1201" w14:textId="4E4B455F" w:rsidR="00E71EC3" w:rsidRPr="00ED3C5B" w:rsidRDefault="00ED3C5B" w:rsidP="00F07BEA">
      <w:pPr>
        <w:pStyle w:val="ListParagraph"/>
        <w:numPr>
          <w:ilvl w:val="0"/>
          <w:numId w:val="3"/>
        </w:numPr>
        <w:overflowPunct w:val="0"/>
        <w:autoSpaceDE w:val="0"/>
        <w:autoSpaceDN w:val="0"/>
        <w:adjustRightInd w:val="0"/>
        <w:spacing w:before="120"/>
        <w:textAlignment w:val="baseline"/>
        <w:rPr>
          <w:b/>
          <w:bCs/>
          <w:lang w:val="en-GB"/>
        </w:rPr>
      </w:pPr>
      <w:r>
        <w:rPr>
          <w:b/>
          <w:bCs/>
          <w:lang w:val="en-GB"/>
        </w:rPr>
        <w:t>S</w:t>
      </w:r>
      <w:r w:rsidR="00E71EC3" w:rsidRPr="00ED3C5B">
        <w:rPr>
          <w:b/>
          <w:bCs/>
          <w:lang w:val="en-GB"/>
        </w:rPr>
        <w:t xml:space="preserve">ummary (for public use) </w:t>
      </w:r>
    </w:p>
    <w:p w14:paraId="4B28693C" w14:textId="466924B0" w:rsidR="00E71EC3" w:rsidRPr="007537C0" w:rsidRDefault="00123313" w:rsidP="00E71EC3">
      <w:pPr>
        <w:rPr>
          <w:rStyle w:val="SubtleEmphasis"/>
          <w:lang w:val="en-GB"/>
        </w:rPr>
      </w:pPr>
      <w:r w:rsidRPr="007537C0">
        <w:rPr>
          <w:rStyle w:val="SubtleEmphasis"/>
          <w:lang w:val="en-GB"/>
        </w:rPr>
        <w:t>Max</w:t>
      </w:r>
      <w:r w:rsidR="00E71EC3" w:rsidRPr="007537C0">
        <w:rPr>
          <w:rStyle w:val="SubtleEmphasis"/>
          <w:lang w:val="en-GB"/>
        </w:rPr>
        <w:t xml:space="preserve"> 200 words. Please keep in mind that this text may be used for a press release, website etc.</w:t>
      </w:r>
    </w:p>
    <w:p w14:paraId="6859F777" w14:textId="77777777" w:rsidR="00E71EC3" w:rsidRPr="007537C0" w:rsidRDefault="00E71EC3" w:rsidP="00E71EC3">
      <w:pPr>
        <w:rPr>
          <w:rStyle w:val="SubtleEmphasis"/>
          <w:lang w:val="en-GB"/>
        </w:rPr>
      </w:pPr>
      <w:r w:rsidRPr="007537C0">
        <w:rPr>
          <w:noProof/>
        </w:rPr>
        <mc:AlternateContent>
          <mc:Choice Requires="wps">
            <w:drawing>
              <wp:anchor distT="45720" distB="45720" distL="114300" distR="114300" simplePos="0" relativeHeight="251678720" behindDoc="0" locked="0" layoutInCell="1" allowOverlap="1" wp14:anchorId="11217702" wp14:editId="4BDF32E3">
                <wp:simplePos x="0" y="0"/>
                <wp:positionH relativeFrom="margin">
                  <wp:posOffset>0</wp:posOffset>
                </wp:positionH>
                <wp:positionV relativeFrom="paragraph">
                  <wp:posOffset>190500</wp:posOffset>
                </wp:positionV>
                <wp:extent cx="5690870" cy="538480"/>
                <wp:effectExtent l="0" t="0" r="24130" b="13970"/>
                <wp:wrapTopAndBottom/>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538480"/>
                        </a:xfrm>
                        <a:prstGeom prst="rect">
                          <a:avLst/>
                        </a:prstGeom>
                        <a:solidFill>
                          <a:srgbClr val="FFFFFF"/>
                        </a:solidFill>
                        <a:ln w="9525">
                          <a:solidFill>
                            <a:srgbClr val="000000"/>
                          </a:solidFill>
                          <a:miter lim="800000"/>
                          <a:headEnd/>
                          <a:tailEnd/>
                        </a:ln>
                      </wps:spPr>
                      <wps:txbx>
                        <w:txbxContent>
                          <w:p w14:paraId="3E9B3154" w14:textId="3D94D441" w:rsidR="006138A2" w:rsidRPr="00C438C6" w:rsidRDefault="006138A2" w:rsidP="00E71EC3">
                            <w:pPr>
                              <w:rPr>
                                <w:iCs/>
                                <w:lang w:val="en-US"/>
                              </w:rPr>
                            </w:pPr>
                            <w:r w:rsidRPr="00C438C6">
                              <w:rPr>
                                <w:iCs/>
                                <w:lang w:val="en-US"/>
                              </w:rPr>
                              <w:t>The excess mortality in the Netherlands and other countries in 2020, 2021 and also in 2022 is largely unexplained. In the scientific literature, many articles have appeared, peer-reviewed or not, in which a link is suggested or made between this excess mortality and the mRNA vaccinations. There are now also countless blogs available in which public data is used to say something about a possible statistical relationship. The purpose of this application is to categorize, evaluate, assess and, if n</w:t>
                            </w:r>
                            <w:r w:rsidR="00B025CA">
                              <w:rPr>
                                <w:iCs/>
                                <w:lang w:val="en-US"/>
                              </w:rPr>
                              <w:t>ecessary and if possible, evaluate</w:t>
                            </w:r>
                            <w:r w:rsidRPr="00C438C6">
                              <w:rPr>
                                <w:iCs/>
                                <w:lang w:val="en-US"/>
                              </w:rPr>
                              <w:t xml:space="preserve"> all this information, in order to get an idea of whether we can draw reliable conclusions with the currently available data. Depending on the outcome, further research with better data will be needed. Furthermore, in this proposal we </w:t>
                            </w:r>
                            <w:r w:rsidR="00B025CA">
                              <w:rPr>
                                <w:iCs/>
                                <w:lang w:val="en-US"/>
                              </w:rPr>
                              <w:t xml:space="preserve">also </w:t>
                            </w:r>
                            <w:r w:rsidRPr="00C438C6">
                              <w:rPr>
                                <w:iCs/>
                                <w:lang w:val="en-US"/>
                              </w:rPr>
                              <w:t>investigate the so-called "test-negative-design" that is used in the statistical assessment of the various vaccines. We suspect that this design is unsuitable, but that needs to be investigated.</w:t>
                            </w:r>
                          </w:p>
                          <w:p w14:paraId="62C02F0B" w14:textId="77777777" w:rsidR="006138A2" w:rsidRPr="00C438C6" w:rsidRDefault="006138A2" w:rsidP="00E71EC3">
                            <w:pPr>
                              <w:rPr>
                                <w:lang w:val="en-US"/>
                              </w:rPr>
                            </w:pPr>
                          </w:p>
                          <w:p w14:paraId="01D99670" w14:textId="77777777" w:rsidR="006138A2" w:rsidRPr="00C438C6" w:rsidRDefault="006138A2" w:rsidP="00E71EC3">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17702" id="_x0000_s1030" type="#_x0000_t202" style="position:absolute;left:0;text-align:left;margin-left:0;margin-top:15pt;width:448.1pt;height:42.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">
                <v:textbox style="mso-fit-shape-to-text:t">
                  <w:txbxContent>
                    <w:p w14:paraId="3E9B3154" w14:textId="3D94D441" w:rsidR="006138A2" w:rsidRPr="00C438C6" w:rsidRDefault="006138A2" w:rsidP="00E71EC3">
                      <w:pPr>
                        <w:rPr>
                          <w:iCs/>
                          <w:lang w:val="en-US"/>
                        </w:rPr>
                      </w:pPr>
                      <w:r w:rsidRPr="00C438C6">
                        <w:rPr>
                          <w:iCs/>
                          <w:lang w:val="en-US"/>
                        </w:rPr>
                        <w:t>The excess mortality in the Netherlands and other countries in 2020, 2021 and also in 2022 is largely unexplained. In the scientific literature, many articles have appeared, peer-reviewed or not, in which a link is suggested or made between this excess mortality and the mRNA vaccinations. There are now also countless blogs available in which public data is used to say something about a possible statistical relationship. The purpose of this application is to categorize, evaluate, assess and, if n</w:t>
                      </w:r>
                      <w:r w:rsidR="00B025CA">
                        <w:rPr>
                          <w:iCs/>
                          <w:lang w:val="en-US"/>
                        </w:rPr>
                        <w:t>ecessary and if possible, evaluate</w:t>
                      </w:r>
                      <w:r w:rsidRPr="00C438C6">
                        <w:rPr>
                          <w:iCs/>
                          <w:lang w:val="en-US"/>
                        </w:rPr>
                        <w:t xml:space="preserve"> all this information, in order to get an idea of whether we can draw reliable conclusions with the currently available data. Depending on the outcome, further research with better data will be needed. Furthermore, in this proposal we </w:t>
                      </w:r>
                      <w:r w:rsidR="00B025CA">
                        <w:rPr>
                          <w:iCs/>
                          <w:lang w:val="en-US"/>
                        </w:rPr>
                        <w:t xml:space="preserve">also </w:t>
                      </w:r>
                      <w:r w:rsidRPr="00C438C6">
                        <w:rPr>
                          <w:iCs/>
                          <w:lang w:val="en-US"/>
                        </w:rPr>
                        <w:t>investigate the so-called "test-negative-design" that is used in the statistical assessment of the various vaccines. We suspect that this design is unsuitable, but that needs to be investigated.</w:t>
                      </w:r>
                    </w:p>
                    <w:p w14:paraId="62C02F0B" w14:textId="77777777" w:rsidR="006138A2" w:rsidRPr="00C438C6" w:rsidRDefault="006138A2" w:rsidP="00E71EC3">
                      <w:pPr>
                        <w:rPr>
                          <w:lang w:val="en-US"/>
                        </w:rPr>
                      </w:pPr>
                    </w:p>
                    <w:p w14:paraId="01D99670" w14:textId="77777777" w:rsidR="006138A2" w:rsidRPr="00C438C6" w:rsidRDefault="006138A2" w:rsidP="00E71EC3">
                      <w:pPr>
                        <w:rPr>
                          <w:lang w:val="en-US"/>
                        </w:rPr>
                      </w:pPr>
                    </w:p>
                  </w:txbxContent>
                </v:textbox>
                <w10:wrap type="topAndBottom" anchorx="margin"/>
              </v:shape>
            </w:pict>
          </mc:Fallback>
        </mc:AlternateContent>
      </w:r>
    </w:p>
    <w:p w14:paraId="5E7773CF" w14:textId="77777777" w:rsidR="00E71EC3" w:rsidRPr="007537C0" w:rsidRDefault="00E71EC3" w:rsidP="00F07BEA">
      <w:pPr>
        <w:pStyle w:val="ListParagraph"/>
        <w:numPr>
          <w:ilvl w:val="0"/>
          <w:numId w:val="3"/>
        </w:numPr>
        <w:overflowPunct w:val="0"/>
        <w:autoSpaceDE w:val="0"/>
        <w:autoSpaceDN w:val="0"/>
        <w:adjustRightInd w:val="0"/>
        <w:spacing w:before="120"/>
        <w:textAlignment w:val="baseline"/>
        <w:rPr>
          <w:lang w:val="en-GB"/>
        </w:rPr>
      </w:pPr>
      <w:r w:rsidRPr="00ED3C5B">
        <w:rPr>
          <w:b/>
          <w:bCs/>
          <w:lang w:val="en-GB"/>
        </w:rPr>
        <w:t xml:space="preserve">Keywords </w:t>
      </w:r>
      <w:r w:rsidRPr="007537C0">
        <w:rPr>
          <w:lang w:val="en-GB"/>
        </w:rPr>
        <w:t>(max 5)</w:t>
      </w:r>
    </w:p>
    <w:p w14:paraId="27A2B566" w14:textId="77777777" w:rsidR="00E71EC3" w:rsidRPr="007537C0" w:rsidRDefault="00E71EC3" w:rsidP="00E71EC3">
      <w:pPr>
        <w:rPr>
          <w:lang w:val="en-GB"/>
        </w:rPr>
      </w:pPr>
      <w:r w:rsidRPr="007537C0">
        <w:rPr>
          <w:noProof/>
        </w:rPr>
        <mc:AlternateContent>
          <mc:Choice Requires="wps">
            <w:drawing>
              <wp:anchor distT="45720" distB="45720" distL="114300" distR="114300" simplePos="0" relativeHeight="251675648" behindDoc="0" locked="0" layoutInCell="1" allowOverlap="1" wp14:anchorId="4CAFF9EB" wp14:editId="161382D7">
                <wp:simplePos x="0" y="0"/>
                <wp:positionH relativeFrom="margin">
                  <wp:posOffset>0</wp:posOffset>
                </wp:positionH>
                <wp:positionV relativeFrom="paragraph">
                  <wp:posOffset>190500</wp:posOffset>
                </wp:positionV>
                <wp:extent cx="5690870" cy="538480"/>
                <wp:effectExtent l="0" t="0" r="24130" b="13970"/>
                <wp:wrapTopAndBottom/>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538480"/>
                        </a:xfrm>
                        <a:prstGeom prst="rect">
                          <a:avLst/>
                        </a:prstGeom>
                        <a:solidFill>
                          <a:srgbClr val="FFFFFF"/>
                        </a:solidFill>
                        <a:ln w="9525">
                          <a:solidFill>
                            <a:srgbClr val="000000"/>
                          </a:solidFill>
                          <a:miter lim="800000"/>
                          <a:headEnd/>
                          <a:tailEnd/>
                        </a:ln>
                      </wps:spPr>
                      <wps:txbx>
                        <w:txbxContent>
                          <w:p w14:paraId="53EEAFA7" w14:textId="3E8A45BF" w:rsidR="006138A2" w:rsidRPr="00C438C6" w:rsidRDefault="006138A2" w:rsidP="00E71EC3">
                            <w:pPr>
                              <w:rPr>
                                <w:iCs/>
                                <w:lang w:val="en-US"/>
                              </w:rPr>
                            </w:pPr>
                            <w:r w:rsidRPr="00C438C6">
                              <w:rPr>
                                <w:iCs/>
                                <w:lang w:val="en-US"/>
                              </w:rPr>
                              <w:t>mRNA vaccinations; Statistical Analysis; Data:</w:t>
                            </w:r>
                            <w:r>
                              <w:rPr>
                                <w:iCs/>
                                <w:lang w:val="en-US"/>
                              </w:rPr>
                              <w:t xml:space="preserve"> Excess mortality; Test-negative-design.</w:t>
                            </w:r>
                          </w:p>
                          <w:p w14:paraId="06D56A85" w14:textId="77777777" w:rsidR="006138A2" w:rsidRPr="00C438C6" w:rsidRDefault="006138A2" w:rsidP="00E71EC3">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AFF9EB" id="_x0000_s1031" type="#_x0000_t202" style="position:absolute;left:0;text-align:left;margin-left:0;margin-top:15pt;width:448.1pt;height:42.4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">
                <v:textbox style="mso-fit-shape-to-text:t">
                  <w:txbxContent>
                    <w:p w14:paraId="53EEAFA7" w14:textId="3E8A45BF" w:rsidR="006138A2" w:rsidRPr="00C438C6" w:rsidRDefault="006138A2" w:rsidP="00E71EC3">
                      <w:pPr>
                        <w:rPr>
                          <w:iCs/>
                          <w:lang w:val="en-US"/>
                        </w:rPr>
                      </w:pPr>
                      <w:r w:rsidRPr="00C438C6">
                        <w:rPr>
                          <w:iCs/>
                          <w:lang w:val="en-US"/>
                        </w:rPr>
                        <w:t>mRNA vaccinations; Statistical Analysis; Data:</w:t>
                      </w:r>
                      <w:r>
                        <w:rPr>
                          <w:iCs/>
                          <w:lang w:val="en-US"/>
                        </w:rPr>
                        <w:t xml:space="preserve"> Excess mortality; Test-negative-design.</w:t>
                      </w:r>
                    </w:p>
                    <w:p w14:paraId="06D56A85" w14:textId="77777777" w:rsidR="006138A2" w:rsidRPr="00C438C6" w:rsidRDefault="006138A2" w:rsidP="00E71EC3">
                      <w:pPr>
                        <w:rPr>
                          <w:lang w:val="en-US"/>
                        </w:rPr>
                      </w:pPr>
                    </w:p>
                  </w:txbxContent>
                </v:textbox>
                <w10:wrap type="topAndBottom" anchorx="margin"/>
              </v:shape>
            </w:pict>
          </mc:Fallback>
        </mc:AlternateContent>
      </w:r>
    </w:p>
    <w:p w14:paraId="2815E4CB" w14:textId="596ED355" w:rsidR="00E71EC3" w:rsidRPr="00ED3C5B" w:rsidRDefault="00E71EC3" w:rsidP="00F07BEA">
      <w:pPr>
        <w:pStyle w:val="ListParagraph"/>
        <w:numPr>
          <w:ilvl w:val="0"/>
          <w:numId w:val="3"/>
        </w:numPr>
        <w:overflowPunct w:val="0"/>
        <w:autoSpaceDE w:val="0"/>
        <w:autoSpaceDN w:val="0"/>
        <w:adjustRightInd w:val="0"/>
        <w:spacing w:before="120"/>
        <w:textAlignment w:val="baseline"/>
        <w:rPr>
          <w:b/>
          <w:bCs/>
          <w:lang w:val="en-GB"/>
        </w:rPr>
      </w:pPr>
      <w:r w:rsidRPr="00ED3C5B">
        <w:rPr>
          <w:b/>
          <w:bCs/>
          <w:lang w:val="en-GB"/>
        </w:rPr>
        <w:t xml:space="preserve">Start date </w:t>
      </w:r>
    </w:p>
    <w:p w14:paraId="6AF7184F" w14:textId="77777777" w:rsidR="00E71EC3" w:rsidRPr="007537C0" w:rsidRDefault="00E71EC3" w:rsidP="00E71EC3">
      <w:pPr>
        <w:rPr>
          <w:lang w:val="en-GB"/>
        </w:rPr>
      </w:pPr>
      <w:r w:rsidRPr="007537C0">
        <w:rPr>
          <w:noProof/>
        </w:rPr>
        <mc:AlternateContent>
          <mc:Choice Requires="wps">
            <w:drawing>
              <wp:anchor distT="45720" distB="45720" distL="114300" distR="114300" simplePos="0" relativeHeight="251674624" behindDoc="0" locked="0" layoutInCell="1" allowOverlap="1" wp14:anchorId="058F3D1D" wp14:editId="63282E31">
                <wp:simplePos x="0" y="0"/>
                <wp:positionH relativeFrom="margin">
                  <wp:posOffset>0</wp:posOffset>
                </wp:positionH>
                <wp:positionV relativeFrom="paragraph">
                  <wp:posOffset>190500</wp:posOffset>
                </wp:positionV>
                <wp:extent cx="5690870" cy="538480"/>
                <wp:effectExtent l="0" t="0" r="24130" b="13970"/>
                <wp:wrapTopAndBottom/>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538480"/>
                        </a:xfrm>
                        <a:prstGeom prst="rect">
                          <a:avLst/>
                        </a:prstGeom>
                        <a:solidFill>
                          <a:srgbClr val="FFFFFF"/>
                        </a:solidFill>
                        <a:ln w="9525">
                          <a:solidFill>
                            <a:srgbClr val="000000"/>
                          </a:solidFill>
                          <a:miter lim="800000"/>
                          <a:headEnd/>
                          <a:tailEnd/>
                        </a:ln>
                      </wps:spPr>
                      <wps:txbx>
                        <w:txbxContent>
                          <w:p w14:paraId="50AF9510" w14:textId="2CA965D8" w:rsidR="006138A2" w:rsidRPr="00CD40E2" w:rsidRDefault="006138A2" w:rsidP="00E71EC3">
                            <w:pPr>
                              <w:rPr>
                                <w:iCs/>
                              </w:rPr>
                            </w:pPr>
                            <w:r w:rsidRPr="00CD40E2">
                              <w:rPr>
                                <w:iCs/>
                                <w:lang w:val="en-GB"/>
                              </w:rPr>
                              <w:t>01-12-2022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F3D1D" id="_x0000_s1032" type="#_x0000_t202" style="position:absolute;left:0;text-align:left;margin-left:0;margin-top:15pt;width:448.1pt;height:42.4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">
                <v:textbox style="mso-fit-shape-to-text:t">
                  <w:txbxContent>
                    <w:p w14:paraId="50AF9510" w14:textId="2CA965D8" w:rsidR="006138A2" w:rsidRPr="00CD40E2" w:rsidRDefault="006138A2" w:rsidP="00E71EC3">
                      <w:pPr>
                        <w:rPr>
                          <w:iCs/>
                        </w:rPr>
                      </w:pPr>
                      <w:r w:rsidRPr="00CD40E2">
                        <w:rPr>
                          <w:iCs/>
                          <w:lang w:val="en-GB"/>
                        </w:rPr>
                        <w:t>01-12-2022</w:t>
                      </w:r>
                    </w:p>
                  </w:txbxContent>
                </v:textbox>
                <w10:wrap type="topAndBottom" anchorx="margin"/>
              </v:shape>
            </w:pict>
          </mc:Fallback>
        </mc:AlternateContent>
      </w:r>
    </w:p>
    <w:p w14:paraId="246C835D" w14:textId="38B12ED8" w:rsidR="00E71EC3" w:rsidRPr="007537C0" w:rsidRDefault="00E71EC3" w:rsidP="00F07BEA">
      <w:pPr>
        <w:pStyle w:val="ListParagraph"/>
        <w:numPr>
          <w:ilvl w:val="0"/>
          <w:numId w:val="3"/>
        </w:numPr>
        <w:overflowPunct w:val="0"/>
        <w:autoSpaceDE w:val="0"/>
        <w:autoSpaceDN w:val="0"/>
        <w:adjustRightInd w:val="0"/>
        <w:spacing w:before="120"/>
        <w:textAlignment w:val="baseline"/>
        <w:rPr>
          <w:lang w:val="en-GB"/>
        </w:rPr>
      </w:pPr>
      <w:r w:rsidRPr="00ED3C5B">
        <w:rPr>
          <w:b/>
          <w:bCs/>
          <w:lang w:val="en-GB"/>
        </w:rPr>
        <w:t>Duration of the project</w:t>
      </w:r>
      <w:r w:rsidRPr="007537C0">
        <w:rPr>
          <w:lang w:val="en-GB"/>
        </w:rPr>
        <w:t xml:space="preserve"> (m</w:t>
      </w:r>
      <w:r w:rsidR="00400C63" w:rsidRPr="007537C0">
        <w:rPr>
          <w:lang w:val="en-GB"/>
        </w:rPr>
        <w:t xml:space="preserve">ax </w:t>
      </w:r>
      <w:r w:rsidR="000108F9">
        <w:rPr>
          <w:lang w:val="en-GB"/>
        </w:rPr>
        <w:t>6</w:t>
      </w:r>
      <w:r w:rsidR="00400C63" w:rsidRPr="007537C0">
        <w:rPr>
          <w:lang w:val="en-GB"/>
        </w:rPr>
        <w:t xml:space="preserve"> m</w:t>
      </w:r>
      <w:r w:rsidRPr="007537C0">
        <w:rPr>
          <w:lang w:val="en-GB"/>
        </w:rPr>
        <w:t>onths)</w:t>
      </w:r>
    </w:p>
    <w:p w14:paraId="71F85994" w14:textId="77777777" w:rsidR="00E71EC3" w:rsidRPr="007537C0" w:rsidRDefault="00E71EC3" w:rsidP="00E71EC3">
      <w:pPr>
        <w:rPr>
          <w:lang w:val="en-GB"/>
        </w:rPr>
      </w:pPr>
      <w:r w:rsidRPr="007537C0">
        <w:rPr>
          <w:noProof/>
        </w:rPr>
        <mc:AlternateContent>
          <mc:Choice Requires="wps">
            <w:drawing>
              <wp:anchor distT="45720" distB="45720" distL="114300" distR="114300" simplePos="0" relativeHeight="251673600" behindDoc="0" locked="0" layoutInCell="1" allowOverlap="1" wp14:anchorId="1780F188" wp14:editId="48BEBF2E">
                <wp:simplePos x="0" y="0"/>
                <wp:positionH relativeFrom="margin">
                  <wp:posOffset>0</wp:posOffset>
                </wp:positionH>
                <wp:positionV relativeFrom="paragraph">
                  <wp:posOffset>191135</wp:posOffset>
                </wp:positionV>
                <wp:extent cx="5690870" cy="538480"/>
                <wp:effectExtent l="0" t="0" r="24130" b="13970"/>
                <wp:wrapTopAndBottom/>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538480"/>
                        </a:xfrm>
                        <a:prstGeom prst="rect">
                          <a:avLst/>
                        </a:prstGeom>
                        <a:solidFill>
                          <a:srgbClr val="FFFFFF"/>
                        </a:solidFill>
                        <a:ln w="9525">
                          <a:solidFill>
                            <a:srgbClr val="000000"/>
                          </a:solidFill>
                          <a:miter lim="800000"/>
                          <a:headEnd/>
                          <a:tailEnd/>
                        </a:ln>
                      </wps:spPr>
                      <wps:txbx>
                        <w:txbxContent>
                          <w:p w14:paraId="5BEBF58D" w14:textId="2BDD5395" w:rsidR="006138A2" w:rsidRPr="00CD40E2" w:rsidRDefault="006138A2" w:rsidP="00E71EC3">
                            <w:pPr>
                              <w:rPr>
                                <w:iCs/>
                              </w:rPr>
                            </w:pPr>
                            <w:r w:rsidRPr="00CD40E2">
                              <w:rPr>
                                <w:iCs/>
                              </w:rPr>
                              <w:t>6 months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0F188" id="_x0000_s1033" type="#_x0000_t202" style="position:absolute;left:0;text-align:left;margin-left:0;margin-top:15.05pt;width:448.1pt;height:42.4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">
                <v:textbox style="mso-fit-shape-to-text:t">
                  <w:txbxContent>
                    <w:p w14:paraId="5BEBF58D" w14:textId="2BDD5395" w:rsidR="006138A2" w:rsidRPr="00CD40E2" w:rsidRDefault="006138A2" w:rsidP="00E71EC3">
                      <w:pPr>
                        <w:rPr>
                          <w:iCs/>
                        </w:rPr>
                      </w:pPr>
                      <w:r w:rsidRPr="00CD40E2">
                        <w:rPr>
                          <w:iCs/>
                        </w:rPr>
                        <w:t>6 months</w:t>
                      </w:r>
                    </w:p>
                  </w:txbxContent>
                </v:textbox>
                <w10:wrap type="topAndBottom" anchorx="margin"/>
              </v:shape>
            </w:pict>
          </mc:Fallback>
        </mc:AlternateContent>
      </w:r>
    </w:p>
    <w:p w14:paraId="59050E6B" w14:textId="38A0D620" w:rsidR="00E71EC3" w:rsidRPr="007537C0" w:rsidRDefault="00E71EC3" w:rsidP="00E71EC3">
      <w:pPr>
        <w:rPr>
          <w:lang w:val="en-GB"/>
        </w:rPr>
      </w:pPr>
    </w:p>
    <w:p w14:paraId="0A21DEF7" w14:textId="6A4D6FFC" w:rsidR="00400C63" w:rsidRPr="007537C0" w:rsidRDefault="00400C63" w:rsidP="00E71EC3">
      <w:pPr>
        <w:rPr>
          <w:lang w:val="en-GB"/>
        </w:rPr>
      </w:pPr>
    </w:p>
    <w:p w14:paraId="37CDF9FA" w14:textId="1A441807" w:rsidR="000B4C77" w:rsidRDefault="000B4C77">
      <w:pPr>
        <w:spacing w:after="160" w:line="259" w:lineRule="auto"/>
        <w:ind w:left="0"/>
        <w:rPr>
          <w:lang w:val="en-GB"/>
        </w:rPr>
      </w:pPr>
      <w:r>
        <w:rPr>
          <w:lang w:val="en-GB"/>
        </w:rPr>
        <w:br w:type="page"/>
      </w:r>
    </w:p>
    <w:p w14:paraId="415A8368" w14:textId="77777777" w:rsidR="00400C63" w:rsidRPr="007537C0" w:rsidRDefault="00400C63" w:rsidP="00E71EC3">
      <w:pPr>
        <w:rPr>
          <w:lang w:val="en-GB"/>
        </w:rPr>
      </w:pPr>
    </w:p>
    <w:tbl>
      <w:tblPr>
        <w:tblStyle w:val="TableGrid"/>
        <w:tblW w:w="0" w:type="auto"/>
        <w:shd w:val="clear" w:color="auto" w:fill="D0CECE" w:themeFill="background2" w:themeFillShade="E6"/>
        <w:tblLook w:val="04A0" w:firstRow="1" w:lastRow="0" w:firstColumn="1" w:lastColumn="0" w:noHBand="0" w:noVBand="1"/>
      </w:tblPr>
      <w:tblGrid>
        <w:gridCol w:w="9062"/>
      </w:tblGrid>
      <w:tr w:rsidR="00BB4296" w:rsidRPr="00BC2536" w14:paraId="6FFB824A" w14:textId="77777777" w:rsidTr="00BB4296">
        <w:tc>
          <w:tcPr>
            <w:tcW w:w="9062" w:type="dxa"/>
            <w:shd w:val="clear" w:color="auto" w:fill="D0CECE" w:themeFill="background2" w:themeFillShade="E6"/>
          </w:tcPr>
          <w:p w14:paraId="2E077AB7" w14:textId="2DDCA6AC" w:rsidR="00BB4296" w:rsidRPr="007537C0" w:rsidRDefault="00290CE8" w:rsidP="002B15EF">
            <w:pPr>
              <w:ind w:left="0"/>
              <w:rPr>
                <w:lang w:val="en-GB"/>
              </w:rPr>
            </w:pPr>
            <w:bookmarkStart w:id="0" w:name="_Hlk110592772"/>
            <w:r w:rsidRPr="00CE6840">
              <w:rPr>
                <w:b/>
                <w:bCs/>
                <w:sz w:val="28"/>
                <w:lang w:val="en-GB"/>
              </w:rPr>
              <w:t>Problem definition, objectives and relevance</w:t>
            </w:r>
            <w:r w:rsidR="002B15EF" w:rsidRPr="007537C0">
              <w:rPr>
                <w:sz w:val="28"/>
                <w:lang w:val="en-GB"/>
              </w:rPr>
              <w:t xml:space="preserve"> </w:t>
            </w:r>
            <w:r w:rsidR="00BB4296" w:rsidRPr="007537C0">
              <w:rPr>
                <w:rStyle w:val="Emphasis"/>
                <w:sz w:val="18"/>
                <w:lang w:val="en-GB"/>
              </w:rPr>
              <w:br/>
              <w:t xml:space="preserve">Include relevant literature references (reference list must be placed </w:t>
            </w:r>
            <w:r w:rsidR="005B5F44">
              <w:rPr>
                <w:rStyle w:val="Emphasis"/>
                <w:sz w:val="18"/>
                <w:lang w:val="en-GB"/>
              </w:rPr>
              <w:t>at the end of the proposal</w:t>
            </w:r>
            <w:r w:rsidR="00BB4296" w:rsidRPr="007537C0">
              <w:rPr>
                <w:rStyle w:val="Emphasis"/>
                <w:sz w:val="18"/>
                <w:lang w:val="en-GB"/>
              </w:rPr>
              <w:t xml:space="preserve"> and hence is not included in the word count)</w:t>
            </w:r>
          </w:p>
        </w:tc>
      </w:tr>
      <w:bookmarkEnd w:id="0"/>
    </w:tbl>
    <w:p w14:paraId="1D212D0A" w14:textId="77777777" w:rsidR="00B67983" w:rsidRPr="007537C0" w:rsidRDefault="00B67983" w:rsidP="00B67983">
      <w:pPr>
        <w:ind w:left="0"/>
        <w:rPr>
          <w:lang w:val="en-GB"/>
        </w:rPr>
      </w:pPr>
    </w:p>
    <w:p w14:paraId="31210713" w14:textId="7A954A64" w:rsidR="007537C0" w:rsidRPr="00002217" w:rsidRDefault="00290CE8" w:rsidP="00002217">
      <w:pPr>
        <w:pStyle w:val="ListParagraph"/>
        <w:numPr>
          <w:ilvl w:val="0"/>
          <w:numId w:val="31"/>
        </w:numPr>
        <w:overflowPunct w:val="0"/>
        <w:autoSpaceDE w:val="0"/>
        <w:autoSpaceDN w:val="0"/>
        <w:adjustRightInd w:val="0"/>
        <w:spacing w:before="120"/>
        <w:textAlignment w:val="baseline"/>
        <w:rPr>
          <w:b/>
          <w:bCs/>
          <w:lang w:val="en-GB"/>
        </w:rPr>
      </w:pPr>
      <w:r w:rsidRPr="00002217">
        <w:rPr>
          <w:b/>
          <w:bCs/>
          <w:lang w:val="en-GB"/>
        </w:rPr>
        <w:t>Problem definition</w:t>
      </w:r>
      <w:r w:rsidR="00C51FE5">
        <w:rPr>
          <w:b/>
          <w:bCs/>
          <w:lang w:val="en-GB"/>
        </w:rPr>
        <w:t xml:space="preserve"> and objectives</w:t>
      </w:r>
    </w:p>
    <w:p w14:paraId="4C6C881A" w14:textId="69A76DBE" w:rsidR="00B1127D" w:rsidRDefault="00B1127D" w:rsidP="00B1127D">
      <w:pPr>
        <w:spacing w:after="200" w:line="276" w:lineRule="auto"/>
        <w:ind w:left="0"/>
        <w:rPr>
          <w:lang w:val="en-GB"/>
        </w:rPr>
      </w:pPr>
    </w:p>
    <w:p w14:paraId="7FB4BE91" w14:textId="77777777" w:rsidR="004A042B" w:rsidRPr="00917AB0" w:rsidRDefault="004A042B" w:rsidP="004A042B">
      <w:pPr>
        <w:pStyle w:val="ListParagraph"/>
        <w:numPr>
          <w:ilvl w:val="0"/>
          <w:numId w:val="48"/>
        </w:numPr>
        <w:spacing w:after="200" w:line="276" w:lineRule="auto"/>
        <w:rPr>
          <w:rStyle w:val="q4iawc"/>
          <w:lang w:val="en"/>
        </w:rPr>
      </w:pPr>
      <w:r>
        <w:rPr>
          <w:rStyle w:val="q4iawc"/>
          <w:lang w:val="en"/>
        </w:rPr>
        <w:t>A literature and statistical study into the side effects of mRNA</w:t>
      </w:r>
      <w:r w:rsidRPr="00917AB0">
        <w:rPr>
          <w:rStyle w:val="q4iawc"/>
          <w:lang w:val="en"/>
        </w:rPr>
        <w:t xml:space="preserve"> vaccines.</w:t>
      </w:r>
    </w:p>
    <w:p w14:paraId="53FFB9FC" w14:textId="3201B529" w:rsidR="004A042B" w:rsidRDefault="004A042B" w:rsidP="004A042B">
      <w:pPr>
        <w:spacing w:after="200" w:line="276" w:lineRule="auto"/>
        <w:ind w:left="0"/>
        <w:rPr>
          <w:rStyle w:val="q4iawc"/>
          <w:lang w:val="en"/>
        </w:rPr>
      </w:pPr>
      <w:r>
        <w:rPr>
          <w:rStyle w:val="q4iawc"/>
          <w:lang w:val="en"/>
        </w:rPr>
        <w:t>By now, many case reports and case series have been published in whi</w:t>
      </w:r>
      <w:r w:rsidR="00D639D6">
        <w:rPr>
          <w:rStyle w:val="q4iawc"/>
          <w:lang w:val="en"/>
        </w:rPr>
        <w:t xml:space="preserve">ch the relationship between </w:t>
      </w:r>
      <w:r>
        <w:rPr>
          <w:rStyle w:val="q4iawc"/>
          <w:lang w:val="en"/>
        </w:rPr>
        <w:t>vaccination</w:t>
      </w:r>
      <w:r w:rsidR="00D639D6">
        <w:rPr>
          <w:rStyle w:val="q4iawc"/>
          <w:lang w:val="en"/>
        </w:rPr>
        <w:t>s and the occurrence of certain</w:t>
      </w:r>
      <w:r w:rsidR="00A208C4">
        <w:rPr>
          <w:rStyle w:val="q4iawc"/>
          <w:lang w:val="en"/>
        </w:rPr>
        <w:t xml:space="preserve"> </w:t>
      </w:r>
      <w:r>
        <w:rPr>
          <w:rStyle w:val="q4iawc"/>
          <w:lang w:val="en"/>
        </w:rPr>
        <w:t>side effect is made plausible [8]. Th</w:t>
      </w:r>
      <w:r w:rsidR="00A208C4">
        <w:rPr>
          <w:rStyle w:val="q4iawc"/>
          <w:lang w:val="en"/>
        </w:rPr>
        <w:t>e most well-known side effects are</w:t>
      </w:r>
      <w:r>
        <w:rPr>
          <w:rStyle w:val="q4iawc"/>
          <w:lang w:val="en"/>
        </w:rPr>
        <w:t xml:space="preserve"> of course the inflammation of the heart muscle and the pericardium. In any case, it is clear that side effects can occur in almost any organ system, can be very serious and can also be fatal, although for many publications the distinction between ‘after’ vaccination and ‘through’ vaccination cannot be clearly made. Moreover, the ‘post’ vaccination argument based on the sheer number of pre-vaccinations administered alone is the most likely explanation for the occurrence of common conditions. </w:t>
      </w:r>
    </w:p>
    <w:p w14:paraId="148ED563" w14:textId="6E3D70EC" w:rsidR="004A042B" w:rsidRDefault="004A042B" w:rsidP="004A042B">
      <w:pPr>
        <w:spacing w:after="200" w:line="276" w:lineRule="auto"/>
        <w:ind w:left="0"/>
        <w:rPr>
          <w:rStyle w:val="q4iawc"/>
          <w:lang w:val="en"/>
        </w:rPr>
      </w:pPr>
      <w:r>
        <w:rPr>
          <w:rStyle w:val="q4iawc"/>
          <w:lang w:val="en"/>
        </w:rPr>
        <w:t>But despite this, there is ample evidence that the mRNA vaccines can have serious side effects and can also lead to death, especially in people with underlying conditions [9]. The crucial question, however, is how often this happens and whether the various side effects re</w:t>
      </w:r>
      <w:r w:rsidR="00C438C6">
        <w:rPr>
          <w:rStyle w:val="q4iawc"/>
          <w:lang w:val="en"/>
        </w:rPr>
        <w:t>ported are really as rare as certain</w:t>
      </w:r>
      <w:r>
        <w:rPr>
          <w:rStyle w:val="q4iawc"/>
          <w:lang w:val="en"/>
        </w:rPr>
        <w:t xml:space="preserve"> publications claim.</w:t>
      </w:r>
    </w:p>
    <w:p w14:paraId="469CEC77" w14:textId="7C4F80A1" w:rsidR="004A042B" w:rsidRDefault="004A042B" w:rsidP="004A042B">
      <w:pPr>
        <w:spacing w:after="200" w:line="276" w:lineRule="auto"/>
        <w:ind w:left="0"/>
        <w:rPr>
          <w:rStyle w:val="q4iawc"/>
          <w:lang w:val="en"/>
        </w:rPr>
      </w:pPr>
      <w:r>
        <w:rPr>
          <w:rStyle w:val="q4iawc"/>
          <w:lang w:val="en"/>
        </w:rPr>
        <w:t xml:space="preserve">In view of the fact that the individual data has not been made available for scientific research, the scientific community can only base its research on </w:t>
      </w:r>
      <w:r w:rsidR="00A208C4">
        <w:rPr>
          <w:rStyle w:val="q4iawc"/>
          <w:lang w:val="en"/>
        </w:rPr>
        <w:t xml:space="preserve">very </w:t>
      </w:r>
      <w:r>
        <w:rPr>
          <w:rStyle w:val="q4iawc"/>
          <w:lang w:val="en"/>
        </w:rPr>
        <w:t>limited data.</w:t>
      </w:r>
      <w:r w:rsidR="00C438C6">
        <w:rPr>
          <w:rStyle w:val="q4iawc"/>
          <w:lang w:val="en"/>
        </w:rPr>
        <w:t xml:space="preserve"> </w:t>
      </w:r>
      <w:r w:rsidR="006909CF">
        <w:rPr>
          <w:rStyle w:val="q4iawc"/>
          <w:lang w:val="en"/>
        </w:rPr>
        <w:t>Although the call is specifi</w:t>
      </w:r>
      <w:r w:rsidR="00D639D6">
        <w:rPr>
          <w:rStyle w:val="q4iawc"/>
          <w:lang w:val="en"/>
        </w:rPr>
        <w:t>c</w:t>
      </w:r>
      <w:r w:rsidR="0074520A">
        <w:rPr>
          <w:rStyle w:val="q4iawc"/>
          <w:lang w:val="en"/>
        </w:rPr>
        <w:t>ally</w:t>
      </w:r>
      <w:r w:rsidR="00D639D6">
        <w:rPr>
          <w:rStyle w:val="q4iawc"/>
          <w:lang w:val="en"/>
        </w:rPr>
        <w:t xml:space="preserve"> about th</w:t>
      </w:r>
      <w:r w:rsidR="006909CF">
        <w:rPr>
          <w:rStyle w:val="q4iawc"/>
          <w:lang w:val="en"/>
        </w:rPr>
        <w:t xml:space="preserve">e excess mortality in The Netherlands in 2020 - 2021, any reasonable scientific inquiry will also use available data which is obtained </w:t>
      </w:r>
      <w:r w:rsidR="00D639D6">
        <w:rPr>
          <w:rStyle w:val="q4iawc"/>
          <w:lang w:val="en"/>
        </w:rPr>
        <w:t xml:space="preserve">abroad, and </w:t>
      </w:r>
      <w:r w:rsidR="00B025CA">
        <w:rPr>
          <w:rStyle w:val="q4iawc"/>
          <w:lang w:val="en"/>
        </w:rPr>
        <w:t xml:space="preserve">in addition </w:t>
      </w:r>
      <w:r w:rsidR="00D639D6">
        <w:rPr>
          <w:rStyle w:val="q4iawc"/>
          <w:lang w:val="en"/>
        </w:rPr>
        <w:t>also</w:t>
      </w:r>
      <w:r w:rsidR="006909CF">
        <w:rPr>
          <w:rStyle w:val="q4iawc"/>
          <w:lang w:val="en"/>
        </w:rPr>
        <w:t xml:space="preserve"> data from the year 2022.</w:t>
      </w:r>
      <w:r w:rsidR="00D639D6">
        <w:rPr>
          <w:rStyle w:val="q4iawc"/>
          <w:lang w:val="en"/>
        </w:rPr>
        <w:t xml:space="preserve"> It would</w:t>
      </w:r>
      <w:r w:rsidR="0074520A">
        <w:rPr>
          <w:rStyle w:val="q4iawc"/>
          <w:lang w:val="en"/>
        </w:rPr>
        <w:t xml:space="preserve"> be</w:t>
      </w:r>
      <w:r w:rsidR="00D639D6">
        <w:rPr>
          <w:rStyle w:val="q4iawc"/>
          <w:lang w:val="en"/>
        </w:rPr>
        <w:t xml:space="preserve"> strange</w:t>
      </w:r>
      <w:r w:rsidR="00B025CA">
        <w:rPr>
          <w:rStyle w:val="q4iawc"/>
          <w:lang w:val="en"/>
        </w:rPr>
        <w:t xml:space="preserve"> and undefendable</w:t>
      </w:r>
      <w:r w:rsidR="00D639D6">
        <w:rPr>
          <w:rStyle w:val="q4iawc"/>
          <w:lang w:val="en"/>
        </w:rPr>
        <w:t xml:space="preserve"> not to use available data that can help interpreting the excess mortality in 2020-2021 but also beyond.</w:t>
      </w:r>
    </w:p>
    <w:p w14:paraId="3699E99F" w14:textId="77777777" w:rsidR="0074520A" w:rsidRDefault="00A208C4" w:rsidP="004A042B">
      <w:pPr>
        <w:spacing w:after="200" w:line="276" w:lineRule="auto"/>
        <w:ind w:left="0"/>
        <w:rPr>
          <w:rStyle w:val="q4iawc"/>
          <w:lang w:val="en"/>
        </w:rPr>
      </w:pPr>
      <w:r>
        <w:rPr>
          <w:rStyle w:val="q4iawc"/>
          <w:lang w:val="en"/>
        </w:rPr>
        <w:t xml:space="preserve">In this proposal we seek possible relations between vaccinations and </w:t>
      </w:r>
      <w:r w:rsidRPr="00B025CA">
        <w:rPr>
          <w:rStyle w:val="q4iawc"/>
          <w:i/>
          <w:lang w:val="en"/>
        </w:rPr>
        <w:t>all-cause</w:t>
      </w:r>
      <w:r>
        <w:rPr>
          <w:rStyle w:val="q4iawc"/>
          <w:lang w:val="en"/>
        </w:rPr>
        <w:t xml:space="preserve"> mortality. There are various reasons not to first subtract the registered COVID-19 death cases, and to tr</w:t>
      </w:r>
      <w:r w:rsidR="0074520A">
        <w:rPr>
          <w:rStyle w:val="q4iawc"/>
          <w:lang w:val="en"/>
        </w:rPr>
        <w:t>y to explain the remaining ones – the method employed by the CBS in their investigations into the excess mortality.</w:t>
      </w:r>
      <w:r>
        <w:rPr>
          <w:rStyle w:val="q4iawc"/>
          <w:lang w:val="en"/>
        </w:rPr>
        <w:t xml:space="preserve"> </w:t>
      </w:r>
      <w:r w:rsidR="0074520A">
        <w:rPr>
          <w:rStyle w:val="q4iawc"/>
          <w:lang w:val="en"/>
        </w:rPr>
        <w:t>Indeed, f</w:t>
      </w:r>
      <w:r>
        <w:rPr>
          <w:rStyle w:val="q4iawc"/>
          <w:lang w:val="en"/>
        </w:rPr>
        <w:t>irst of all, the registration of mortality due to COVID-19 has proven to be un</w:t>
      </w:r>
      <w:r w:rsidR="00B025CA">
        <w:rPr>
          <w:rStyle w:val="q4iawc"/>
          <w:lang w:val="en"/>
        </w:rPr>
        <w:t>reliable in The Netherlands: certain</w:t>
      </w:r>
      <w:r>
        <w:rPr>
          <w:rStyle w:val="q4iawc"/>
          <w:lang w:val="en"/>
        </w:rPr>
        <w:t xml:space="preserve"> publications of the CBS seem to contradict each other, and moreover many cases were reported as “suspected” COVID-19 deaths, without autopsy and even without a confirming PCR-test. </w:t>
      </w:r>
      <w:r w:rsidR="0074520A">
        <w:rPr>
          <w:rStyle w:val="q4iawc"/>
          <w:lang w:val="en"/>
        </w:rPr>
        <w:t>We briefly elaborate on this issue.</w:t>
      </w:r>
    </w:p>
    <w:p w14:paraId="605C80F1" w14:textId="77777777" w:rsidR="0074520A" w:rsidRDefault="0074520A" w:rsidP="004A042B">
      <w:pPr>
        <w:spacing w:after="200" w:line="276" w:lineRule="auto"/>
        <w:ind w:left="0"/>
        <w:rPr>
          <w:rStyle w:val="q4iawc"/>
          <w:lang w:val="en"/>
        </w:rPr>
      </w:pPr>
      <w:r w:rsidRPr="0074520A">
        <w:rPr>
          <w:rStyle w:val="q4iawc"/>
          <w:lang w:val="en"/>
        </w:rPr>
        <w:t>On March 6, 2021, CBS published some death figures for COVID-19. Until December 2020, there were 17,463 confirmed COVID-19 deaths, and 2,675 suspected deaths, according to CBS. So a total of 20,138 deaths. On April 1, 2022, CBS published the COVID-19 death rates up to and including December 2021. According to CBS, there were 36,578 confirmed COVID-19 deaths up to and including December 2021, and 2,974 suspected deaths. Based on this, we conclude that in all of 2021, a suspected COVID-19 cause of death (code U07.2) was entered by doctors in 299 (namely 2,974 minus 2,675) deaths on the cause of death statement.</w:t>
      </w:r>
      <w:r w:rsidRPr="0074520A">
        <w:rPr>
          <w:lang w:val="en-US"/>
        </w:rPr>
        <w:t xml:space="preserve"> </w:t>
      </w:r>
      <w:r w:rsidRPr="0074520A">
        <w:rPr>
          <w:rStyle w:val="q4iawc"/>
          <w:lang w:val="en"/>
        </w:rPr>
        <w:t>However, on April 1, 2022, Ruben van Gaalen (CBS</w:t>
      </w:r>
      <w:r>
        <w:rPr>
          <w:rStyle w:val="q4iawc"/>
          <w:lang w:val="en"/>
        </w:rPr>
        <w:t xml:space="preserve">) </w:t>
      </w:r>
      <w:r w:rsidRPr="0074520A">
        <w:rPr>
          <w:rStyle w:val="q4iawc"/>
          <w:lang w:val="en"/>
        </w:rPr>
        <w:t>tweeted that RIVM had reported a total of 21,049 COVI</w:t>
      </w:r>
      <w:r>
        <w:rPr>
          <w:rStyle w:val="q4iawc"/>
          <w:lang w:val="en"/>
        </w:rPr>
        <w:t>D</w:t>
      </w:r>
      <w:r w:rsidRPr="0074520A">
        <w:rPr>
          <w:rStyle w:val="q4iawc"/>
          <w:lang w:val="en"/>
        </w:rPr>
        <w:t>-19 deaths until December 2021, but CBS had reported 39,552. He concluded that this is 88 percent more. He stated in his tweet that the difference is caused by the fact that RIVM only counts confirmed (code U07.1) cases, but CBS also counts suspected case</w:t>
      </w:r>
      <w:r>
        <w:rPr>
          <w:rStyle w:val="q4iawc"/>
          <w:lang w:val="en"/>
        </w:rPr>
        <w:t>s (U07.2). That would mean we are</w:t>
      </w:r>
      <w:r w:rsidRPr="0074520A">
        <w:rPr>
          <w:rStyle w:val="q4iawc"/>
          <w:lang w:val="en"/>
        </w:rPr>
        <w:t xml:space="preserve"> talking a total of 39,552 minus 21,049 = 18,503 probable cases. But it cannot both be true that in one year we have 299 suspected cases, and a total of 18,503.</w:t>
      </w:r>
    </w:p>
    <w:p w14:paraId="2AF89B16" w14:textId="57CB7764" w:rsidR="003607A2" w:rsidRDefault="00A208C4" w:rsidP="004A042B">
      <w:pPr>
        <w:spacing w:after="200" w:line="276" w:lineRule="auto"/>
        <w:ind w:left="0"/>
        <w:rPr>
          <w:rStyle w:val="q4iawc"/>
          <w:lang w:val="en"/>
        </w:rPr>
      </w:pPr>
      <w:r>
        <w:rPr>
          <w:rStyle w:val="q4iawc"/>
          <w:lang w:val="en"/>
        </w:rPr>
        <w:lastRenderedPageBreak/>
        <w:t>So</w:t>
      </w:r>
      <w:r w:rsidR="0074520A">
        <w:rPr>
          <w:rStyle w:val="q4iawc"/>
          <w:lang w:val="en"/>
        </w:rPr>
        <w:t>,</w:t>
      </w:r>
      <w:r>
        <w:rPr>
          <w:rStyle w:val="q4iawc"/>
          <w:lang w:val="en"/>
        </w:rPr>
        <w:t xml:space="preserve"> we do not really know what to subtract which makes this method flawed from the outset. More</w:t>
      </w:r>
      <w:r w:rsidR="0074520A">
        <w:rPr>
          <w:rStyle w:val="q4iawc"/>
          <w:lang w:val="en"/>
        </w:rPr>
        <w:t xml:space="preserve">over, </w:t>
      </w:r>
      <w:r>
        <w:rPr>
          <w:rStyle w:val="q4iawc"/>
          <w:lang w:val="en"/>
        </w:rPr>
        <w:t xml:space="preserve">Martin Neil and Norman Fenton [12] showed that in the UK, deaths occurring after the first but before the second injection were reported as “unvaccinated”. </w:t>
      </w:r>
      <w:r w:rsidR="0074520A">
        <w:rPr>
          <w:rStyle w:val="q4iawc"/>
          <w:lang w:val="en"/>
        </w:rPr>
        <w:t>It is unclear whether this applies to The Netherlands as well.</w:t>
      </w:r>
    </w:p>
    <w:p w14:paraId="0D285F3C" w14:textId="1E626DF1" w:rsidR="004A042B" w:rsidRDefault="003607A2" w:rsidP="004A042B">
      <w:pPr>
        <w:spacing w:after="200" w:line="276" w:lineRule="auto"/>
        <w:ind w:left="0"/>
        <w:rPr>
          <w:rStyle w:val="q4iawc"/>
          <w:lang w:val="en"/>
        </w:rPr>
      </w:pPr>
      <w:r>
        <w:rPr>
          <w:rStyle w:val="q4iawc"/>
          <w:lang w:val="en"/>
        </w:rPr>
        <w:t>T</w:t>
      </w:r>
      <w:r w:rsidR="00A208C4">
        <w:rPr>
          <w:rStyle w:val="q4iawc"/>
          <w:lang w:val="en"/>
        </w:rPr>
        <w:t>here are indications that vaccinat</w:t>
      </w:r>
      <w:r>
        <w:rPr>
          <w:rStyle w:val="q4iawc"/>
          <w:lang w:val="en"/>
        </w:rPr>
        <w:t>ion at least temporally increases the all-cause mortality rate,</w:t>
      </w:r>
      <w:r w:rsidR="00A208C4">
        <w:rPr>
          <w:rStyle w:val="q4iawc"/>
          <w:lang w:val="en"/>
        </w:rPr>
        <w:t xml:space="preserve"> especially between the first and second injection. </w:t>
      </w:r>
      <w:r>
        <w:rPr>
          <w:rStyle w:val="q4iawc"/>
          <w:lang w:val="en"/>
        </w:rPr>
        <w:t xml:space="preserve">Again, </w:t>
      </w:r>
      <w:r w:rsidR="004A042B">
        <w:rPr>
          <w:rStyle w:val="q4iawc"/>
          <w:lang w:val="en"/>
        </w:rPr>
        <w:t>Martin Neil and Norman Fenton [12] were the first to show that there is a peak in death from non-covid causes in the first weeks after vaccination, which was higher</w:t>
      </w:r>
      <w:r w:rsidR="00C438C6">
        <w:rPr>
          <w:rStyle w:val="q4iawc"/>
          <w:lang w:val="en"/>
        </w:rPr>
        <w:t xml:space="preserve"> for the 2nd shot than for the first</w:t>
      </w:r>
      <w:r w:rsidR="004A042B">
        <w:rPr>
          <w:rStyle w:val="q4iawc"/>
          <w:lang w:val="en"/>
        </w:rPr>
        <w:t>.</w:t>
      </w:r>
      <w:r>
        <w:rPr>
          <w:rStyle w:val="q4iawc"/>
          <w:lang w:val="en"/>
        </w:rPr>
        <w:t xml:space="preserve"> </w:t>
      </w:r>
      <w:r w:rsidR="004A042B">
        <w:rPr>
          <w:rStyle w:val="q4iawc"/>
          <w:lang w:val="en"/>
        </w:rPr>
        <w:t xml:space="preserve"> </w:t>
      </w:r>
    </w:p>
    <w:p w14:paraId="69D95C59" w14:textId="77777777" w:rsidR="00FC4708" w:rsidRDefault="003607A2" w:rsidP="004A042B">
      <w:pPr>
        <w:spacing w:after="200" w:line="276" w:lineRule="auto"/>
        <w:ind w:left="0"/>
        <w:rPr>
          <w:rStyle w:val="q4iawc"/>
          <w:lang w:val="en"/>
        </w:rPr>
      </w:pPr>
      <w:r>
        <w:rPr>
          <w:rStyle w:val="q4iawc"/>
          <w:lang w:val="en"/>
        </w:rPr>
        <w:t>There are other indications</w:t>
      </w:r>
      <w:r w:rsidR="00FC4708">
        <w:rPr>
          <w:rStyle w:val="q4iawc"/>
          <w:lang w:val="en"/>
        </w:rPr>
        <w:t xml:space="preserve"> of a possible connection between vaccinations and all-cause mortality</w:t>
      </w:r>
      <w:r>
        <w:rPr>
          <w:rStyle w:val="q4iawc"/>
          <w:lang w:val="en"/>
        </w:rPr>
        <w:t xml:space="preserve">. </w:t>
      </w:r>
      <w:r w:rsidR="004A042B">
        <w:rPr>
          <w:rStyle w:val="q4iawc"/>
          <w:lang w:val="en"/>
        </w:rPr>
        <w:t xml:space="preserve">Christian Kuhbandner's comprehensive analysis of the excess mortality in Germany [13] shows that there was hardly any excess mortality in the pandemic year 2020, but surprisingly shows a sharp increase in excess mortality in almost all age groups, </w:t>
      </w:r>
      <w:r w:rsidR="00C438C6">
        <w:rPr>
          <w:rStyle w:val="q4iawc"/>
          <w:lang w:val="en"/>
        </w:rPr>
        <w:t xml:space="preserve">except in the age groups 0 - </w:t>
      </w:r>
      <w:r w:rsidR="004A042B">
        <w:rPr>
          <w:rStyle w:val="q4iawc"/>
          <w:lang w:val="en"/>
        </w:rPr>
        <w:t>1</w:t>
      </w:r>
      <w:r w:rsidR="00C438C6">
        <w:rPr>
          <w:rStyle w:val="q4iawc"/>
          <w:lang w:val="en"/>
        </w:rPr>
        <w:t>4 and the over-80s, which s</w:t>
      </w:r>
      <w:r w:rsidR="004A042B">
        <w:rPr>
          <w:rStyle w:val="q4iawc"/>
          <w:lang w:val="en"/>
        </w:rPr>
        <w:t>tart</w:t>
      </w:r>
      <w:r w:rsidR="00C438C6">
        <w:rPr>
          <w:rStyle w:val="q4iawc"/>
          <w:lang w:val="en"/>
        </w:rPr>
        <w:t>s</w:t>
      </w:r>
      <w:r w:rsidR="004A042B">
        <w:rPr>
          <w:rStyle w:val="q4iawc"/>
          <w:lang w:val="en"/>
        </w:rPr>
        <w:t xml:space="preserve"> in April 2021. That </w:t>
      </w:r>
      <w:r w:rsidR="00C438C6">
        <w:rPr>
          <w:rStyle w:val="q4iawc"/>
          <w:lang w:val="en"/>
        </w:rPr>
        <w:t xml:space="preserve">is exactly the </w:t>
      </w:r>
      <w:r w:rsidR="004A042B">
        <w:rPr>
          <w:rStyle w:val="q4iawc"/>
          <w:lang w:val="en"/>
        </w:rPr>
        <w:t>month the massive vaccination campaign against COVID-19 in Germany started. The peak in excess mortality for the age group from 0 to 29 years came a few months later, in June 2021 and that was also the time when most vaccinations were given in this age group. As the authors also state, a potentially life-saving treatment such as vaccination, to prevent an infectious disease that is new to the population, would at least expect a reduction in excess mortality, but of course even better a reduction in overall mortality. However, this study shows that the vaccination campaign against COVID-19 in Germany has not lived up to that expectation.</w:t>
      </w:r>
    </w:p>
    <w:p w14:paraId="3635C2D8" w14:textId="618CF35F" w:rsidR="003607A2" w:rsidRDefault="004A042B" w:rsidP="004A042B">
      <w:pPr>
        <w:spacing w:after="200" w:line="276" w:lineRule="auto"/>
        <w:ind w:left="0"/>
        <w:rPr>
          <w:rStyle w:val="q4iawc"/>
          <w:lang w:val="en"/>
        </w:rPr>
      </w:pPr>
      <w:r>
        <w:rPr>
          <w:rStyle w:val="q4iawc"/>
          <w:lang w:val="en"/>
        </w:rPr>
        <w:t xml:space="preserve">In The Netherlands there exist a large number of </w:t>
      </w:r>
      <w:r w:rsidR="003607A2">
        <w:rPr>
          <w:rStyle w:val="q4iawc"/>
          <w:lang w:val="en"/>
        </w:rPr>
        <w:t xml:space="preserve">professional and </w:t>
      </w:r>
      <w:r>
        <w:rPr>
          <w:rStyle w:val="q4iawc"/>
          <w:lang w:val="en"/>
        </w:rPr>
        <w:t>non-professional statisticians and investigators</w:t>
      </w:r>
      <w:r w:rsidR="003607A2">
        <w:rPr>
          <w:rStyle w:val="q4iawc"/>
          <w:lang w:val="en"/>
        </w:rPr>
        <w:t>,</w:t>
      </w:r>
      <w:r>
        <w:rPr>
          <w:rStyle w:val="q4iawc"/>
          <w:lang w:val="en"/>
        </w:rPr>
        <w:t xml:space="preserve"> who have tried to interpret the overall vaccine volumes in relation to</w:t>
      </w:r>
      <w:r w:rsidR="003607A2">
        <w:rPr>
          <w:rStyle w:val="q4iawc"/>
          <w:lang w:val="en"/>
        </w:rPr>
        <w:t xml:space="preserve"> all-cause</w:t>
      </w:r>
      <w:r>
        <w:rPr>
          <w:rStyle w:val="q4iawc"/>
          <w:lang w:val="en"/>
        </w:rPr>
        <w:t xml:space="preserve"> mortality, only making use of publicly available data, and who have published </w:t>
      </w:r>
      <w:r w:rsidR="003607A2">
        <w:rPr>
          <w:rStyle w:val="q4iawc"/>
          <w:lang w:val="en"/>
        </w:rPr>
        <w:t xml:space="preserve">their </w:t>
      </w:r>
      <w:r>
        <w:rPr>
          <w:rStyle w:val="q4iawc"/>
          <w:lang w:val="en"/>
        </w:rPr>
        <w:t xml:space="preserve">sometimes conflicting views </w:t>
      </w:r>
      <w:r w:rsidR="003607A2">
        <w:rPr>
          <w:rStyle w:val="q4iawc"/>
          <w:lang w:val="en"/>
        </w:rPr>
        <w:t xml:space="preserve">and conclusions </w:t>
      </w:r>
      <w:r>
        <w:rPr>
          <w:rStyle w:val="q4iawc"/>
          <w:lang w:val="en"/>
        </w:rPr>
        <w:t xml:space="preserve">in journals, blogs, preprints, articles on social media, et cetera. </w:t>
      </w:r>
      <w:r w:rsidR="003607A2">
        <w:rPr>
          <w:rStyle w:val="q4iawc"/>
          <w:lang w:val="en"/>
        </w:rPr>
        <w:t>Indeed, this is made possible since t</w:t>
      </w:r>
      <w:r>
        <w:rPr>
          <w:rStyle w:val="q4iawc"/>
          <w:lang w:val="en"/>
        </w:rPr>
        <w:t xml:space="preserve">he CBS publishes population data, detailed by age, gender </w:t>
      </w:r>
      <w:r w:rsidR="003607A2">
        <w:rPr>
          <w:rStyle w:val="q4iawc"/>
          <w:lang w:val="en"/>
        </w:rPr>
        <w:t>and geography, and t</w:t>
      </w:r>
      <w:r>
        <w:rPr>
          <w:rStyle w:val="q4iawc"/>
          <w:lang w:val="en"/>
        </w:rPr>
        <w:t>he RIVM publishes cumul</w:t>
      </w:r>
      <w:r w:rsidR="003607A2">
        <w:rPr>
          <w:rStyle w:val="q4iawc"/>
          <w:lang w:val="en"/>
        </w:rPr>
        <w:t>ative vaccination volumes. I</w:t>
      </w:r>
      <w:r>
        <w:rPr>
          <w:rStyle w:val="q4iawc"/>
          <w:lang w:val="en"/>
        </w:rPr>
        <w:t xml:space="preserve">t is </w:t>
      </w:r>
      <w:r w:rsidR="003607A2">
        <w:rPr>
          <w:rStyle w:val="q4iawc"/>
          <w:lang w:val="en"/>
        </w:rPr>
        <w:t xml:space="preserve">perfectly reasonable </w:t>
      </w:r>
      <w:r>
        <w:rPr>
          <w:rStyle w:val="q4iawc"/>
          <w:lang w:val="en"/>
        </w:rPr>
        <w:t>to investigate whether or not a relation between the various quantities can be established, dis</w:t>
      </w:r>
      <w:r w:rsidR="003607A2">
        <w:rPr>
          <w:rStyle w:val="q4iawc"/>
          <w:lang w:val="en"/>
        </w:rPr>
        <w:t>missed or made believable</w:t>
      </w:r>
      <w:r w:rsidR="00FC4708">
        <w:rPr>
          <w:rStyle w:val="q4iawc"/>
          <w:lang w:val="en"/>
        </w:rPr>
        <w:t>, based on this publicly available data.</w:t>
      </w:r>
      <w:r>
        <w:rPr>
          <w:rStyle w:val="q4iawc"/>
          <w:lang w:val="en"/>
        </w:rPr>
        <w:t xml:space="preserve"> </w:t>
      </w:r>
      <w:r w:rsidR="003607A2">
        <w:rPr>
          <w:rStyle w:val="q4iawc"/>
          <w:lang w:val="en"/>
        </w:rPr>
        <w:t>Obviously, only with the full raw data, definitive claims could possibly be made, but in the current situation in which such data is not foreseen to become publicly available in the near future, we have to deal with the current data.</w:t>
      </w:r>
    </w:p>
    <w:p w14:paraId="031AE5E5" w14:textId="55875EEA" w:rsidR="003607A2" w:rsidRDefault="00F1676C" w:rsidP="004A042B">
      <w:pPr>
        <w:spacing w:after="200" w:line="276" w:lineRule="auto"/>
        <w:ind w:left="0"/>
        <w:rPr>
          <w:rStyle w:val="q4iawc"/>
          <w:lang w:val="en"/>
        </w:rPr>
      </w:pPr>
      <w:r>
        <w:rPr>
          <w:rStyle w:val="q4iawc"/>
          <w:lang w:val="en"/>
        </w:rPr>
        <w:t xml:space="preserve">Some of the above mentioned </w:t>
      </w:r>
      <w:r w:rsidR="003607A2">
        <w:rPr>
          <w:rStyle w:val="q4iawc"/>
          <w:lang w:val="en"/>
        </w:rPr>
        <w:t>publications w</w:t>
      </w:r>
      <w:r>
        <w:rPr>
          <w:rStyle w:val="q4iawc"/>
          <w:lang w:val="en"/>
        </w:rPr>
        <w:t>ere re</w:t>
      </w:r>
      <w:r w:rsidR="003607A2">
        <w:rPr>
          <w:rStyle w:val="q4iawc"/>
          <w:lang w:val="en"/>
        </w:rPr>
        <w:t xml:space="preserve">assuring </w:t>
      </w:r>
      <w:r>
        <w:rPr>
          <w:rStyle w:val="q4iawc"/>
          <w:lang w:val="en"/>
        </w:rPr>
        <w:t xml:space="preserve">in the sense that they showed no visible relation between vaccinations volumes and all-cause mortality, but others certainly do. It has become increasingly difficult to make an overall assessment </w:t>
      </w:r>
      <w:r w:rsidR="00FC4708">
        <w:rPr>
          <w:rStyle w:val="q4iawc"/>
          <w:lang w:val="en"/>
        </w:rPr>
        <w:t>of all these publications, their interrelations and the base</w:t>
      </w:r>
      <w:r>
        <w:rPr>
          <w:rStyle w:val="q4iawc"/>
          <w:lang w:val="en"/>
        </w:rPr>
        <w:t>s of the various claims. This is partly due to the fact that the statistical methods used do not always seem optimal, or seem to be even clearly problematic in certain cases. Nevertheless it would be unwise not to use the data as collected and prepared by all these investigators. In the context of this proposal, this is simply all the data that we have.</w:t>
      </w:r>
    </w:p>
    <w:p w14:paraId="01ABC146" w14:textId="54F1449F" w:rsidR="00F1676C" w:rsidRDefault="00FC4708" w:rsidP="004A042B">
      <w:pPr>
        <w:spacing w:after="200" w:line="276" w:lineRule="auto"/>
        <w:ind w:left="0"/>
        <w:rPr>
          <w:rStyle w:val="q4iawc"/>
          <w:lang w:val="en"/>
        </w:rPr>
      </w:pPr>
      <w:r>
        <w:rPr>
          <w:rStyle w:val="q4iawc"/>
          <w:lang w:val="en"/>
        </w:rPr>
        <w:t>Our proposal splits into three</w:t>
      </w:r>
      <w:r w:rsidR="00F1676C">
        <w:rPr>
          <w:rStyle w:val="q4iawc"/>
          <w:lang w:val="en"/>
        </w:rPr>
        <w:t xml:space="preserve"> sub-projects. The first is an extensive search to obtain the best overview possible of data, approaches, methods and conclusions that are available in the above mentioned places. In the second phase we carry out our own statistical investigations. More precisely:</w:t>
      </w:r>
    </w:p>
    <w:p w14:paraId="3A59E2EA" w14:textId="74E12CF6" w:rsidR="004A042B" w:rsidRDefault="00F1676C" w:rsidP="004A042B">
      <w:pPr>
        <w:spacing w:after="200" w:line="276" w:lineRule="auto"/>
        <w:ind w:left="0"/>
        <w:rPr>
          <w:rStyle w:val="q4iawc"/>
          <w:lang w:val="en"/>
        </w:rPr>
      </w:pPr>
      <w:r>
        <w:rPr>
          <w:rStyle w:val="q4iawc"/>
          <w:u w:val="single"/>
          <w:lang w:val="en"/>
        </w:rPr>
        <w:t>Research Phase 1</w:t>
      </w:r>
      <w:r w:rsidR="004A042B" w:rsidRPr="007B16EA">
        <w:rPr>
          <w:rStyle w:val="q4iawc"/>
          <w:u w:val="single"/>
          <w:lang w:val="en"/>
        </w:rPr>
        <w:t>.</w:t>
      </w:r>
      <w:r w:rsidR="004A042B">
        <w:rPr>
          <w:rStyle w:val="q4iawc"/>
          <w:u w:val="single"/>
          <w:lang w:val="en"/>
        </w:rPr>
        <w:t xml:space="preserve"> </w:t>
      </w:r>
      <w:r w:rsidR="004A042B">
        <w:rPr>
          <w:rStyle w:val="q4iawc"/>
          <w:lang w:val="en"/>
        </w:rPr>
        <w:t>Carry out a literature and internet search for papers, preprints</w:t>
      </w:r>
      <w:r>
        <w:rPr>
          <w:rStyle w:val="q4iawc"/>
          <w:lang w:val="en"/>
        </w:rPr>
        <w:t>, essays and blogs concerning any</w:t>
      </w:r>
      <w:r w:rsidR="004A042B">
        <w:rPr>
          <w:rStyle w:val="q4iawc"/>
          <w:lang w:val="en"/>
        </w:rPr>
        <w:t xml:space="preserve"> relation between vaccination and </w:t>
      </w:r>
      <w:r>
        <w:rPr>
          <w:rStyle w:val="q4iawc"/>
          <w:lang w:val="en"/>
        </w:rPr>
        <w:t xml:space="preserve">all-cause </w:t>
      </w:r>
      <w:r w:rsidR="004A042B">
        <w:rPr>
          <w:rStyle w:val="q4iawc"/>
          <w:lang w:val="en"/>
        </w:rPr>
        <w:t xml:space="preserve">mortality. Determine the statistical methods used, their assumptions and their restrictions, and discuss </w:t>
      </w:r>
      <w:r w:rsidR="00FC4708">
        <w:rPr>
          <w:rStyle w:val="q4iawc"/>
          <w:lang w:val="en"/>
        </w:rPr>
        <w:t xml:space="preserve">and assess </w:t>
      </w:r>
      <w:r w:rsidR="004A042B">
        <w:rPr>
          <w:rStyle w:val="q4iawc"/>
          <w:lang w:val="en"/>
        </w:rPr>
        <w:t xml:space="preserve">their overall relevance and scope. </w:t>
      </w:r>
      <w:r w:rsidR="0030527A">
        <w:rPr>
          <w:rStyle w:val="q4iawc"/>
          <w:lang w:val="en"/>
        </w:rPr>
        <w:t>The deliverable of this first phase is a comprehensive and complete list of papers, preprints and the like, together with an assessment of each individual contribution. This phase will be carried out by a research assistant under the guidance of the principle investigator of this project. We estimate that this phase will take approximately 3 months.</w:t>
      </w:r>
    </w:p>
    <w:p w14:paraId="63870173" w14:textId="3A340936" w:rsidR="004A042B" w:rsidRPr="00BC2536" w:rsidRDefault="0030527A" w:rsidP="004A042B">
      <w:pPr>
        <w:spacing w:after="200" w:line="276" w:lineRule="auto"/>
        <w:ind w:left="0"/>
        <w:rPr>
          <w:lang w:val="en"/>
        </w:rPr>
      </w:pPr>
      <w:r>
        <w:rPr>
          <w:rStyle w:val="q4iawc"/>
          <w:u w:val="single"/>
          <w:lang w:val="en"/>
        </w:rPr>
        <w:lastRenderedPageBreak/>
        <w:t>Research Phase</w:t>
      </w:r>
      <w:r w:rsidR="004A042B" w:rsidRPr="007B16EA">
        <w:rPr>
          <w:rStyle w:val="q4iawc"/>
          <w:u w:val="single"/>
          <w:lang w:val="en"/>
        </w:rPr>
        <w:t xml:space="preserve"> </w:t>
      </w:r>
      <w:r w:rsidR="00F1676C">
        <w:rPr>
          <w:rStyle w:val="q4iawc"/>
          <w:u w:val="single"/>
          <w:lang w:val="en"/>
        </w:rPr>
        <w:t>2</w:t>
      </w:r>
      <w:r w:rsidR="004A042B">
        <w:rPr>
          <w:rStyle w:val="q4iawc"/>
          <w:u w:val="single"/>
          <w:lang w:val="en"/>
        </w:rPr>
        <w:t>.</w:t>
      </w:r>
      <w:r w:rsidR="004A042B">
        <w:rPr>
          <w:rStyle w:val="q4iawc"/>
          <w:lang w:val="en"/>
        </w:rPr>
        <w:t xml:space="preserve"> </w:t>
      </w:r>
      <w:r>
        <w:rPr>
          <w:rStyle w:val="q4iawc"/>
          <w:lang w:val="en"/>
        </w:rPr>
        <w:t>The first phase will result in a list of interesting data sets and corresponding statist</w:t>
      </w:r>
      <w:r w:rsidR="0036379A">
        <w:rPr>
          <w:rStyle w:val="q4iawc"/>
          <w:lang w:val="en"/>
        </w:rPr>
        <w:t xml:space="preserve">ical analyses that have been carried out. We will </w:t>
      </w:r>
      <w:r w:rsidR="00FC4708">
        <w:rPr>
          <w:rStyle w:val="q4iawc"/>
          <w:lang w:val="en"/>
        </w:rPr>
        <w:t xml:space="preserve">carry out our own analyses of these data sets, </w:t>
      </w:r>
      <w:r w:rsidR="0036379A">
        <w:rPr>
          <w:rStyle w:val="q4iawc"/>
          <w:lang w:val="en"/>
        </w:rPr>
        <w:t>exploit</w:t>
      </w:r>
      <w:r w:rsidR="00FC4708">
        <w:rPr>
          <w:rStyle w:val="q4iawc"/>
          <w:lang w:val="en"/>
        </w:rPr>
        <w:t>ing</w:t>
      </w:r>
      <w:r w:rsidR="0036379A">
        <w:rPr>
          <w:rStyle w:val="q4iawc"/>
          <w:lang w:val="en"/>
        </w:rPr>
        <w:t xml:space="preserve"> suitable statistical techniques, including Bayesian methods, frequentist methods, </w:t>
      </w:r>
      <w:r w:rsidR="00EA2905">
        <w:rPr>
          <w:rStyle w:val="q4iawc"/>
          <w:lang w:val="en"/>
        </w:rPr>
        <w:t xml:space="preserve">time series analysis and possibly other methods </w:t>
      </w:r>
      <w:r w:rsidR="0036379A">
        <w:rPr>
          <w:rStyle w:val="q4iawc"/>
          <w:lang w:val="en"/>
        </w:rPr>
        <w:t>depending on the data a</w:t>
      </w:r>
      <w:r w:rsidR="00FC4708">
        <w:rPr>
          <w:rStyle w:val="q4iawc"/>
          <w:lang w:val="en"/>
        </w:rPr>
        <w:t xml:space="preserve">nd the precise questions asked. </w:t>
      </w:r>
      <w:r w:rsidR="0036379A">
        <w:rPr>
          <w:rStyle w:val="q4iawc"/>
          <w:lang w:val="en"/>
        </w:rPr>
        <w:t>The deliverable of this second phase is an extensive and complete statistical picture - as far as the current data allows for – of any possible relation between vaccinations and all-cause mortality. Depending on the available data we may distinguish between first, second and booster shots, and type of vaccination. As we already mentioned, a</w:t>
      </w:r>
      <w:r w:rsidR="004A042B">
        <w:rPr>
          <w:rStyle w:val="q4iawc"/>
          <w:lang w:val="en"/>
        </w:rPr>
        <w:t>lthough we are aware of the fact that the call addresses the years 2020 and 2021, it is well known that the excess mortality continues to exist in 2022, and we see no reason not to use data of 2022. More data can only help. Carryin</w:t>
      </w:r>
      <w:r w:rsidR="0036379A">
        <w:rPr>
          <w:rStyle w:val="q4iawc"/>
          <w:lang w:val="en"/>
        </w:rPr>
        <w:t>g out Research Phases 1 and 2</w:t>
      </w:r>
      <w:r w:rsidR="004A042B">
        <w:rPr>
          <w:rStyle w:val="q4iawc"/>
          <w:lang w:val="en"/>
        </w:rPr>
        <w:t xml:space="preserve"> should lead to a well-informed state of the art about what we can possibly say about side effects of </w:t>
      </w:r>
      <w:r w:rsidR="0036379A">
        <w:rPr>
          <w:rStyle w:val="q4iawc"/>
          <w:lang w:val="en"/>
        </w:rPr>
        <w:t xml:space="preserve">(in particular) </w:t>
      </w:r>
      <w:r w:rsidR="004A042B">
        <w:rPr>
          <w:rStyle w:val="q4iawc"/>
          <w:lang w:val="en"/>
        </w:rPr>
        <w:t>mRNA vaccinations based on the data that is at our disposal. This should inform a possible continuati</w:t>
      </w:r>
      <w:r w:rsidR="0036379A">
        <w:rPr>
          <w:rStyle w:val="q4iawc"/>
          <w:lang w:val="en"/>
        </w:rPr>
        <w:t xml:space="preserve">on of this research in a possible next </w:t>
      </w:r>
      <w:r w:rsidR="004A042B">
        <w:rPr>
          <w:rStyle w:val="q4iawc"/>
          <w:lang w:val="en"/>
        </w:rPr>
        <w:t>phase, depending of course on the outcome of our research.</w:t>
      </w:r>
      <w:r w:rsidR="00EA2905">
        <w:rPr>
          <w:rStyle w:val="q4iawc"/>
          <w:lang w:val="en"/>
        </w:rPr>
        <w:t xml:space="preserve"> This phase will be carried out in a cooperation between the principal investigator and </w:t>
      </w:r>
      <w:r w:rsidR="006B7563">
        <w:rPr>
          <w:rStyle w:val="q4iawc"/>
          <w:lang w:val="en"/>
        </w:rPr>
        <w:t xml:space="preserve">Dr. </w:t>
      </w:r>
      <w:r w:rsidR="00EA2905">
        <w:rPr>
          <w:rStyle w:val="q4iawc"/>
          <w:lang w:val="en"/>
        </w:rPr>
        <w:t xml:space="preserve">Marc Jacobs, owner of </w:t>
      </w:r>
      <w:r w:rsidR="00EA2905" w:rsidRPr="00EA2905">
        <w:rPr>
          <w:rStyle w:val="q4iawc"/>
          <w:i/>
          <w:lang w:val="en"/>
        </w:rPr>
        <w:t>MJS Advies</w:t>
      </w:r>
      <w:r w:rsidR="00EA2905">
        <w:rPr>
          <w:rStyle w:val="q4iawc"/>
          <w:lang w:val="en"/>
        </w:rPr>
        <w:t>. We have cooperated in earlier projects.</w:t>
      </w:r>
    </w:p>
    <w:p w14:paraId="635B653A" w14:textId="77777777" w:rsidR="004A042B" w:rsidRPr="004A042B" w:rsidRDefault="004A042B" w:rsidP="00B1127D">
      <w:pPr>
        <w:spacing w:after="200" w:line="276" w:lineRule="auto"/>
        <w:ind w:left="0"/>
        <w:rPr>
          <w:lang w:val="en"/>
        </w:rPr>
      </w:pPr>
    </w:p>
    <w:p w14:paraId="444755D6" w14:textId="77777777" w:rsidR="004A042B" w:rsidRDefault="004A042B" w:rsidP="00B1127D">
      <w:pPr>
        <w:spacing w:after="200" w:line="276" w:lineRule="auto"/>
        <w:ind w:left="0"/>
        <w:rPr>
          <w:lang w:val="en-GB"/>
        </w:rPr>
      </w:pPr>
    </w:p>
    <w:p w14:paraId="69E38087" w14:textId="4331B648" w:rsidR="00917AB0" w:rsidRPr="00917AB0" w:rsidRDefault="00917AB0" w:rsidP="00917AB0">
      <w:pPr>
        <w:pStyle w:val="ListParagraph"/>
        <w:numPr>
          <w:ilvl w:val="0"/>
          <w:numId w:val="48"/>
        </w:numPr>
        <w:spacing w:after="200" w:line="276" w:lineRule="auto"/>
        <w:rPr>
          <w:rStyle w:val="q4iawc"/>
          <w:lang w:val="en"/>
        </w:rPr>
      </w:pPr>
      <w:r>
        <w:rPr>
          <w:rStyle w:val="q4iawc"/>
          <w:lang w:val="en"/>
        </w:rPr>
        <w:t>The test-negative design</w:t>
      </w:r>
    </w:p>
    <w:p w14:paraId="33B701D5" w14:textId="388EFEDB" w:rsidR="000A380C" w:rsidRDefault="000A380C" w:rsidP="00B1127D">
      <w:pPr>
        <w:spacing w:after="200" w:line="276" w:lineRule="auto"/>
        <w:ind w:left="0"/>
        <w:rPr>
          <w:rStyle w:val="q4iawc"/>
          <w:lang w:val="en"/>
        </w:rPr>
      </w:pPr>
      <w:r>
        <w:rPr>
          <w:rStyle w:val="q4iawc"/>
          <w:lang w:val="en"/>
        </w:rPr>
        <w:t xml:space="preserve">In the discussion about the effectiveness and side effects of mass vaccination, it is difficult to assess how the various sub-topics of vaccines and vaccination interact. By this we mean that proponents and opponents of vaccination often zoom in on individual elements, but make no attempt to fit them into the bigger picture. It is then about the balance between the effectiveness of vaccination and how it is measured on the one hand, and the number of reported side effects and their seriousness on the other, and how the two are ultimately weighed against each other. That trade-off is important, because in this way it can be made clear whether the advantages outweigh the disadvantages, and perhaps more importantly, for whom the advantages outweigh the disadvantages. </w:t>
      </w:r>
      <w:r w:rsidR="0036379A">
        <w:rPr>
          <w:rStyle w:val="q4iawc"/>
          <w:lang w:val="en"/>
        </w:rPr>
        <w:t>In any study concerning possible mortality as a side effect of vaccinations, one should be cautious and careful how to study the effect of vaccination</w:t>
      </w:r>
    </w:p>
    <w:p w14:paraId="5D7C4CC2" w14:textId="71E11825" w:rsidR="000A380C" w:rsidRDefault="000A380C" w:rsidP="00B1127D">
      <w:pPr>
        <w:spacing w:after="200" w:line="276" w:lineRule="auto"/>
        <w:ind w:left="0"/>
        <w:rPr>
          <w:rStyle w:val="q4iawc"/>
          <w:lang w:val="en"/>
        </w:rPr>
      </w:pPr>
      <w:r>
        <w:rPr>
          <w:rStyle w:val="q4iawc"/>
          <w:lang w:val="en"/>
        </w:rPr>
        <w:t xml:space="preserve">Anyone assessing studies that make a statement about the effect of vaccination must first ask themselves about which outcome measure the study actually reports. Does it concern the effect on mortality from the disease itself, the effect on total mortality, the effect on the number of IC or hospital admissions, the effect on symptomatic disease, or perhaps the effect of vaccination on the transmission of the virus? It is essential to make this distinction, as the reliability of measuring vaccine effectiveness varies widely for these different outcome measures. This perhaps requires further explanation. </w:t>
      </w:r>
    </w:p>
    <w:p w14:paraId="5929F10F" w14:textId="05D68B60" w:rsidR="000A380C" w:rsidRDefault="000A380C" w:rsidP="00B1127D">
      <w:pPr>
        <w:spacing w:after="200" w:line="276" w:lineRule="auto"/>
        <w:ind w:left="0"/>
        <w:rPr>
          <w:rStyle w:val="q4iawc"/>
          <w:lang w:val="en"/>
        </w:rPr>
      </w:pPr>
      <w:r>
        <w:rPr>
          <w:rStyle w:val="q4iawc"/>
          <w:lang w:val="en"/>
        </w:rPr>
        <w:t>The gold</w:t>
      </w:r>
      <w:r w:rsidR="0036379A">
        <w:rPr>
          <w:rStyle w:val="q4iawc"/>
          <w:lang w:val="en"/>
        </w:rPr>
        <w:t>en</w:t>
      </w:r>
      <w:r>
        <w:rPr>
          <w:rStyle w:val="q4iawc"/>
          <w:lang w:val="en"/>
        </w:rPr>
        <w:t xml:space="preserve"> standard in vaccine effectiveness research is the random</w:t>
      </w:r>
      <w:r w:rsidR="0036379A">
        <w:rPr>
          <w:rStyle w:val="q4iawc"/>
          <w:lang w:val="en"/>
        </w:rPr>
        <w:t>ized double-blind trial. Such</w:t>
      </w:r>
      <w:r>
        <w:rPr>
          <w:rStyle w:val="q4iawc"/>
          <w:lang w:val="en"/>
        </w:rPr>
        <w:t xml:space="preserve"> trials have been conducted for both the Moderna and Pfizer/BioNTech vac</w:t>
      </w:r>
      <w:r w:rsidR="0036379A">
        <w:rPr>
          <w:rStyle w:val="q4iawc"/>
          <w:lang w:val="en"/>
        </w:rPr>
        <w:t xml:space="preserve">cines, but in both studies the </w:t>
      </w:r>
      <w:r>
        <w:rPr>
          <w:rStyle w:val="q4iawc"/>
          <w:lang w:val="en"/>
        </w:rPr>
        <w:t>not</w:t>
      </w:r>
      <w:r w:rsidR="0036379A">
        <w:rPr>
          <w:rStyle w:val="q4iawc"/>
          <w:lang w:val="en"/>
        </w:rPr>
        <w:t xml:space="preserve"> very relevant outcome measure </w:t>
      </w:r>
      <w:r>
        <w:rPr>
          <w:rStyle w:val="q4iawc"/>
          <w:lang w:val="en"/>
        </w:rPr>
        <w:t xml:space="preserve">‘symptomatic disease’ was used, and the studies were not suitable for reducing the number of hospital or ICU visits. Also, these studies were not designed to show a decrease in disease-specific mortality from COVID-19, or a decrease in all-cause mortality. And as may be assumed by now, the studies were also not suitable for demonstrating a reduction in the transmission of SARS-CoV-2. </w:t>
      </w:r>
    </w:p>
    <w:p w14:paraId="57CE3635" w14:textId="153CF0F7" w:rsidR="000A380C" w:rsidRDefault="000A380C" w:rsidP="00B1127D">
      <w:pPr>
        <w:spacing w:after="200" w:line="276" w:lineRule="auto"/>
        <w:ind w:left="0"/>
        <w:rPr>
          <w:rStyle w:val="q4iawc"/>
          <w:lang w:val="en"/>
        </w:rPr>
      </w:pPr>
      <w:r>
        <w:rPr>
          <w:rStyle w:val="q4iawc"/>
          <w:lang w:val="en"/>
        </w:rPr>
        <w:t>Carrying out new randomized and double-blind trials with the mRNA vaccines is likely to be</w:t>
      </w:r>
      <w:r w:rsidR="00EA2905">
        <w:rPr>
          <w:rStyle w:val="q4iawc"/>
          <w:lang w:val="en"/>
        </w:rPr>
        <w:t xml:space="preserve"> an overdue for several reasons which we do not further specify here but about which there is no controversy.</w:t>
      </w:r>
      <w:r>
        <w:rPr>
          <w:rStyle w:val="viiyi"/>
          <w:rFonts w:eastAsiaTheme="majorEastAsia"/>
          <w:lang w:val="en"/>
        </w:rPr>
        <w:t xml:space="preserve"> </w:t>
      </w:r>
      <w:r>
        <w:rPr>
          <w:rStyle w:val="q4iawc"/>
          <w:lang w:val="en"/>
        </w:rPr>
        <w:t>Therefore, in more recent stud</w:t>
      </w:r>
      <w:r w:rsidR="006138A2">
        <w:rPr>
          <w:rStyle w:val="q4iawc"/>
          <w:lang w:val="en"/>
        </w:rPr>
        <w:t>ies, a different study design has been</w:t>
      </w:r>
      <w:r>
        <w:rPr>
          <w:rStyle w:val="q4iawc"/>
          <w:lang w:val="en"/>
        </w:rPr>
        <w:t xml:space="preserve"> used to investigate the effect of vaccination on different endpoints, the so-called ‘test-negative design’ [1, 2, 3].</w:t>
      </w:r>
      <w:r>
        <w:rPr>
          <w:rStyle w:val="viiyi"/>
          <w:rFonts w:eastAsiaTheme="majorEastAsia"/>
          <w:lang w:val="en"/>
        </w:rPr>
        <w:t xml:space="preserve"> </w:t>
      </w:r>
      <w:r>
        <w:rPr>
          <w:rStyle w:val="q4iawc"/>
          <w:lang w:val="en"/>
        </w:rPr>
        <w:t xml:space="preserve">This study design was </w:t>
      </w:r>
      <w:r w:rsidR="00EA2905">
        <w:rPr>
          <w:rStyle w:val="q4iawc"/>
          <w:lang w:val="en"/>
        </w:rPr>
        <w:t xml:space="preserve">originally </w:t>
      </w:r>
      <w:r>
        <w:rPr>
          <w:rStyle w:val="q4iawc"/>
          <w:lang w:val="en"/>
        </w:rPr>
        <w:t>designed to investigate the effectiveness of influ</w:t>
      </w:r>
      <w:r w:rsidR="00EA2905">
        <w:rPr>
          <w:rStyle w:val="q4iawc"/>
          <w:lang w:val="en"/>
        </w:rPr>
        <w:t xml:space="preserve">enza vaccines in daily practice, </w:t>
      </w:r>
      <w:r w:rsidR="00EA2905">
        <w:rPr>
          <w:rStyle w:val="q4iawc"/>
          <w:lang w:val="en"/>
        </w:rPr>
        <w:lastRenderedPageBreak/>
        <w:t>but it is currently</w:t>
      </w:r>
      <w:r w:rsidR="006138A2">
        <w:rPr>
          <w:rStyle w:val="q4iawc"/>
          <w:lang w:val="en"/>
        </w:rPr>
        <w:t xml:space="preserve"> also</w:t>
      </w:r>
      <w:r w:rsidR="00EA2905">
        <w:rPr>
          <w:rStyle w:val="q4iawc"/>
          <w:lang w:val="en"/>
        </w:rPr>
        <w:t xml:space="preserve"> used in the context of COVID-19.</w:t>
      </w:r>
      <w:r>
        <w:rPr>
          <w:rStyle w:val="viiyi"/>
          <w:rFonts w:eastAsiaTheme="majorEastAsia"/>
          <w:lang w:val="en"/>
        </w:rPr>
        <w:t xml:space="preserve"> </w:t>
      </w:r>
      <w:r>
        <w:rPr>
          <w:rStyle w:val="q4iawc"/>
          <w:lang w:val="en"/>
        </w:rPr>
        <w:t xml:space="preserve">To be able to collect reliable and reproducible data using this method, several conditions must be met [4, 5]. </w:t>
      </w:r>
      <w:r w:rsidR="00917AB0">
        <w:rPr>
          <w:rStyle w:val="q4iawc"/>
          <w:lang w:val="en"/>
        </w:rPr>
        <w:t>For instance</w:t>
      </w:r>
      <w:r w:rsidR="00DF2C8A">
        <w:rPr>
          <w:rStyle w:val="q4iawc"/>
          <w:lang w:val="en"/>
        </w:rPr>
        <w:t>, it seems that the definition of the control group affects the outcome considerab</w:t>
      </w:r>
      <w:r w:rsidR="0086442B">
        <w:rPr>
          <w:rStyle w:val="q4iawc"/>
          <w:lang w:val="en"/>
        </w:rPr>
        <w:t>ly.</w:t>
      </w:r>
    </w:p>
    <w:p w14:paraId="33A5C6AA" w14:textId="6964E339" w:rsidR="00917AB0" w:rsidRDefault="00917AB0" w:rsidP="00B1127D">
      <w:pPr>
        <w:spacing w:after="200" w:line="276" w:lineRule="auto"/>
        <w:ind w:left="0"/>
        <w:rPr>
          <w:rStyle w:val="q4iawc"/>
          <w:lang w:val="en"/>
        </w:rPr>
      </w:pPr>
      <w:r>
        <w:rPr>
          <w:rStyle w:val="q4iawc"/>
          <w:lang w:val="en"/>
        </w:rPr>
        <w:t xml:space="preserve">This begs the question to which questions the test-negative design could possibly provide answers. This is not only relevant for the investigations into the COVID-19 vaccines, but has larger scientific relevance. </w:t>
      </w:r>
      <w:r w:rsidR="006138A2">
        <w:rPr>
          <w:rStyle w:val="q4iawc"/>
          <w:lang w:val="en"/>
        </w:rPr>
        <w:t>In particular we are interested in the question to what extent this design can give information about side effects of the various vaccines and if it cannot, how we can possibly change the design.</w:t>
      </w:r>
    </w:p>
    <w:p w14:paraId="3386FCDD" w14:textId="632D30B9" w:rsidR="000A380C" w:rsidRDefault="006138A2" w:rsidP="00B1127D">
      <w:pPr>
        <w:spacing w:after="200" w:line="276" w:lineRule="auto"/>
        <w:ind w:left="0"/>
        <w:rPr>
          <w:rStyle w:val="q4iawc"/>
          <w:lang w:val="en"/>
        </w:rPr>
      </w:pPr>
      <w:r>
        <w:rPr>
          <w:rStyle w:val="q4iawc"/>
          <w:u w:val="single"/>
          <w:lang w:val="en"/>
        </w:rPr>
        <w:t>Research Question 3</w:t>
      </w:r>
      <w:r w:rsidR="007B16EA">
        <w:rPr>
          <w:rStyle w:val="q4iawc"/>
          <w:u w:val="single"/>
          <w:lang w:val="en"/>
        </w:rPr>
        <w:t>.</w:t>
      </w:r>
      <w:r w:rsidR="007B16EA">
        <w:rPr>
          <w:rStyle w:val="q4iawc"/>
          <w:lang w:val="en"/>
        </w:rPr>
        <w:t xml:space="preserve"> </w:t>
      </w:r>
      <w:r w:rsidR="000A380C">
        <w:rPr>
          <w:rStyle w:val="q4iawc"/>
          <w:lang w:val="en"/>
        </w:rPr>
        <w:t xml:space="preserve">Investigate whether or not </w:t>
      </w:r>
      <w:r w:rsidR="00DF2C8A">
        <w:rPr>
          <w:rStyle w:val="q4iawc"/>
          <w:lang w:val="en"/>
        </w:rPr>
        <w:t>t</w:t>
      </w:r>
      <w:r w:rsidR="000A380C">
        <w:rPr>
          <w:rStyle w:val="q4iawc"/>
          <w:lang w:val="en"/>
        </w:rPr>
        <w:t xml:space="preserve">he test-negative design is suitable for applications </w:t>
      </w:r>
      <w:r w:rsidR="00DF2C8A">
        <w:rPr>
          <w:rStyle w:val="q4iawc"/>
          <w:lang w:val="en"/>
        </w:rPr>
        <w:t>in the context of COVID-19 vaccines, and formulate the questions to which research with this design can</w:t>
      </w:r>
      <w:r w:rsidR="0086442B">
        <w:rPr>
          <w:rStyle w:val="q4iawc"/>
          <w:lang w:val="en"/>
        </w:rPr>
        <w:t xml:space="preserve"> possibly</w:t>
      </w:r>
      <w:r w:rsidR="00DF2C8A">
        <w:rPr>
          <w:rStyle w:val="q4iawc"/>
          <w:lang w:val="en"/>
        </w:rPr>
        <w:t xml:space="preserve"> provide answers.</w:t>
      </w:r>
      <w:r>
        <w:rPr>
          <w:rStyle w:val="q4iawc"/>
          <w:lang w:val="en"/>
        </w:rPr>
        <w:t xml:space="preserve"> This is a more theoretical research question which will be carried out by the principal investigator, possibly in collaboration with national and international colleagues.</w:t>
      </w:r>
    </w:p>
    <w:p w14:paraId="6FDC8761" w14:textId="77777777" w:rsidR="00917AB0" w:rsidRDefault="00917AB0" w:rsidP="00B1127D">
      <w:pPr>
        <w:spacing w:after="200" w:line="276" w:lineRule="auto"/>
        <w:ind w:left="0"/>
        <w:rPr>
          <w:rStyle w:val="q4iawc"/>
          <w:lang w:val="en"/>
        </w:rPr>
      </w:pPr>
    </w:p>
    <w:p w14:paraId="51EF092A" w14:textId="56845EF0" w:rsidR="00C51FE5" w:rsidRPr="00C51FE5" w:rsidRDefault="00C51FE5" w:rsidP="00C51FE5">
      <w:pPr>
        <w:pStyle w:val="ListParagraph"/>
        <w:overflowPunct w:val="0"/>
        <w:autoSpaceDE w:val="0"/>
        <w:autoSpaceDN w:val="0"/>
        <w:adjustRightInd w:val="0"/>
        <w:spacing w:before="120"/>
        <w:textAlignment w:val="baseline"/>
        <w:rPr>
          <w:lang w:val="en-GB"/>
        </w:rPr>
      </w:pPr>
    </w:p>
    <w:p w14:paraId="1B39C39E" w14:textId="3D4BF429" w:rsidR="00043EF1" w:rsidRPr="00002217" w:rsidRDefault="00C51FE5" w:rsidP="00002217">
      <w:pPr>
        <w:pStyle w:val="ListParagraph"/>
        <w:numPr>
          <w:ilvl w:val="0"/>
          <w:numId w:val="31"/>
        </w:numPr>
        <w:overflowPunct w:val="0"/>
        <w:autoSpaceDE w:val="0"/>
        <w:autoSpaceDN w:val="0"/>
        <w:adjustRightInd w:val="0"/>
        <w:spacing w:before="120"/>
        <w:textAlignment w:val="baseline"/>
        <w:rPr>
          <w:lang w:val="en-GB"/>
        </w:rPr>
      </w:pPr>
      <w:r>
        <w:rPr>
          <w:b/>
          <w:bCs/>
          <w:lang w:val="en-GB"/>
        </w:rPr>
        <w:t>Feasibility</w:t>
      </w:r>
      <w:r w:rsidR="00BD3818" w:rsidRPr="00002217">
        <w:rPr>
          <w:lang w:val="en-GB"/>
        </w:rPr>
        <w:t xml:space="preserve"> </w:t>
      </w:r>
    </w:p>
    <w:p w14:paraId="21D08A2E" w14:textId="77777777" w:rsidR="00127B85" w:rsidRDefault="00127B85" w:rsidP="00043EF1">
      <w:pPr>
        <w:autoSpaceDE w:val="0"/>
        <w:autoSpaceDN w:val="0"/>
        <w:adjustRightInd w:val="0"/>
        <w:ind w:left="0"/>
        <w:rPr>
          <w:lang w:val="en-GB"/>
        </w:rPr>
      </w:pPr>
    </w:p>
    <w:p w14:paraId="11AE3DF6" w14:textId="77777777" w:rsidR="003857E8" w:rsidRDefault="006138A2" w:rsidP="00043EF1">
      <w:pPr>
        <w:autoSpaceDE w:val="0"/>
        <w:autoSpaceDN w:val="0"/>
        <w:adjustRightInd w:val="0"/>
        <w:ind w:left="0"/>
        <w:rPr>
          <w:lang w:val="en-GB"/>
        </w:rPr>
      </w:pPr>
      <w:r>
        <w:rPr>
          <w:lang w:val="en-GB"/>
        </w:rPr>
        <w:t xml:space="preserve">The proposed research seems highly relevant for the purpose of the call. There is no real guarantee that we will be able to cover the full relevant literature in research phases 1 and 2, but the proposal is an excellent opportunity to make optimal use of the available data – which may very well be all the data that will be available also in the future. </w:t>
      </w:r>
    </w:p>
    <w:p w14:paraId="6150EF06" w14:textId="77777777" w:rsidR="003857E8" w:rsidRDefault="003857E8" w:rsidP="00043EF1">
      <w:pPr>
        <w:autoSpaceDE w:val="0"/>
        <w:autoSpaceDN w:val="0"/>
        <w:adjustRightInd w:val="0"/>
        <w:ind w:left="0"/>
        <w:rPr>
          <w:lang w:val="en-GB"/>
        </w:rPr>
      </w:pPr>
    </w:p>
    <w:p w14:paraId="5851BB89" w14:textId="4B45510A" w:rsidR="00127B85" w:rsidRDefault="006138A2" w:rsidP="00043EF1">
      <w:pPr>
        <w:autoSpaceDE w:val="0"/>
        <w:autoSpaceDN w:val="0"/>
        <w:adjustRightInd w:val="0"/>
        <w:ind w:left="0"/>
        <w:rPr>
          <w:lang w:val="en-GB"/>
        </w:rPr>
      </w:pPr>
      <w:r>
        <w:rPr>
          <w:lang w:val="en-GB"/>
        </w:rPr>
        <w:t xml:space="preserve">The biggest challenge is to find the best or most appropriate statistical analyses for the various datasets that we will encounter. </w:t>
      </w:r>
      <w:r w:rsidR="003857E8">
        <w:rPr>
          <w:lang w:val="en-GB"/>
        </w:rPr>
        <w:t>Since the collection of this data is one of the deliverables of this application, we cannot further specify the types of statistical analyses that we will carry out.</w:t>
      </w:r>
    </w:p>
    <w:p w14:paraId="779CE477" w14:textId="77777777" w:rsidR="006138A2" w:rsidRDefault="006138A2" w:rsidP="00043EF1">
      <w:pPr>
        <w:autoSpaceDE w:val="0"/>
        <w:autoSpaceDN w:val="0"/>
        <w:adjustRightInd w:val="0"/>
        <w:ind w:left="0"/>
        <w:rPr>
          <w:lang w:val="en-GB"/>
        </w:rPr>
      </w:pPr>
    </w:p>
    <w:p w14:paraId="58F59B7F" w14:textId="085536D0" w:rsidR="006138A2" w:rsidRDefault="006138A2" w:rsidP="00043EF1">
      <w:pPr>
        <w:autoSpaceDE w:val="0"/>
        <w:autoSpaceDN w:val="0"/>
        <w:adjustRightInd w:val="0"/>
        <w:ind w:left="0"/>
        <w:rPr>
          <w:lang w:val="en-GB"/>
        </w:rPr>
      </w:pPr>
      <w:r>
        <w:rPr>
          <w:lang w:val="en-GB"/>
        </w:rPr>
        <w:t xml:space="preserve">The </w:t>
      </w:r>
      <w:r w:rsidR="003857E8">
        <w:rPr>
          <w:lang w:val="en-GB"/>
        </w:rPr>
        <w:t xml:space="preserve">tentative </w:t>
      </w:r>
      <w:r w:rsidR="00B025CA">
        <w:rPr>
          <w:lang w:val="en-GB"/>
        </w:rPr>
        <w:t>time</w:t>
      </w:r>
      <w:r>
        <w:rPr>
          <w:lang w:val="en-GB"/>
        </w:rPr>
        <w:t>line is as follows:</w:t>
      </w:r>
    </w:p>
    <w:p w14:paraId="65FDA68A" w14:textId="77777777" w:rsidR="006138A2" w:rsidRDefault="006138A2" w:rsidP="00043EF1">
      <w:pPr>
        <w:autoSpaceDE w:val="0"/>
        <w:autoSpaceDN w:val="0"/>
        <w:adjustRightInd w:val="0"/>
        <w:ind w:left="0"/>
        <w:rPr>
          <w:lang w:val="en-GB"/>
        </w:rPr>
      </w:pPr>
    </w:p>
    <w:p w14:paraId="4EEAE28F" w14:textId="185A0FD7" w:rsidR="006138A2" w:rsidRDefault="006138A2" w:rsidP="00043EF1">
      <w:pPr>
        <w:autoSpaceDE w:val="0"/>
        <w:autoSpaceDN w:val="0"/>
        <w:adjustRightInd w:val="0"/>
        <w:ind w:left="0"/>
        <w:rPr>
          <w:lang w:val="en-GB"/>
        </w:rPr>
      </w:pPr>
      <w:r>
        <w:rPr>
          <w:lang w:val="en-GB"/>
        </w:rPr>
        <w:t>Research phase 1: months 1 -3</w:t>
      </w:r>
    </w:p>
    <w:p w14:paraId="6B0ACCA7" w14:textId="556B5896" w:rsidR="006138A2" w:rsidRDefault="006138A2" w:rsidP="00043EF1">
      <w:pPr>
        <w:autoSpaceDE w:val="0"/>
        <w:autoSpaceDN w:val="0"/>
        <w:adjustRightInd w:val="0"/>
        <w:ind w:left="0"/>
        <w:rPr>
          <w:lang w:val="en-GB"/>
        </w:rPr>
      </w:pPr>
      <w:r>
        <w:rPr>
          <w:lang w:val="en-GB"/>
        </w:rPr>
        <w:t>Research phase 2: months 4 -6</w:t>
      </w:r>
    </w:p>
    <w:p w14:paraId="32E6A597" w14:textId="6B5A1321" w:rsidR="006138A2" w:rsidRDefault="006138A2" w:rsidP="00043EF1">
      <w:pPr>
        <w:autoSpaceDE w:val="0"/>
        <w:autoSpaceDN w:val="0"/>
        <w:adjustRightInd w:val="0"/>
        <w:ind w:left="0"/>
        <w:rPr>
          <w:lang w:val="en-GB"/>
        </w:rPr>
      </w:pPr>
      <w:r>
        <w:rPr>
          <w:lang w:val="en-GB"/>
        </w:rPr>
        <w:t xml:space="preserve">Research Question 3: parallel to the research phases mentioned above. </w:t>
      </w:r>
    </w:p>
    <w:p w14:paraId="799CD6F1" w14:textId="77777777" w:rsidR="006138A2" w:rsidRDefault="006138A2" w:rsidP="00043EF1">
      <w:pPr>
        <w:autoSpaceDE w:val="0"/>
        <w:autoSpaceDN w:val="0"/>
        <w:adjustRightInd w:val="0"/>
        <w:ind w:left="0"/>
        <w:rPr>
          <w:lang w:val="en-GB"/>
        </w:rPr>
      </w:pPr>
    </w:p>
    <w:p w14:paraId="10EEC26E" w14:textId="5A1E62AE" w:rsidR="006138A2" w:rsidRDefault="006138A2" w:rsidP="00043EF1">
      <w:pPr>
        <w:autoSpaceDE w:val="0"/>
        <w:autoSpaceDN w:val="0"/>
        <w:adjustRightInd w:val="0"/>
        <w:ind w:left="0"/>
        <w:rPr>
          <w:lang w:val="en-GB"/>
        </w:rPr>
      </w:pPr>
      <w:r>
        <w:rPr>
          <w:lang w:val="en-GB"/>
        </w:rPr>
        <w:t xml:space="preserve">It is hard (as usual) to predict precise timelines, but based on my experience, I think that this give ample time to carry out the various stages of the project. I am afraid that this is about what there is to say about the feasibility within the given timeline. If it so happens that we encounter a shortage of time, then we can decide to </w:t>
      </w:r>
      <w:r w:rsidR="003D11BC">
        <w:rPr>
          <w:lang w:val="en-GB"/>
        </w:rPr>
        <w:t>focus on a part of the available data that we deem most interesting and/or informative. In any case we will be able to provide at least partial answers to the questions asked.</w:t>
      </w:r>
    </w:p>
    <w:p w14:paraId="3CA91F23" w14:textId="0F01D610" w:rsidR="00B1127D" w:rsidRDefault="00B1127D" w:rsidP="00043EF1">
      <w:pPr>
        <w:autoSpaceDE w:val="0"/>
        <w:autoSpaceDN w:val="0"/>
        <w:adjustRightInd w:val="0"/>
        <w:ind w:left="0"/>
        <w:rPr>
          <w:lang w:val="en-GB"/>
        </w:rPr>
      </w:pPr>
    </w:p>
    <w:p w14:paraId="0D48A582" w14:textId="5A45F9A8" w:rsidR="00753114" w:rsidRPr="007537C0" w:rsidRDefault="00753114" w:rsidP="00E71EC3">
      <w:pPr>
        <w:rPr>
          <w:lang w:val="en-GB"/>
        </w:rPr>
      </w:pPr>
    </w:p>
    <w:p w14:paraId="4DB9F6C7" w14:textId="594C1340" w:rsidR="00DF2C8A" w:rsidRDefault="00043EF1" w:rsidP="00DF2C8A">
      <w:pPr>
        <w:pStyle w:val="ListParagraph"/>
        <w:numPr>
          <w:ilvl w:val="0"/>
          <w:numId w:val="31"/>
        </w:numPr>
        <w:overflowPunct w:val="0"/>
        <w:autoSpaceDE w:val="0"/>
        <w:autoSpaceDN w:val="0"/>
        <w:adjustRightInd w:val="0"/>
        <w:spacing w:before="120"/>
        <w:textAlignment w:val="baseline"/>
        <w:rPr>
          <w:b/>
          <w:bCs/>
          <w:lang w:val="en-GB"/>
        </w:rPr>
      </w:pPr>
      <w:r w:rsidRPr="00002217">
        <w:rPr>
          <w:b/>
          <w:bCs/>
          <w:lang w:val="en-GB"/>
        </w:rPr>
        <w:t>Relevance</w:t>
      </w:r>
    </w:p>
    <w:p w14:paraId="0E8D25FC" w14:textId="547DD663" w:rsidR="00DF2C8A" w:rsidRDefault="00DF2C8A" w:rsidP="00DF2C8A">
      <w:pPr>
        <w:overflowPunct w:val="0"/>
        <w:autoSpaceDE w:val="0"/>
        <w:autoSpaceDN w:val="0"/>
        <w:adjustRightInd w:val="0"/>
        <w:spacing w:before="120"/>
        <w:ind w:left="0"/>
        <w:textAlignment w:val="baseline"/>
        <w:rPr>
          <w:b/>
          <w:bCs/>
          <w:lang w:val="en-GB"/>
        </w:rPr>
      </w:pPr>
    </w:p>
    <w:p w14:paraId="7A96851A" w14:textId="052AE76F" w:rsidR="003D11BC" w:rsidRDefault="003D11BC" w:rsidP="00DF2C8A">
      <w:pPr>
        <w:overflowPunct w:val="0"/>
        <w:autoSpaceDE w:val="0"/>
        <w:autoSpaceDN w:val="0"/>
        <w:adjustRightInd w:val="0"/>
        <w:spacing w:before="120"/>
        <w:ind w:left="0"/>
        <w:textAlignment w:val="baseline"/>
        <w:rPr>
          <w:bCs/>
          <w:lang w:val="en-GB"/>
        </w:rPr>
      </w:pPr>
      <w:r w:rsidRPr="003D11BC">
        <w:rPr>
          <w:bCs/>
          <w:lang w:val="en-GB"/>
        </w:rPr>
        <w:t xml:space="preserve">We consider it self-evident </w:t>
      </w:r>
      <w:r>
        <w:rPr>
          <w:bCs/>
          <w:lang w:val="en-GB"/>
        </w:rPr>
        <w:t xml:space="preserve">that the proposed research is relevant for the programme and the grant call. In fact, we precisely address the question of interest, and do so by concentrating on one specific aspect about which there exists considerable societal disagreement, varying from a complete denial of any potential influence of vaccines for the excess mortality to the complete opposite. Therefore, the societal relevance and significance is beyond any doubt. </w:t>
      </w:r>
      <w:r w:rsidR="003857E8">
        <w:rPr>
          <w:bCs/>
          <w:lang w:val="en-GB"/>
        </w:rPr>
        <w:t xml:space="preserve">The previous investigations of the CBS and RIVM have not led to a satisfactory answer, due to problems with the research design and the limited use of available data. </w:t>
      </w:r>
    </w:p>
    <w:p w14:paraId="62F33B0F" w14:textId="77777777" w:rsidR="003D11BC" w:rsidRDefault="003D11BC" w:rsidP="00DF2C8A">
      <w:pPr>
        <w:overflowPunct w:val="0"/>
        <w:autoSpaceDE w:val="0"/>
        <w:autoSpaceDN w:val="0"/>
        <w:adjustRightInd w:val="0"/>
        <w:spacing w:before="120"/>
        <w:ind w:left="0"/>
        <w:textAlignment w:val="baseline"/>
        <w:rPr>
          <w:bCs/>
          <w:lang w:val="en-GB"/>
        </w:rPr>
      </w:pPr>
    </w:p>
    <w:p w14:paraId="282DA510" w14:textId="12A3C1AE" w:rsidR="003D11BC" w:rsidRDefault="003D11BC" w:rsidP="00DF2C8A">
      <w:pPr>
        <w:overflowPunct w:val="0"/>
        <w:autoSpaceDE w:val="0"/>
        <w:autoSpaceDN w:val="0"/>
        <w:adjustRightInd w:val="0"/>
        <w:spacing w:before="120"/>
        <w:ind w:left="0"/>
        <w:textAlignment w:val="baseline"/>
        <w:rPr>
          <w:bCs/>
          <w:lang w:val="en-GB"/>
        </w:rPr>
      </w:pPr>
      <w:r>
        <w:rPr>
          <w:bCs/>
          <w:lang w:val="en-GB"/>
        </w:rPr>
        <w:t xml:space="preserve">We have already commented on expected results. In fact, we have no expectation, in the sense that we are open for any outcome that the suggested research might give. But it will be - beyond doubt – the </w:t>
      </w:r>
      <w:r w:rsidR="003857E8">
        <w:rPr>
          <w:bCs/>
          <w:lang w:val="en-GB"/>
        </w:rPr>
        <w:t xml:space="preserve">case that the proposed research will be informative. Depending on the outcomes, the result of our </w:t>
      </w:r>
      <w:r w:rsidR="003857E8">
        <w:rPr>
          <w:bCs/>
          <w:lang w:val="en-GB"/>
        </w:rPr>
        <w:lastRenderedPageBreak/>
        <w:t>research may even play a role in helping to make the full individualized (but of course anonymous data to become available.</w:t>
      </w:r>
    </w:p>
    <w:p w14:paraId="12642B49" w14:textId="77777777" w:rsidR="00B025CA" w:rsidRPr="003D11BC" w:rsidRDefault="00B025CA" w:rsidP="00DF2C8A">
      <w:pPr>
        <w:overflowPunct w:val="0"/>
        <w:autoSpaceDE w:val="0"/>
        <w:autoSpaceDN w:val="0"/>
        <w:adjustRightInd w:val="0"/>
        <w:spacing w:before="120"/>
        <w:ind w:left="0"/>
        <w:textAlignment w:val="baseline"/>
        <w:rPr>
          <w:bCs/>
          <w:u w:val="single"/>
          <w:lang w:val="en-GB"/>
        </w:rPr>
      </w:pPr>
    </w:p>
    <w:p w14:paraId="38710C8C" w14:textId="6B16067A" w:rsidR="00C720C2" w:rsidRPr="007537C0" w:rsidRDefault="00C720C2" w:rsidP="00ED3C5B">
      <w:pPr>
        <w:ind w:left="0"/>
        <w:rPr>
          <w:lang w:val="en-GB"/>
        </w:rPr>
      </w:pPr>
    </w:p>
    <w:p w14:paraId="632857BB" w14:textId="589C3992" w:rsidR="003C3033" w:rsidRDefault="003C3033" w:rsidP="003C3033">
      <w:pPr>
        <w:pStyle w:val="ListParagraph"/>
        <w:numPr>
          <w:ilvl w:val="0"/>
          <w:numId w:val="31"/>
        </w:numPr>
        <w:spacing w:after="160" w:line="259" w:lineRule="auto"/>
        <w:rPr>
          <w:b/>
          <w:bCs/>
          <w:lang w:val="en-GB"/>
        </w:rPr>
      </w:pPr>
      <w:r w:rsidRPr="003C3033">
        <w:rPr>
          <w:b/>
          <w:bCs/>
          <w:lang w:val="en-GB"/>
        </w:rPr>
        <w:t>Approach</w:t>
      </w:r>
    </w:p>
    <w:p w14:paraId="5613CEB6" w14:textId="533B499A" w:rsidR="003857E8" w:rsidRDefault="003857E8" w:rsidP="003857E8">
      <w:pPr>
        <w:spacing w:after="160" w:line="259" w:lineRule="auto"/>
        <w:ind w:left="0"/>
        <w:rPr>
          <w:bCs/>
          <w:lang w:val="en-GB"/>
        </w:rPr>
      </w:pPr>
    </w:p>
    <w:p w14:paraId="24837915" w14:textId="317E4F12" w:rsidR="003857E8" w:rsidRDefault="003857E8" w:rsidP="003857E8">
      <w:pPr>
        <w:spacing w:after="160" w:line="259" w:lineRule="auto"/>
        <w:ind w:left="0"/>
        <w:rPr>
          <w:bCs/>
          <w:lang w:val="en-GB"/>
        </w:rPr>
      </w:pPr>
      <w:r>
        <w:rPr>
          <w:bCs/>
          <w:lang w:val="en-GB"/>
        </w:rPr>
        <w:t xml:space="preserve">We already commented upon the fact that part of the research (phase 1) consists of gathering data which have been used in the literature </w:t>
      </w:r>
      <w:r w:rsidR="00B55816">
        <w:rPr>
          <w:bCs/>
          <w:lang w:val="en-GB"/>
        </w:rPr>
        <w:t>(peer-reviewed or not)</w:t>
      </w:r>
      <w:r w:rsidR="00B025CA">
        <w:rPr>
          <w:bCs/>
          <w:lang w:val="en-GB"/>
        </w:rPr>
        <w:t xml:space="preserve">, </w:t>
      </w:r>
      <w:r>
        <w:rPr>
          <w:bCs/>
          <w:lang w:val="en-GB"/>
        </w:rPr>
        <w:t>on various blogs on</w:t>
      </w:r>
      <w:r w:rsidR="00B025CA">
        <w:rPr>
          <w:bCs/>
          <w:lang w:val="en-GB"/>
        </w:rPr>
        <w:t>line, or which is publicly available through the CBS.</w:t>
      </w:r>
      <w:r w:rsidR="00FC4708">
        <w:rPr>
          <w:bCs/>
          <w:lang w:val="en-GB"/>
        </w:rPr>
        <w:t xml:space="preserve"> We are familiar with the various types of statistical analyses that can be carried out, and we will have to be flexible as to what method suits certain data best. Often it is even better to perform different analyses with the same dataset, and to also perform some sensitivity analysis, especially in cases where information is sparse. </w:t>
      </w:r>
    </w:p>
    <w:p w14:paraId="55AC2D3F" w14:textId="3D38493D" w:rsidR="00FC4708" w:rsidRPr="003857E8" w:rsidRDefault="00FC4708" w:rsidP="003857E8">
      <w:pPr>
        <w:spacing w:after="160" w:line="259" w:lineRule="auto"/>
        <w:ind w:left="0"/>
        <w:rPr>
          <w:bCs/>
          <w:lang w:val="en-GB"/>
        </w:rPr>
      </w:pPr>
      <w:r>
        <w:rPr>
          <w:bCs/>
          <w:lang w:val="en-GB"/>
        </w:rPr>
        <w:t>It seems evident that this research meets the general relevance criteria of ZonMw as described in the call.</w:t>
      </w:r>
    </w:p>
    <w:p w14:paraId="0339F014" w14:textId="230AF030" w:rsidR="003857E8" w:rsidRPr="003857E8" w:rsidRDefault="003857E8" w:rsidP="003857E8">
      <w:pPr>
        <w:spacing w:after="160" w:line="259" w:lineRule="auto"/>
        <w:rPr>
          <w:b/>
          <w:bCs/>
          <w:lang w:val="en-GB"/>
        </w:rPr>
      </w:pPr>
    </w:p>
    <w:tbl>
      <w:tblPr>
        <w:tblStyle w:val="TableGrid"/>
        <w:tblW w:w="0" w:type="auto"/>
        <w:shd w:val="clear" w:color="auto" w:fill="D0CECE" w:themeFill="background2" w:themeFillShade="E6"/>
        <w:tblLook w:val="04A0" w:firstRow="1" w:lastRow="0" w:firstColumn="1" w:lastColumn="0" w:noHBand="0" w:noVBand="1"/>
      </w:tblPr>
      <w:tblGrid>
        <w:gridCol w:w="9062"/>
      </w:tblGrid>
      <w:tr w:rsidR="00547253" w:rsidRPr="006138A2" w14:paraId="08A9D6BC" w14:textId="77777777" w:rsidTr="003C3033">
        <w:trPr>
          <w:trHeight w:val="416"/>
        </w:trPr>
        <w:tc>
          <w:tcPr>
            <w:tcW w:w="9062" w:type="dxa"/>
            <w:shd w:val="clear" w:color="auto" w:fill="D0CECE" w:themeFill="background2" w:themeFillShade="E6"/>
          </w:tcPr>
          <w:p w14:paraId="57879D49" w14:textId="04F2D0F5" w:rsidR="00547253" w:rsidRPr="007537C0" w:rsidRDefault="00547253" w:rsidP="006138A2">
            <w:pPr>
              <w:ind w:left="0"/>
              <w:rPr>
                <w:lang w:val="en-GB"/>
              </w:rPr>
            </w:pPr>
            <w:r w:rsidRPr="00547253">
              <w:rPr>
                <w:b/>
                <w:bCs/>
                <w:sz w:val="28"/>
                <w:szCs w:val="28"/>
                <w:lang w:val="en-GB"/>
              </w:rPr>
              <w:t>Communication and implementation plan</w:t>
            </w:r>
            <w:r>
              <w:rPr>
                <w:lang w:val="en-GB"/>
              </w:rPr>
              <w:t xml:space="preserve"> </w:t>
            </w:r>
          </w:p>
        </w:tc>
      </w:tr>
    </w:tbl>
    <w:p w14:paraId="337B53BB" w14:textId="77777777" w:rsidR="00547253" w:rsidRDefault="00547253" w:rsidP="005B5F44">
      <w:pPr>
        <w:ind w:left="0"/>
        <w:rPr>
          <w:lang w:val="en-US"/>
        </w:rPr>
      </w:pPr>
    </w:p>
    <w:p w14:paraId="71747EC1" w14:textId="77777777" w:rsidR="00B025CA" w:rsidRPr="003C3033" w:rsidRDefault="00B025CA" w:rsidP="005B5F44">
      <w:pPr>
        <w:ind w:left="0"/>
        <w:rPr>
          <w:lang w:val="en-US"/>
        </w:rPr>
      </w:pPr>
    </w:p>
    <w:p w14:paraId="4E48B663" w14:textId="2B24EF20" w:rsidR="00FC594E" w:rsidRPr="00002217" w:rsidRDefault="00627695" w:rsidP="00002217">
      <w:pPr>
        <w:pStyle w:val="ListParagraph"/>
        <w:numPr>
          <w:ilvl w:val="0"/>
          <w:numId w:val="29"/>
        </w:numPr>
        <w:overflowPunct w:val="0"/>
        <w:autoSpaceDE w:val="0"/>
        <w:autoSpaceDN w:val="0"/>
        <w:adjustRightInd w:val="0"/>
        <w:spacing w:before="120"/>
        <w:textAlignment w:val="baseline"/>
        <w:rPr>
          <w:b/>
          <w:bCs/>
          <w:lang w:val="en-GB"/>
        </w:rPr>
      </w:pPr>
      <w:r w:rsidRPr="00002217">
        <w:rPr>
          <w:b/>
          <w:bCs/>
          <w:lang w:val="en-GB"/>
        </w:rPr>
        <w:t>Communication and implementation plan</w:t>
      </w:r>
    </w:p>
    <w:p w14:paraId="78C60705" w14:textId="77777777" w:rsidR="00ED2E93" w:rsidRDefault="00ED2E93" w:rsidP="00ED2E93">
      <w:pPr>
        <w:overflowPunct w:val="0"/>
        <w:autoSpaceDE w:val="0"/>
        <w:autoSpaceDN w:val="0"/>
        <w:adjustRightInd w:val="0"/>
        <w:spacing w:before="120"/>
        <w:ind w:left="0"/>
        <w:textAlignment w:val="baseline"/>
        <w:rPr>
          <w:lang w:val="en-GB"/>
        </w:rPr>
      </w:pPr>
    </w:p>
    <w:p w14:paraId="3DE8728D" w14:textId="77777777" w:rsidR="00B025CA" w:rsidRDefault="00ED2E93" w:rsidP="00ED2E93">
      <w:pPr>
        <w:overflowPunct w:val="0"/>
        <w:autoSpaceDE w:val="0"/>
        <w:autoSpaceDN w:val="0"/>
        <w:adjustRightInd w:val="0"/>
        <w:spacing w:before="120"/>
        <w:ind w:left="0"/>
        <w:textAlignment w:val="baseline"/>
        <w:rPr>
          <w:lang w:val="en-GB"/>
        </w:rPr>
      </w:pPr>
      <w:r>
        <w:rPr>
          <w:lang w:val="en-GB"/>
        </w:rPr>
        <w:t>We plan to produce an extensive report describing our findings, which we will communicate in various ways:</w:t>
      </w:r>
    </w:p>
    <w:p w14:paraId="3BBBE777" w14:textId="58D4B8D1" w:rsidR="00B025CA" w:rsidRDefault="00ED2E93" w:rsidP="00B025CA">
      <w:pPr>
        <w:pStyle w:val="ListParagraph"/>
        <w:numPr>
          <w:ilvl w:val="0"/>
          <w:numId w:val="50"/>
        </w:numPr>
        <w:overflowPunct w:val="0"/>
        <w:autoSpaceDE w:val="0"/>
        <w:autoSpaceDN w:val="0"/>
        <w:adjustRightInd w:val="0"/>
        <w:spacing w:before="120"/>
        <w:textAlignment w:val="baseline"/>
        <w:rPr>
          <w:lang w:val="en-GB"/>
        </w:rPr>
      </w:pPr>
      <w:r w:rsidRPr="00B025CA">
        <w:rPr>
          <w:lang w:val="en-GB"/>
        </w:rPr>
        <w:t>as a report aimed a</w:t>
      </w:r>
      <w:r w:rsidR="00B025CA">
        <w:rPr>
          <w:lang w:val="en-GB"/>
        </w:rPr>
        <w:t>t policy makers</w:t>
      </w:r>
      <w:r w:rsidR="00F27B16">
        <w:rPr>
          <w:lang w:val="en-GB"/>
        </w:rPr>
        <w:t>;</w:t>
      </w:r>
    </w:p>
    <w:p w14:paraId="55E95A54" w14:textId="73C30676" w:rsidR="00ED2E93" w:rsidRDefault="00ED2E93" w:rsidP="00B025CA">
      <w:pPr>
        <w:pStyle w:val="ListParagraph"/>
        <w:numPr>
          <w:ilvl w:val="0"/>
          <w:numId w:val="50"/>
        </w:numPr>
        <w:overflowPunct w:val="0"/>
        <w:autoSpaceDE w:val="0"/>
        <w:autoSpaceDN w:val="0"/>
        <w:adjustRightInd w:val="0"/>
        <w:spacing w:before="120"/>
        <w:textAlignment w:val="baseline"/>
        <w:rPr>
          <w:lang w:val="en-GB"/>
        </w:rPr>
      </w:pPr>
      <w:r w:rsidRPr="00B025CA">
        <w:rPr>
          <w:lang w:val="en-GB"/>
        </w:rPr>
        <w:t xml:space="preserve">as </w:t>
      </w:r>
      <w:r w:rsidR="00B025CA" w:rsidRPr="00B025CA">
        <w:rPr>
          <w:lang w:val="en-GB"/>
        </w:rPr>
        <w:t>(</w:t>
      </w:r>
      <w:r w:rsidRPr="00B025CA">
        <w:rPr>
          <w:lang w:val="en-GB"/>
        </w:rPr>
        <w:t>a</w:t>
      </w:r>
      <w:r w:rsidR="00B025CA" w:rsidRPr="00B025CA">
        <w:rPr>
          <w:lang w:val="en-GB"/>
        </w:rPr>
        <w:t>)</w:t>
      </w:r>
      <w:r w:rsidRPr="00B025CA">
        <w:rPr>
          <w:lang w:val="en-GB"/>
        </w:rPr>
        <w:t xml:space="preserve"> scientific </w:t>
      </w:r>
      <w:r w:rsidR="00B025CA" w:rsidRPr="00B025CA">
        <w:rPr>
          <w:lang w:val="en-GB"/>
        </w:rPr>
        <w:t>publication(s) in (a) suitable journal(s)</w:t>
      </w:r>
      <w:r w:rsidR="00F27B16">
        <w:rPr>
          <w:lang w:val="en-GB"/>
        </w:rPr>
        <w:t>;</w:t>
      </w:r>
    </w:p>
    <w:p w14:paraId="32644A5A" w14:textId="400D6628" w:rsidR="00B025CA" w:rsidRPr="00B025CA" w:rsidRDefault="00B025CA" w:rsidP="00B025CA">
      <w:pPr>
        <w:pStyle w:val="ListParagraph"/>
        <w:numPr>
          <w:ilvl w:val="0"/>
          <w:numId w:val="50"/>
        </w:numPr>
        <w:overflowPunct w:val="0"/>
        <w:autoSpaceDE w:val="0"/>
        <w:autoSpaceDN w:val="0"/>
        <w:adjustRightInd w:val="0"/>
        <w:spacing w:before="120"/>
        <w:textAlignment w:val="baseline"/>
        <w:rPr>
          <w:lang w:val="en-GB"/>
        </w:rPr>
      </w:pPr>
      <w:r>
        <w:rPr>
          <w:lang w:val="en-GB"/>
        </w:rPr>
        <w:t>as opinion</w:t>
      </w:r>
      <w:r w:rsidR="00F27B16">
        <w:rPr>
          <w:lang w:val="en-GB"/>
        </w:rPr>
        <w:t xml:space="preserve"> papers</w:t>
      </w:r>
      <w:r>
        <w:rPr>
          <w:lang w:val="en-GB"/>
        </w:rPr>
        <w:t xml:space="preserve"> </w:t>
      </w:r>
      <w:r w:rsidR="00F27B16">
        <w:rPr>
          <w:lang w:val="en-GB"/>
        </w:rPr>
        <w:t>and/or</w:t>
      </w:r>
      <w:r>
        <w:rPr>
          <w:lang w:val="en-GB"/>
        </w:rPr>
        <w:t xml:space="preserve"> revi</w:t>
      </w:r>
      <w:r w:rsidR="00F27B16">
        <w:rPr>
          <w:lang w:val="en-GB"/>
        </w:rPr>
        <w:t xml:space="preserve">ew </w:t>
      </w:r>
      <w:r>
        <w:rPr>
          <w:lang w:val="en-GB"/>
        </w:rPr>
        <w:t>articles in national newspapers or other places</w:t>
      </w:r>
      <w:r w:rsidR="00F27B16">
        <w:rPr>
          <w:lang w:val="en-GB"/>
        </w:rPr>
        <w:t>.</w:t>
      </w:r>
    </w:p>
    <w:p w14:paraId="3DD39348" w14:textId="77777777" w:rsidR="00ED2E93" w:rsidRDefault="00ED2E93" w:rsidP="00627695">
      <w:pPr>
        <w:pStyle w:val="ListParagraph"/>
        <w:overflowPunct w:val="0"/>
        <w:autoSpaceDE w:val="0"/>
        <w:autoSpaceDN w:val="0"/>
        <w:adjustRightInd w:val="0"/>
        <w:spacing w:before="120"/>
        <w:ind w:left="947"/>
        <w:textAlignment w:val="baseline"/>
        <w:rPr>
          <w:lang w:val="en-GB"/>
        </w:rPr>
      </w:pPr>
    </w:p>
    <w:p w14:paraId="276E5308" w14:textId="760E5DD6" w:rsidR="00E71EC3" w:rsidRPr="007537C0" w:rsidRDefault="00E71EC3" w:rsidP="00627695">
      <w:pPr>
        <w:pStyle w:val="ListParagraph"/>
        <w:overflowPunct w:val="0"/>
        <w:autoSpaceDE w:val="0"/>
        <w:autoSpaceDN w:val="0"/>
        <w:adjustRightInd w:val="0"/>
        <w:spacing w:before="120"/>
        <w:ind w:left="947"/>
        <w:textAlignment w:val="baseline"/>
        <w:rPr>
          <w:lang w:val="en-GB"/>
        </w:rPr>
      </w:pPr>
    </w:p>
    <w:p w14:paraId="733418C7" w14:textId="605573C3" w:rsidR="00627695" w:rsidRPr="007537C0" w:rsidRDefault="00627695" w:rsidP="00627695">
      <w:pPr>
        <w:pStyle w:val="ListParagraph"/>
        <w:overflowPunct w:val="0"/>
        <w:autoSpaceDE w:val="0"/>
        <w:autoSpaceDN w:val="0"/>
        <w:adjustRightInd w:val="0"/>
        <w:spacing w:before="120"/>
        <w:ind w:left="947"/>
        <w:textAlignment w:val="baseline"/>
        <w:rPr>
          <w:lang w:val="en-GB"/>
        </w:rPr>
      </w:pPr>
    </w:p>
    <w:p w14:paraId="501588B9" w14:textId="38DB805F" w:rsidR="00627695" w:rsidRPr="007537C0" w:rsidRDefault="00627695" w:rsidP="00627695">
      <w:pPr>
        <w:pStyle w:val="ListParagraph"/>
        <w:overflowPunct w:val="0"/>
        <w:autoSpaceDE w:val="0"/>
        <w:autoSpaceDN w:val="0"/>
        <w:adjustRightInd w:val="0"/>
        <w:spacing w:before="120"/>
        <w:ind w:left="947"/>
        <w:textAlignment w:val="baseline"/>
        <w:rPr>
          <w:lang w:val="en-GB"/>
        </w:rPr>
      </w:pPr>
    </w:p>
    <w:p w14:paraId="267F12F4" w14:textId="29515A62" w:rsidR="000108F9" w:rsidRPr="00002217" w:rsidRDefault="000108F9">
      <w:pPr>
        <w:rPr>
          <w:lang w:val="en-US"/>
        </w:rPr>
      </w:pPr>
      <w:r w:rsidRPr="00002217">
        <w:rPr>
          <w:lang w:val="en-US"/>
        </w:rPr>
        <w:br w:type="page"/>
      </w: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hemeFill="background1" w:themeFillShade="D9"/>
        <w:tblLayout w:type="fixed"/>
        <w:tblCellMar>
          <w:left w:w="70" w:type="dxa"/>
          <w:right w:w="70" w:type="dxa"/>
        </w:tblCellMar>
        <w:tblLook w:val="0000" w:firstRow="0" w:lastRow="0" w:firstColumn="0" w:lastColumn="0" w:noHBand="0" w:noVBand="0"/>
      </w:tblPr>
      <w:tblGrid>
        <w:gridCol w:w="9072"/>
      </w:tblGrid>
      <w:tr w:rsidR="00E71EC3" w:rsidRPr="00BC2536" w14:paraId="5D3B0137" w14:textId="77777777" w:rsidTr="00D8646A">
        <w:tc>
          <w:tcPr>
            <w:tcW w:w="907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F380001" w14:textId="30BB690A" w:rsidR="00753114" w:rsidRDefault="00482B98" w:rsidP="009D04F6">
            <w:pPr>
              <w:rPr>
                <w:b/>
                <w:sz w:val="28"/>
                <w:lang w:val="en-GB"/>
              </w:rPr>
            </w:pPr>
            <w:r>
              <w:rPr>
                <w:b/>
                <w:sz w:val="28"/>
                <w:lang w:val="en-GB"/>
              </w:rPr>
              <w:lastRenderedPageBreak/>
              <w:t>Project group</w:t>
            </w:r>
            <w:r w:rsidR="003C3033">
              <w:rPr>
                <w:b/>
                <w:sz w:val="28"/>
                <w:lang w:val="en-GB"/>
              </w:rPr>
              <w:t xml:space="preserve"> and</w:t>
            </w:r>
            <w:r w:rsidR="005B5F44">
              <w:rPr>
                <w:b/>
                <w:sz w:val="28"/>
                <w:lang w:val="en-GB"/>
              </w:rPr>
              <w:t xml:space="preserve"> stakeholders</w:t>
            </w:r>
            <w:r w:rsidR="00B467EA" w:rsidRPr="007537C0">
              <w:rPr>
                <w:b/>
                <w:sz w:val="28"/>
                <w:lang w:val="en-GB"/>
              </w:rPr>
              <w:t xml:space="preserve"> </w:t>
            </w:r>
          </w:p>
          <w:p w14:paraId="57010573" w14:textId="0A0AB2D4" w:rsidR="00E71EC3" w:rsidRPr="007537C0" w:rsidRDefault="00E71EC3" w:rsidP="00753114">
            <w:pPr>
              <w:rPr>
                <w:rStyle w:val="Emphasis"/>
                <w:lang w:val="en-GB"/>
              </w:rPr>
            </w:pPr>
            <w:r w:rsidRPr="007537C0">
              <w:rPr>
                <w:rStyle w:val="Emphasis"/>
                <w:sz w:val="18"/>
                <w:lang w:val="en-GB"/>
              </w:rPr>
              <w:t xml:space="preserve">Please make sure that all </w:t>
            </w:r>
            <w:r w:rsidR="0076612F" w:rsidRPr="007537C0">
              <w:rPr>
                <w:rStyle w:val="Emphasis"/>
                <w:sz w:val="18"/>
                <w:lang w:val="en-GB"/>
              </w:rPr>
              <w:t>project team members</w:t>
            </w:r>
            <w:r w:rsidRPr="007537C0">
              <w:rPr>
                <w:rStyle w:val="Emphasis"/>
                <w:sz w:val="18"/>
                <w:lang w:val="en-GB"/>
              </w:rPr>
              <w:t xml:space="preserve"> are also included in </w:t>
            </w:r>
            <w:r w:rsidR="00D66481">
              <w:rPr>
                <w:rStyle w:val="Emphasis"/>
                <w:sz w:val="18"/>
                <w:lang w:val="en-GB"/>
              </w:rPr>
              <w:t>MijnZonMw.</w:t>
            </w:r>
          </w:p>
        </w:tc>
      </w:tr>
    </w:tbl>
    <w:p w14:paraId="3BAA7F29" w14:textId="77777777" w:rsidR="00E71EC3" w:rsidRPr="007537C0" w:rsidRDefault="00E71EC3" w:rsidP="00E71EC3">
      <w:pPr>
        <w:rPr>
          <w:lang w:val="en-GB"/>
        </w:rPr>
      </w:pPr>
    </w:p>
    <w:p w14:paraId="17644468" w14:textId="4B64FE1D" w:rsidR="00D8646A" w:rsidRDefault="00AA386C" w:rsidP="00494CFE">
      <w:pPr>
        <w:pStyle w:val="ListParagraph"/>
        <w:numPr>
          <w:ilvl w:val="0"/>
          <w:numId w:val="32"/>
        </w:numPr>
        <w:overflowPunct w:val="0"/>
        <w:autoSpaceDE w:val="0"/>
        <w:autoSpaceDN w:val="0"/>
        <w:adjustRightInd w:val="0"/>
        <w:spacing w:before="120"/>
        <w:textAlignment w:val="baseline"/>
        <w:rPr>
          <w:b/>
          <w:bCs/>
          <w:lang w:val="en-GB"/>
        </w:rPr>
      </w:pPr>
      <w:r w:rsidRPr="00002217">
        <w:rPr>
          <w:b/>
          <w:bCs/>
          <w:lang w:val="en-GB"/>
        </w:rPr>
        <w:t>Project group</w:t>
      </w:r>
    </w:p>
    <w:p w14:paraId="5EADEA90" w14:textId="77777777" w:rsidR="00B55816" w:rsidRDefault="00B55816" w:rsidP="00B55816">
      <w:pPr>
        <w:overflowPunct w:val="0"/>
        <w:autoSpaceDE w:val="0"/>
        <w:autoSpaceDN w:val="0"/>
        <w:adjustRightInd w:val="0"/>
        <w:spacing w:before="120"/>
        <w:textAlignment w:val="baseline"/>
        <w:rPr>
          <w:b/>
          <w:bCs/>
          <w:lang w:val="en-GB"/>
        </w:rPr>
      </w:pPr>
    </w:p>
    <w:p w14:paraId="510C8AD3" w14:textId="11C8DD92" w:rsidR="00B55816" w:rsidRPr="00B55816" w:rsidRDefault="00B55816" w:rsidP="00B55816">
      <w:pPr>
        <w:overflowPunct w:val="0"/>
        <w:autoSpaceDE w:val="0"/>
        <w:autoSpaceDN w:val="0"/>
        <w:adjustRightInd w:val="0"/>
        <w:spacing w:before="120"/>
        <w:ind w:left="0"/>
        <w:textAlignment w:val="baseline"/>
        <w:rPr>
          <w:bCs/>
          <w:lang w:val="en-GB"/>
        </w:rPr>
      </w:pPr>
      <w:r>
        <w:rPr>
          <w:bCs/>
          <w:lang w:val="en-GB"/>
        </w:rPr>
        <w:t>The project group consists of (1) a research assistant to carry out the first phase, (2) Dr. Marc Jacobs, owner of MSJ Advies, to carry out phase 2 of the project in collaboration of the principal investigator, and (3) the principle investigator which will be leading and guiding the project, and who will carry out research question 3 of the project.</w:t>
      </w:r>
    </w:p>
    <w:p w14:paraId="3507C50E" w14:textId="70D12206" w:rsidR="009D04F6" w:rsidRPr="007537C0" w:rsidRDefault="009D04F6" w:rsidP="009D04F6">
      <w:pPr>
        <w:pStyle w:val="ListParagraph"/>
        <w:overflowPunct w:val="0"/>
        <w:autoSpaceDE w:val="0"/>
        <w:autoSpaceDN w:val="0"/>
        <w:adjustRightInd w:val="0"/>
        <w:spacing w:before="120"/>
        <w:ind w:left="947"/>
        <w:textAlignment w:val="baseline"/>
        <w:rPr>
          <w:lang w:val="en-GB"/>
        </w:rPr>
      </w:pPr>
    </w:p>
    <w:p w14:paraId="1AE78854" w14:textId="677D62E8" w:rsidR="00E50CCA" w:rsidRPr="00494CFE" w:rsidRDefault="00D07CD9" w:rsidP="00002217">
      <w:pPr>
        <w:pStyle w:val="ListParagraph"/>
        <w:numPr>
          <w:ilvl w:val="0"/>
          <w:numId w:val="32"/>
        </w:numPr>
        <w:overflowPunct w:val="0"/>
        <w:autoSpaceDE w:val="0"/>
        <w:autoSpaceDN w:val="0"/>
        <w:adjustRightInd w:val="0"/>
        <w:spacing w:before="120"/>
        <w:ind w:left="1080"/>
        <w:textAlignment w:val="baseline"/>
        <w:rPr>
          <w:b/>
          <w:bCs/>
          <w:lang w:val="en-GB"/>
        </w:rPr>
      </w:pPr>
      <w:r w:rsidRPr="00494CFE">
        <w:rPr>
          <w:b/>
          <w:bCs/>
          <w:lang w:val="en-GB"/>
        </w:rPr>
        <w:t>S</w:t>
      </w:r>
      <w:r w:rsidR="005B5F44" w:rsidRPr="00494CFE">
        <w:rPr>
          <w:b/>
          <w:bCs/>
          <w:lang w:val="en-GB"/>
        </w:rPr>
        <w:t>takeholders</w:t>
      </w:r>
    </w:p>
    <w:p w14:paraId="45EAF513" w14:textId="77777777" w:rsidR="00B55816" w:rsidRDefault="00B55816" w:rsidP="00E71EC3">
      <w:pPr>
        <w:rPr>
          <w:lang w:val="en-GB"/>
        </w:rPr>
      </w:pPr>
    </w:p>
    <w:p w14:paraId="6DC39940" w14:textId="77777777" w:rsidR="00B55816" w:rsidRDefault="00B55816" w:rsidP="00B55816">
      <w:pPr>
        <w:ind w:left="0"/>
        <w:rPr>
          <w:lang w:val="en-GB"/>
        </w:rPr>
      </w:pPr>
    </w:p>
    <w:p w14:paraId="23EEC6D8" w14:textId="5D14E5B2" w:rsidR="003C3033" w:rsidRPr="00ED2E93" w:rsidRDefault="00B55816" w:rsidP="00ED2E93">
      <w:pPr>
        <w:ind w:left="0"/>
        <w:rPr>
          <w:lang w:val="en-GB"/>
        </w:rPr>
      </w:pPr>
      <w:r>
        <w:rPr>
          <w:lang w:val="en-GB"/>
        </w:rPr>
        <w:t>Apart from the project group, other stakeholders are the authors of the papers, essays and blogs that we are going to scrutinize. The CBS and RIVM are stakeholders</w:t>
      </w:r>
      <w:r w:rsidR="00F27B16">
        <w:rPr>
          <w:lang w:val="en-GB"/>
        </w:rPr>
        <w:t>,</w:t>
      </w:r>
      <w:bookmarkStart w:id="1" w:name="_GoBack"/>
      <w:bookmarkEnd w:id="1"/>
      <w:r>
        <w:rPr>
          <w:lang w:val="en-GB"/>
        </w:rPr>
        <w:t xml:space="preserve"> since we will be using public </w:t>
      </w:r>
      <w:r w:rsidR="00ED2E93">
        <w:rPr>
          <w:lang w:val="en-GB"/>
        </w:rPr>
        <w:t>data from them</w:t>
      </w:r>
      <w:r>
        <w:rPr>
          <w:lang w:val="en-GB"/>
        </w:rPr>
        <w:t>.</w:t>
      </w:r>
      <w:r w:rsidR="00ED2E93">
        <w:rPr>
          <w:lang w:val="en-GB"/>
        </w:rPr>
        <w:t xml:space="preserve"> Furthermore, the policymakers in The Netherlands are stakeholders, since the result will possibly of great concern to them. </w:t>
      </w:r>
      <w:r w:rsidR="003C3033" w:rsidRPr="00B55816">
        <w:rPr>
          <w:lang w:val="en-US"/>
        </w:rPr>
        <w:br w:type="page"/>
      </w:r>
    </w:p>
    <w:tbl>
      <w:tblPr>
        <w:tblStyle w:val="TableGrid"/>
        <w:tblW w:w="0" w:type="auto"/>
        <w:tblInd w:w="-5" w:type="dxa"/>
        <w:shd w:val="clear" w:color="auto" w:fill="D0CECE" w:themeFill="background2" w:themeFillShade="E6"/>
        <w:tblLook w:val="04A0" w:firstRow="1" w:lastRow="0" w:firstColumn="1" w:lastColumn="0" w:noHBand="0" w:noVBand="1"/>
      </w:tblPr>
      <w:tblGrid>
        <w:gridCol w:w="9067"/>
      </w:tblGrid>
      <w:tr w:rsidR="00B467EA" w:rsidRPr="003251D1" w14:paraId="6A2A5BB0" w14:textId="77777777" w:rsidTr="003C3033">
        <w:trPr>
          <w:trHeight w:val="416"/>
        </w:trPr>
        <w:tc>
          <w:tcPr>
            <w:tcW w:w="9067" w:type="dxa"/>
            <w:shd w:val="clear" w:color="auto" w:fill="D0CECE" w:themeFill="background2" w:themeFillShade="E6"/>
          </w:tcPr>
          <w:p w14:paraId="769FC3E0" w14:textId="793929A9" w:rsidR="00B467EA" w:rsidRPr="007537C0" w:rsidRDefault="00B467EA" w:rsidP="00963E76">
            <w:pPr>
              <w:pStyle w:val="NoSpacing"/>
              <w:rPr>
                <w:lang w:val="en-GB"/>
              </w:rPr>
            </w:pPr>
            <w:r w:rsidRPr="007537C0">
              <w:rPr>
                <w:b/>
                <w:sz w:val="28"/>
                <w:lang w:val="en-GB"/>
              </w:rPr>
              <w:lastRenderedPageBreak/>
              <w:t>Data</w:t>
            </w:r>
            <w:r w:rsidR="00B33BF9" w:rsidRPr="007537C0">
              <w:rPr>
                <w:b/>
                <w:sz w:val="28"/>
                <w:lang w:val="en-GB"/>
              </w:rPr>
              <w:t xml:space="preserve"> </w:t>
            </w:r>
            <w:r w:rsidRPr="007537C0">
              <w:rPr>
                <w:b/>
                <w:sz w:val="28"/>
                <w:lang w:val="en-GB"/>
              </w:rPr>
              <w:t>management</w:t>
            </w:r>
          </w:p>
        </w:tc>
      </w:tr>
    </w:tbl>
    <w:p w14:paraId="0ADA5D4A" w14:textId="77777777" w:rsidR="00B467EA" w:rsidRPr="007537C0" w:rsidRDefault="00B467EA" w:rsidP="00E71EC3">
      <w:pPr>
        <w:rPr>
          <w:lang w:val="en-GB"/>
        </w:rPr>
      </w:pPr>
    </w:p>
    <w:p w14:paraId="25F206F6" w14:textId="4CA87F93" w:rsidR="00E71EC3" w:rsidRPr="00BB6790" w:rsidRDefault="00F07F17" w:rsidP="00BB6790">
      <w:pPr>
        <w:pStyle w:val="ListParagraph"/>
        <w:numPr>
          <w:ilvl w:val="0"/>
          <w:numId w:val="33"/>
        </w:numPr>
        <w:overflowPunct w:val="0"/>
        <w:autoSpaceDE w:val="0"/>
        <w:autoSpaceDN w:val="0"/>
        <w:adjustRightInd w:val="0"/>
        <w:spacing w:before="120"/>
        <w:textAlignment w:val="baseline"/>
        <w:rPr>
          <w:b/>
          <w:bCs/>
          <w:lang w:val="en-GB"/>
        </w:rPr>
      </w:pPr>
      <w:r w:rsidRPr="00BB6790">
        <w:rPr>
          <w:b/>
          <w:bCs/>
          <w:lang w:val="en-GB"/>
        </w:rPr>
        <w:t>Data management</w:t>
      </w:r>
      <w:r w:rsidR="00E71EC3" w:rsidRPr="00BB6790">
        <w:rPr>
          <w:b/>
          <w:bCs/>
          <w:lang w:val="en-GB"/>
        </w:rPr>
        <w:t xml:space="preserve"> </w:t>
      </w:r>
    </w:p>
    <w:p w14:paraId="4FA380DC" w14:textId="7A6DD5DC" w:rsidR="00E71EC3" w:rsidRPr="007537C0" w:rsidRDefault="00E71EC3" w:rsidP="00E71EC3">
      <w:pPr>
        <w:rPr>
          <w:lang w:val="en-GB"/>
        </w:rPr>
      </w:pPr>
    </w:p>
    <w:p w14:paraId="4E93476C" w14:textId="1DAB9558" w:rsidR="00E71EC3" w:rsidRPr="007537C0" w:rsidRDefault="00E71EC3" w:rsidP="00E71EC3">
      <w:pPr>
        <w:rPr>
          <w:lang w:val="en-GB"/>
        </w:rPr>
      </w:pPr>
    </w:p>
    <w:p w14:paraId="74035A4C" w14:textId="5E69712B" w:rsidR="00597154" w:rsidRDefault="00B55816" w:rsidP="00B55816">
      <w:pPr>
        <w:pStyle w:val="ListParagraph"/>
        <w:numPr>
          <w:ilvl w:val="0"/>
          <w:numId w:val="49"/>
        </w:numPr>
        <w:rPr>
          <w:lang w:val="en-GB"/>
        </w:rPr>
      </w:pPr>
      <w:r>
        <w:rPr>
          <w:lang w:val="en-GB"/>
        </w:rPr>
        <w:t xml:space="preserve">We use all publicly available data concerning vaccination volumes (RIVM) and </w:t>
      </w:r>
      <w:r w:rsidR="00ED2E93">
        <w:rPr>
          <w:lang w:val="en-GB"/>
        </w:rPr>
        <w:t>demography (CBS) regarding age, mortality, geography, and gender.</w:t>
      </w:r>
    </w:p>
    <w:p w14:paraId="4A20910D" w14:textId="1B92D5EC" w:rsidR="00ED2E93" w:rsidRPr="00B55816" w:rsidRDefault="00ED2E93" w:rsidP="00B55816">
      <w:pPr>
        <w:pStyle w:val="ListParagraph"/>
        <w:numPr>
          <w:ilvl w:val="0"/>
          <w:numId w:val="49"/>
        </w:numPr>
        <w:rPr>
          <w:lang w:val="en-GB"/>
        </w:rPr>
      </w:pPr>
      <w:r>
        <w:rPr>
          <w:lang w:val="en-GB"/>
        </w:rPr>
        <w:t>Permission of this data is not required and we do not need a further data steward. All further question here seem not to be relevant for our application.</w:t>
      </w:r>
    </w:p>
    <w:p w14:paraId="330AC3A1" w14:textId="7F5F179A" w:rsidR="00597154" w:rsidRPr="007537C0" w:rsidRDefault="00597154" w:rsidP="00E71EC3">
      <w:pPr>
        <w:rPr>
          <w:lang w:val="en-GB"/>
        </w:rPr>
      </w:pPr>
    </w:p>
    <w:p w14:paraId="7BA966FF" w14:textId="3FE835D8" w:rsidR="00597154" w:rsidRPr="007537C0" w:rsidRDefault="00597154" w:rsidP="00E71EC3">
      <w:pPr>
        <w:rPr>
          <w:lang w:val="en-GB"/>
        </w:rPr>
      </w:pPr>
    </w:p>
    <w:p w14:paraId="2F21A075" w14:textId="609E5C4B" w:rsidR="000108F9" w:rsidRPr="00587B04" w:rsidRDefault="000108F9">
      <w:pPr>
        <w:rPr>
          <w:lang w:val="en-US"/>
        </w:rPr>
      </w:pPr>
    </w:p>
    <w:p w14:paraId="279BB0AA" w14:textId="40FA8766" w:rsidR="000108F9" w:rsidRPr="00B55816" w:rsidRDefault="000108F9">
      <w:pPr>
        <w:rPr>
          <w:lang w:val="en-US"/>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BFBFBF" w:themeFill="background1" w:themeFillShade="BF"/>
        <w:tblLayout w:type="fixed"/>
        <w:tblCellMar>
          <w:left w:w="70" w:type="dxa"/>
          <w:right w:w="70" w:type="dxa"/>
        </w:tblCellMar>
        <w:tblLook w:val="0000" w:firstRow="0" w:lastRow="0" w:firstColumn="0" w:lastColumn="0" w:noHBand="0" w:noVBand="0"/>
      </w:tblPr>
      <w:tblGrid>
        <w:gridCol w:w="9072"/>
      </w:tblGrid>
      <w:tr w:rsidR="00E71EC3" w:rsidRPr="007537C0" w14:paraId="6551502C" w14:textId="77777777" w:rsidTr="00AA386C">
        <w:tc>
          <w:tcPr>
            <w:tcW w:w="907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B4C331A" w14:textId="381563A0" w:rsidR="00E71EC3" w:rsidRPr="007537C0" w:rsidRDefault="00AA386C" w:rsidP="006138A2">
            <w:pPr>
              <w:rPr>
                <w:b/>
                <w:lang w:val="en-GB"/>
              </w:rPr>
            </w:pPr>
            <w:r>
              <w:rPr>
                <w:lang w:val="en-GB"/>
              </w:rPr>
              <w:br w:type="page"/>
            </w:r>
            <w:r w:rsidR="00E71EC3" w:rsidRPr="007537C0">
              <w:rPr>
                <w:b/>
                <w:sz w:val="28"/>
                <w:lang w:val="en-GB"/>
              </w:rPr>
              <w:t>References</w:t>
            </w:r>
          </w:p>
        </w:tc>
      </w:tr>
    </w:tbl>
    <w:p w14:paraId="7B7D9F31" w14:textId="77777777" w:rsidR="00E71EC3" w:rsidRPr="007537C0" w:rsidRDefault="00E71EC3" w:rsidP="00E71EC3">
      <w:pPr>
        <w:rPr>
          <w:lang w:val="en-GB"/>
        </w:rPr>
      </w:pPr>
    </w:p>
    <w:p w14:paraId="23945454" w14:textId="1FF886C1" w:rsidR="00BC7C98" w:rsidRDefault="00E71EC3" w:rsidP="00BC7C98">
      <w:pPr>
        <w:pStyle w:val="ListParagraph"/>
        <w:numPr>
          <w:ilvl w:val="0"/>
          <w:numId w:val="37"/>
        </w:numPr>
        <w:overflowPunct w:val="0"/>
        <w:autoSpaceDE w:val="0"/>
        <w:autoSpaceDN w:val="0"/>
        <w:adjustRightInd w:val="0"/>
        <w:spacing w:before="120"/>
        <w:textAlignment w:val="baseline"/>
        <w:rPr>
          <w:b/>
          <w:bCs/>
          <w:lang w:val="en-GB"/>
        </w:rPr>
      </w:pPr>
      <w:r w:rsidRPr="00BC7C98">
        <w:rPr>
          <w:b/>
          <w:bCs/>
          <w:lang w:val="en-GB"/>
        </w:rPr>
        <w:t>Please provide a concise list of references</w:t>
      </w:r>
    </w:p>
    <w:p w14:paraId="50B4661F" w14:textId="77777777" w:rsidR="00FE1160" w:rsidRDefault="00FE1160" w:rsidP="00FE1160">
      <w:pPr>
        <w:overflowPunct w:val="0"/>
        <w:autoSpaceDE w:val="0"/>
        <w:autoSpaceDN w:val="0"/>
        <w:adjustRightInd w:val="0"/>
        <w:spacing w:before="120"/>
        <w:textAlignment w:val="baseline"/>
        <w:rPr>
          <w:b/>
          <w:bCs/>
          <w:lang w:val="en-GB"/>
        </w:rPr>
      </w:pPr>
    </w:p>
    <w:p w14:paraId="798987A6" w14:textId="77777777" w:rsidR="00FE1160" w:rsidRDefault="00FE1160" w:rsidP="00FE1160">
      <w:pPr>
        <w:overflowPunct w:val="0"/>
        <w:autoSpaceDE w:val="0"/>
        <w:autoSpaceDN w:val="0"/>
        <w:adjustRightInd w:val="0"/>
        <w:spacing w:before="120"/>
        <w:textAlignment w:val="baseline"/>
        <w:rPr>
          <w:b/>
          <w:bCs/>
          <w:lang w:val="en-GB"/>
        </w:rPr>
      </w:pPr>
    </w:p>
    <w:p w14:paraId="42227614" w14:textId="77777777" w:rsidR="00FE1160" w:rsidRPr="000A380C" w:rsidRDefault="00FE1160" w:rsidP="00FE1160">
      <w:pPr>
        <w:pStyle w:val="ListParagraph"/>
        <w:numPr>
          <w:ilvl w:val="0"/>
          <w:numId w:val="45"/>
        </w:numPr>
        <w:spacing w:line="276" w:lineRule="auto"/>
        <w:rPr>
          <w:color w:val="212121"/>
          <w:shd w:val="clear" w:color="auto" w:fill="FFFFFF"/>
          <w:lang w:val="en-US"/>
        </w:rPr>
      </w:pPr>
      <w:r w:rsidRPr="000A380C">
        <w:rPr>
          <w:color w:val="212121"/>
          <w:shd w:val="clear" w:color="auto" w:fill="FFFFFF"/>
          <w:lang w:val="en-US"/>
        </w:rPr>
        <w:t>Jackson ML, Nelson JC. The test-negative design for estimating influenza vaccine effectiveness. </w:t>
      </w:r>
      <w:r w:rsidRPr="000A380C">
        <w:rPr>
          <w:i/>
          <w:iCs/>
          <w:color w:val="212121"/>
          <w:lang w:val="en-US"/>
        </w:rPr>
        <w:t>Vaccine</w:t>
      </w:r>
      <w:r w:rsidRPr="000A380C">
        <w:rPr>
          <w:color w:val="212121"/>
          <w:shd w:val="clear" w:color="auto" w:fill="FFFFFF"/>
          <w:lang w:val="en-US"/>
        </w:rPr>
        <w:t>. 2013; 31(17):2165-2168. doi:10.1016/j.vaccine.2013.02.053</w:t>
      </w:r>
    </w:p>
    <w:p w14:paraId="3F18C138" w14:textId="77777777" w:rsidR="00FE1160" w:rsidRPr="00B824D5" w:rsidRDefault="00FE1160" w:rsidP="00FE1160">
      <w:pPr>
        <w:spacing w:line="276" w:lineRule="auto"/>
        <w:rPr>
          <w:lang w:val="en-US"/>
        </w:rPr>
      </w:pPr>
    </w:p>
    <w:p w14:paraId="33B96706" w14:textId="77777777" w:rsidR="00FE1160" w:rsidRPr="000A380C" w:rsidRDefault="00FE1160" w:rsidP="00FE1160">
      <w:pPr>
        <w:pStyle w:val="ListParagraph"/>
        <w:numPr>
          <w:ilvl w:val="0"/>
          <w:numId w:val="45"/>
        </w:numPr>
        <w:spacing w:line="276" w:lineRule="auto"/>
        <w:rPr>
          <w:lang w:val="en-US"/>
        </w:rPr>
      </w:pPr>
      <w:r w:rsidRPr="000A380C">
        <w:rPr>
          <w:color w:val="212121"/>
          <w:shd w:val="clear" w:color="auto" w:fill="FFFFFF"/>
        </w:rPr>
        <w:t xml:space="preserve">Verani JR, Baqui AH, Broome CV, et al. </w:t>
      </w:r>
      <w:r w:rsidRPr="000A380C">
        <w:rPr>
          <w:color w:val="212121"/>
          <w:shd w:val="clear" w:color="auto" w:fill="FFFFFF"/>
          <w:lang w:val="en-US"/>
        </w:rPr>
        <w:t>Case-control vaccine effectiveness studies: Preparation, design, and enrollment of cases and controls. </w:t>
      </w:r>
      <w:r w:rsidRPr="000A380C">
        <w:rPr>
          <w:i/>
          <w:iCs/>
          <w:color w:val="212121"/>
          <w:lang w:val="en-US"/>
        </w:rPr>
        <w:t>Vaccine</w:t>
      </w:r>
      <w:r w:rsidRPr="000A380C">
        <w:rPr>
          <w:color w:val="212121"/>
          <w:shd w:val="clear" w:color="auto" w:fill="FFFFFF"/>
          <w:lang w:val="en-US"/>
        </w:rPr>
        <w:t>. 2017; 35(25):3295-3302. doi:10.1016/j.vaccine. 2017.04.037</w:t>
      </w:r>
    </w:p>
    <w:p w14:paraId="6AB2174F" w14:textId="77777777" w:rsidR="00FE1160" w:rsidRDefault="00FE1160" w:rsidP="00FE1160">
      <w:pPr>
        <w:spacing w:line="276" w:lineRule="auto"/>
        <w:ind w:left="0"/>
        <w:rPr>
          <w:lang w:val="en-US"/>
        </w:rPr>
      </w:pPr>
    </w:p>
    <w:p w14:paraId="4D353280" w14:textId="77777777" w:rsidR="00FE1160" w:rsidRPr="000A380C" w:rsidRDefault="00FE1160" w:rsidP="00FE1160">
      <w:pPr>
        <w:pStyle w:val="ListParagraph"/>
        <w:numPr>
          <w:ilvl w:val="0"/>
          <w:numId w:val="45"/>
        </w:numPr>
        <w:spacing w:line="276" w:lineRule="auto"/>
        <w:rPr>
          <w:color w:val="212121"/>
          <w:shd w:val="clear" w:color="auto" w:fill="FFFFFF"/>
          <w:lang w:val="en-US"/>
        </w:rPr>
      </w:pPr>
      <w:r w:rsidRPr="000A380C">
        <w:rPr>
          <w:color w:val="212121"/>
          <w:shd w:val="clear" w:color="auto" w:fill="FFFFFF"/>
          <w:lang w:val="de-DE"/>
        </w:rPr>
        <w:t xml:space="preserve">Dean NE, Hogan JW, Schnitzer ME. </w:t>
      </w:r>
      <w:r w:rsidRPr="000A380C">
        <w:rPr>
          <w:color w:val="212121"/>
          <w:shd w:val="clear" w:color="auto" w:fill="FFFFFF"/>
          <w:lang w:val="en-US"/>
        </w:rPr>
        <w:t>Covid-19 Vaccine Effectiveness and the Test-Negative Design. </w:t>
      </w:r>
      <w:r w:rsidRPr="000A380C">
        <w:rPr>
          <w:i/>
          <w:iCs/>
          <w:color w:val="212121"/>
          <w:lang w:val="en-US"/>
        </w:rPr>
        <w:t>N Engl J Med</w:t>
      </w:r>
      <w:r w:rsidRPr="000A380C">
        <w:rPr>
          <w:color w:val="212121"/>
          <w:shd w:val="clear" w:color="auto" w:fill="FFFFFF"/>
          <w:lang w:val="en-US"/>
        </w:rPr>
        <w:t>. 2021; 385(15):1431-1433. doi:10.1056/NEJMe2113151</w:t>
      </w:r>
    </w:p>
    <w:p w14:paraId="0CDF3B8F" w14:textId="77777777" w:rsidR="00FE1160" w:rsidRPr="00B824D5" w:rsidRDefault="00FE1160" w:rsidP="00FE1160">
      <w:pPr>
        <w:spacing w:line="276" w:lineRule="auto"/>
        <w:ind w:left="0"/>
        <w:rPr>
          <w:lang w:val="en-US"/>
        </w:rPr>
      </w:pPr>
    </w:p>
    <w:p w14:paraId="6AFC955E" w14:textId="77777777" w:rsidR="00FE1160" w:rsidRPr="000A380C" w:rsidRDefault="00FE1160" w:rsidP="00FE1160">
      <w:pPr>
        <w:pStyle w:val="ListParagraph"/>
        <w:numPr>
          <w:ilvl w:val="0"/>
          <w:numId w:val="45"/>
        </w:numPr>
        <w:spacing w:line="276" w:lineRule="auto"/>
        <w:rPr>
          <w:color w:val="212121"/>
          <w:shd w:val="clear" w:color="auto" w:fill="FFFFFF"/>
          <w:lang w:val="en-US"/>
        </w:rPr>
      </w:pPr>
      <w:r w:rsidRPr="000A380C">
        <w:rPr>
          <w:color w:val="212121"/>
          <w:shd w:val="clear" w:color="auto" w:fill="FFFFFF"/>
          <w:lang w:val="en-US"/>
        </w:rPr>
        <w:t>Fukushima W, Hirota Y. Basic principles of test-negative design in evaluating influenza vaccine effectiveness. </w:t>
      </w:r>
      <w:r w:rsidRPr="000A380C">
        <w:rPr>
          <w:i/>
          <w:iCs/>
          <w:color w:val="212121"/>
          <w:lang w:val="en-US"/>
        </w:rPr>
        <w:t>Vaccine</w:t>
      </w:r>
      <w:r w:rsidRPr="000A380C">
        <w:rPr>
          <w:color w:val="212121"/>
          <w:shd w:val="clear" w:color="auto" w:fill="FFFFFF"/>
          <w:lang w:val="en-US"/>
        </w:rPr>
        <w:t>. 2017; 35(36):4796-4800. doi:10.1016/j.vaccine.2017.07.003</w:t>
      </w:r>
    </w:p>
    <w:p w14:paraId="76FB2EBB" w14:textId="77777777" w:rsidR="00FE1160" w:rsidRPr="00B824D5" w:rsidRDefault="00FE1160" w:rsidP="00FE1160">
      <w:pPr>
        <w:spacing w:line="276" w:lineRule="auto"/>
        <w:ind w:left="0"/>
        <w:rPr>
          <w:lang w:val="en-US"/>
        </w:rPr>
      </w:pPr>
    </w:p>
    <w:p w14:paraId="1D3CB83E" w14:textId="77777777" w:rsidR="00FE1160" w:rsidRPr="0086442B" w:rsidRDefault="00FE1160" w:rsidP="00FE1160">
      <w:pPr>
        <w:pStyle w:val="ListParagraph"/>
        <w:numPr>
          <w:ilvl w:val="0"/>
          <w:numId w:val="45"/>
        </w:numPr>
        <w:spacing w:line="276" w:lineRule="auto"/>
        <w:rPr>
          <w:lang w:val="en-US"/>
        </w:rPr>
      </w:pPr>
      <w:r w:rsidRPr="000A380C">
        <w:rPr>
          <w:color w:val="212121"/>
          <w:shd w:val="clear" w:color="auto" w:fill="FFFFFF"/>
          <w:lang w:val="en-US"/>
        </w:rPr>
        <w:t>Vandenbroucke JP, Pearce N. Test-Negative Designs: Differences and Commonalities with Other Case-Control Studies with "Other Patient" Controls. </w:t>
      </w:r>
      <w:r w:rsidRPr="000A380C">
        <w:rPr>
          <w:i/>
          <w:iCs/>
          <w:color w:val="212121"/>
          <w:lang w:val="en-US"/>
        </w:rPr>
        <w:t>Epidemiology</w:t>
      </w:r>
      <w:r w:rsidRPr="000A380C">
        <w:rPr>
          <w:color w:val="212121"/>
          <w:shd w:val="clear" w:color="auto" w:fill="FFFFFF"/>
          <w:lang w:val="en-US"/>
        </w:rPr>
        <w:t>. 2019; 30(6):838-844. doi:10.1097/EDE.0000000000001088</w:t>
      </w:r>
    </w:p>
    <w:p w14:paraId="3D74E330" w14:textId="77777777" w:rsidR="00FE1160" w:rsidRPr="0086442B" w:rsidRDefault="00FE1160" w:rsidP="00FE1160">
      <w:pPr>
        <w:pStyle w:val="ListParagraph"/>
        <w:rPr>
          <w:lang w:val="en-US"/>
        </w:rPr>
      </w:pPr>
    </w:p>
    <w:p w14:paraId="483C78E9" w14:textId="77777777" w:rsidR="00FE1160" w:rsidRPr="0086442B" w:rsidRDefault="00FE1160" w:rsidP="00FE1160">
      <w:pPr>
        <w:pStyle w:val="ListParagraph"/>
        <w:numPr>
          <w:ilvl w:val="0"/>
          <w:numId w:val="45"/>
        </w:numPr>
        <w:spacing w:line="276" w:lineRule="auto"/>
        <w:rPr>
          <w:lang w:val="en-US"/>
        </w:rPr>
      </w:pPr>
      <w:r w:rsidRPr="0086442B">
        <w:rPr>
          <w:color w:val="212121"/>
          <w:shd w:val="clear" w:color="auto" w:fill="FFFFFF"/>
          <w:lang w:val="en-US"/>
        </w:rPr>
        <w:t>Russell MW, Moldoveanu Z, Ogra PL, Mestecky J. Mucosal Immunity in COVID-19: A Neglected but Critical Aspect of SARS-CoV-2 Infection.</w:t>
      </w:r>
      <w:r w:rsidRPr="0086442B">
        <w:rPr>
          <w:rStyle w:val="apple-converted-space"/>
          <w:rFonts w:eastAsia="Calibri"/>
          <w:color w:val="212121"/>
          <w:shd w:val="clear" w:color="auto" w:fill="FFFFFF"/>
          <w:lang w:val="en-US"/>
        </w:rPr>
        <w:t> </w:t>
      </w:r>
      <w:r w:rsidRPr="0086442B">
        <w:rPr>
          <w:i/>
          <w:iCs/>
          <w:color w:val="212121"/>
          <w:lang w:val="en-US"/>
        </w:rPr>
        <w:t>Front Immunol</w:t>
      </w:r>
      <w:r w:rsidRPr="0086442B">
        <w:rPr>
          <w:color w:val="212121"/>
          <w:shd w:val="clear" w:color="auto" w:fill="FFFFFF"/>
          <w:lang w:val="en-US"/>
        </w:rPr>
        <w:t>. 2020;11:611337. Published 2020 Nov 30. doi:10.3389/fimmu.2020.611337</w:t>
      </w:r>
    </w:p>
    <w:p w14:paraId="52F75FA1" w14:textId="77777777" w:rsidR="00FE1160" w:rsidRPr="00A50FEA" w:rsidRDefault="00FE1160" w:rsidP="00FE1160">
      <w:pPr>
        <w:spacing w:line="276" w:lineRule="auto"/>
        <w:ind w:left="0"/>
        <w:rPr>
          <w:lang w:val="en-US"/>
        </w:rPr>
      </w:pPr>
    </w:p>
    <w:p w14:paraId="771C8D49" w14:textId="77777777" w:rsidR="00FE1160" w:rsidRPr="0086442B" w:rsidRDefault="00FE1160" w:rsidP="00FE1160">
      <w:pPr>
        <w:pStyle w:val="ListParagraph"/>
        <w:numPr>
          <w:ilvl w:val="0"/>
          <w:numId w:val="45"/>
        </w:numPr>
        <w:spacing w:line="276" w:lineRule="auto"/>
        <w:rPr>
          <w:lang w:val="en-US"/>
        </w:rPr>
      </w:pPr>
      <w:r w:rsidRPr="0086442B">
        <w:rPr>
          <w:color w:val="212121"/>
          <w:shd w:val="clear" w:color="auto" w:fill="FFFFFF"/>
          <w:lang w:val="en-US"/>
        </w:rPr>
        <w:t>Focosi D, Maggi F, Casadevall A. Mucosal Vaccines, Sterilizing Immunity, and the Future of SARS-CoV-2 Virulence. Viruses. 2022 Jan 19;14(2):187. doi: 10.3390/v14020187. PMID: 35215783; PMCID: PMC8878800.</w:t>
      </w:r>
    </w:p>
    <w:p w14:paraId="1D6515A5" w14:textId="77777777" w:rsidR="00FE1160" w:rsidRPr="0086442B" w:rsidRDefault="00FE1160" w:rsidP="00FE1160">
      <w:pPr>
        <w:pStyle w:val="ListParagraph"/>
        <w:spacing w:line="276" w:lineRule="auto"/>
        <w:rPr>
          <w:lang w:val="en-US"/>
        </w:rPr>
      </w:pPr>
    </w:p>
    <w:p w14:paraId="49FC129D" w14:textId="77777777" w:rsidR="00FE1160" w:rsidRPr="00A50FEA" w:rsidRDefault="00FE1160" w:rsidP="00FE1160">
      <w:pPr>
        <w:pStyle w:val="ListParagraph"/>
        <w:numPr>
          <w:ilvl w:val="0"/>
          <w:numId w:val="45"/>
        </w:numPr>
        <w:spacing w:line="276" w:lineRule="auto"/>
        <w:rPr>
          <w:lang w:val="en-US"/>
        </w:rPr>
      </w:pPr>
      <w:r w:rsidRPr="0086442B">
        <w:rPr>
          <w:color w:val="212121"/>
          <w:shd w:val="clear" w:color="auto" w:fill="FFFFFF"/>
          <w:lang w:val="en-US"/>
        </w:rPr>
        <w:t>Mouliou DS, Dardiotis E. Current Evidence in SARS-CoV-2 mRNA Vaccines and Post-Vaccination Adverse Reports: Knowns and Unknowns. Diagnostics (Basel). 2022 Jun 26;12(7):1555. doi: 10.3390/diagnostics12071555. PMID: 35885461; PMCID: PMC9316835.</w:t>
      </w:r>
    </w:p>
    <w:p w14:paraId="6662E94C" w14:textId="77777777" w:rsidR="00FE1160" w:rsidRPr="0086442B" w:rsidRDefault="00FE1160" w:rsidP="00FE1160">
      <w:pPr>
        <w:pStyle w:val="ListParagraph"/>
        <w:spacing w:line="276" w:lineRule="auto"/>
        <w:rPr>
          <w:lang w:val="en-US"/>
        </w:rPr>
      </w:pPr>
    </w:p>
    <w:p w14:paraId="7B9D07C2" w14:textId="77777777" w:rsidR="00FE1160" w:rsidRPr="00A50FEA" w:rsidRDefault="00FE1160" w:rsidP="00FE1160">
      <w:pPr>
        <w:pStyle w:val="ListParagraph"/>
        <w:numPr>
          <w:ilvl w:val="0"/>
          <w:numId w:val="45"/>
        </w:numPr>
        <w:spacing w:line="276" w:lineRule="auto"/>
      </w:pPr>
      <w:r w:rsidRPr="0086442B">
        <w:rPr>
          <w:color w:val="212121"/>
          <w:shd w:val="clear" w:color="auto" w:fill="FFFFFF"/>
        </w:rPr>
        <w:t xml:space="preserve">Rodríguez Y, Rojas M, Beltrán S, et al. </w:t>
      </w:r>
      <w:r w:rsidRPr="0086442B">
        <w:rPr>
          <w:color w:val="212121"/>
          <w:shd w:val="clear" w:color="auto" w:fill="FFFFFF"/>
          <w:lang w:val="en-US"/>
        </w:rPr>
        <w:t>Autoimmune and autoinflammatory conditions after COVID-19 vaccination. New case reports and updated literature review [published online ahead of print, 2022 Aug 24].</w:t>
      </w:r>
      <w:r w:rsidRPr="0086442B">
        <w:rPr>
          <w:rStyle w:val="apple-converted-space"/>
          <w:rFonts w:eastAsia="Calibri"/>
          <w:color w:val="212121"/>
          <w:shd w:val="clear" w:color="auto" w:fill="FFFFFF"/>
          <w:lang w:val="en-US"/>
        </w:rPr>
        <w:t> </w:t>
      </w:r>
      <w:r w:rsidRPr="0086442B">
        <w:rPr>
          <w:i/>
          <w:iCs/>
          <w:color w:val="212121"/>
        </w:rPr>
        <w:t>J Autoimmun</w:t>
      </w:r>
      <w:r w:rsidRPr="0086442B">
        <w:rPr>
          <w:color w:val="212121"/>
          <w:shd w:val="clear" w:color="auto" w:fill="FFFFFF"/>
        </w:rPr>
        <w:t>. 2022;132:102898. doi:10.1016/j.jaut.2022.102898</w:t>
      </w:r>
    </w:p>
    <w:p w14:paraId="523FA70B" w14:textId="77777777" w:rsidR="00FE1160" w:rsidRDefault="00FE1160" w:rsidP="00FE1160">
      <w:pPr>
        <w:spacing w:line="276" w:lineRule="auto"/>
      </w:pPr>
    </w:p>
    <w:p w14:paraId="6EF83DB7" w14:textId="77777777" w:rsidR="00FE1160" w:rsidRPr="00A50FEA" w:rsidRDefault="00FE1160" w:rsidP="00FE1160">
      <w:pPr>
        <w:pStyle w:val="ListParagraph"/>
        <w:numPr>
          <w:ilvl w:val="0"/>
          <w:numId w:val="45"/>
        </w:numPr>
        <w:spacing w:line="276" w:lineRule="auto"/>
        <w:rPr>
          <w:lang w:val="en-US"/>
        </w:rPr>
      </w:pPr>
      <w:r w:rsidRPr="00A50FEA">
        <w:rPr>
          <w:color w:val="000000" w:themeColor="text1"/>
          <w:shd w:val="clear" w:color="auto" w:fill="FFFFFF"/>
          <w:lang w:val="de-DE"/>
        </w:rPr>
        <w:lastRenderedPageBreak/>
        <w:t xml:space="preserve">Joseph Fraiman, Juan Erviti, Mark Jones, Sander Greenland, Patrick Whelan, Robert M. Kaplan, Peter Doshi. </w:t>
      </w:r>
      <w:r w:rsidRPr="00A50FEA">
        <w:rPr>
          <w:color w:val="000000" w:themeColor="text1"/>
          <w:shd w:val="clear" w:color="auto" w:fill="FFFFFF"/>
          <w:lang w:val="en-US"/>
        </w:rPr>
        <w:t xml:space="preserve">Serious adverse events of special interest following mRNA COVID-19 vaccination in randomized trials in adults. Vaccine 2022; ISSN 0264-410X </w:t>
      </w:r>
      <w:hyperlink r:id="rId11" w:history="1">
        <w:r w:rsidRPr="00A50FEA">
          <w:rPr>
            <w:rStyle w:val="Hyperlink"/>
            <w:shd w:val="clear" w:color="auto" w:fill="FFFFFF"/>
            <w:lang w:val="en-US"/>
          </w:rPr>
          <w:t>https://doi.org/10.1016/j.vaccine.2022.08.036</w:t>
        </w:r>
      </w:hyperlink>
    </w:p>
    <w:p w14:paraId="446484D3" w14:textId="77777777" w:rsidR="00FE1160" w:rsidRPr="00A50FEA" w:rsidRDefault="00FE1160" w:rsidP="00FE1160">
      <w:pPr>
        <w:pStyle w:val="ListParagraph"/>
        <w:spacing w:line="276" w:lineRule="auto"/>
        <w:rPr>
          <w:lang w:val="en-US"/>
        </w:rPr>
      </w:pPr>
    </w:p>
    <w:p w14:paraId="5F48697E" w14:textId="77777777" w:rsidR="00FE1160" w:rsidRPr="00A50FEA" w:rsidRDefault="00FE1160" w:rsidP="00FE1160">
      <w:pPr>
        <w:pStyle w:val="ListParagraph"/>
        <w:numPr>
          <w:ilvl w:val="0"/>
          <w:numId w:val="45"/>
        </w:numPr>
        <w:spacing w:line="276" w:lineRule="auto"/>
        <w:rPr>
          <w:color w:val="000000" w:themeColor="text1"/>
          <w:lang w:val="en-US"/>
        </w:rPr>
      </w:pPr>
      <w:r w:rsidRPr="00A50FEA">
        <w:rPr>
          <w:color w:val="000000" w:themeColor="text1"/>
          <w:shd w:val="clear" w:color="auto" w:fill="FFFFFF"/>
          <w:lang w:val="en-US"/>
        </w:rPr>
        <w:t>Benn, Christine Stabell and Schaltz-Buchholzer, Frederik and Nielsen, Sebastian and Netea, Mihai G. and Netea, Mihai G. and Aaby, Peter, Randomised Clinical Trials of COVID-19 Vaccines: Do Adenovirus-Vector Vaccines Have Beneficial Non-Specific Effects? SSRN: </w:t>
      </w:r>
      <w:hyperlink r:id="rId12" w:tgtFrame="_blank" w:history="1">
        <w:r w:rsidRPr="00A50FEA">
          <w:rPr>
            <w:rStyle w:val="Hyperlink"/>
            <w:color w:val="000000" w:themeColor="text1"/>
            <w:shd w:val="clear" w:color="auto" w:fill="FFFFFF"/>
            <w:lang w:val="en-US"/>
          </w:rPr>
          <w:t>https://ssrn.com/abstract=4072489</w:t>
        </w:r>
      </w:hyperlink>
      <w:r w:rsidRPr="00A50FEA">
        <w:rPr>
          <w:color w:val="000000" w:themeColor="text1"/>
          <w:shd w:val="clear" w:color="auto" w:fill="FFFFFF"/>
          <w:lang w:val="en-US"/>
        </w:rPr>
        <w:t> or </w:t>
      </w:r>
      <w:hyperlink r:id="rId13" w:tgtFrame="_blank" w:history="1">
        <w:r w:rsidRPr="00A50FEA">
          <w:rPr>
            <w:rStyle w:val="Hyperlink"/>
            <w:color w:val="000000" w:themeColor="text1"/>
            <w:shd w:val="clear" w:color="auto" w:fill="FFFFFF"/>
            <w:lang w:val="en-US"/>
          </w:rPr>
          <w:t>http://dx.doi.org/10.2139/ssrn.4072489</w:t>
        </w:r>
      </w:hyperlink>
    </w:p>
    <w:p w14:paraId="7803F49D" w14:textId="77777777" w:rsidR="00FE1160" w:rsidRPr="00A50FEA" w:rsidRDefault="00FE1160" w:rsidP="00FE1160">
      <w:pPr>
        <w:ind w:left="0"/>
        <w:rPr>
          <w:iCs/>
          <w:lang w:val="en-US"/>
        </w:rPr>
      </w:pPr>
    </w:p>
    <w:p w14:paraId="74302005" w14:textId="74211EC5" w:rsidR="008A3A45" w:rsidRDefault="008A3A45" w:rsidP="008A3A45">
      <w:pPr>
        <w:pStyle w:val="FootnoteText"/>
        <w:numPr>
          <w:ilvl w:val="0"/>
          <w:numId w:val="45"/>
        </w:numPr>
        <w:spacing w:line="276" w:lineRule="auto"/>
        <w:rPr>
          <w:rFonts w:cs="Arial"/>
          <w:lang w:val="en-US"/>
        </w:rPr>
      </w:pPr>
      <w:r w:rsidRPr="008A3A45">
        <w:rPr>
          <w:rFonts w:cs="Arial"/>
          <w:lang w:val="en-US"/>
        </w:rPr>
        <w:t>Neil, Martin &amp; Fenton, Norman &amp; Smalley, Joel &amp; Craig, Clare &amp; Guetzkow, Joshua &amp; McLachlan, Scott &amp; Engler, Jonathan &amp; Rose, Jessica. (2021). Latest statistics on England mortality data suggest systematic mis-categorisation of vaccine status and uncertain effectiveness of Covid-19 vaccination. 10.13140/RG.2.2.14176.20483.</w:t>
      </w:r>
    </w:p>
    <w:p w14:paraId="4C3F1936" w14:textId="77777777" w:rsidR="008A3A45" w:rsidRDefault="008A3A45" w:rsidP="008A3A45">
      <w:pPr>
        <w:pStyle w:val="ListParagraph"/>
        <w:rPr>
          <w:lang w:val="en-US"/>
        </w:rPr>
      </w:pPr>
    </w:p>
    <w:p w14:paraId="1B62ACA7" w14:textId="0B1F5AEF" w:rsidR="008A3A45" w:rsidRPr="008A3A45" w:rsidRDefault="008A3A45" w:rsidP="008A3A45">
      <w:pPr>
        <w:pStyle w:val="FootnoteText"/>
        <w:numPr>
          <w:ilvl w:val="0"/>
          <w:numId w:val="45"/>
        </w:numPr>
        <w:spacing w:line="276" w:lineRule="auto"/>
        <w:rPr>
          <w:rFonts w:cs="Arial"/>
          <w:lang w:val="en-US"/>
        </w:rPr>
      </w:pPr>
      <w:bookmarkStart w:id="2" w:name="OLE_LINK15"/>
      <w:bookmarkStart w:id="3" w:name="OLE_LINK16"/>
      <w:r w:rsidRPr="008A3A45">
        <w:rPr>
          <w:rFonts w:cs="Arial"/>
          <w:color w:val="000000" w:themeColor="text1"/>
          <w:lang w:val="en-US"/>
        </w:rPr>
        <w:t>Ku</w:t>
      </w:r>
      <w:bookmarkStart w:id="4" w:name="OLE_LINK17"/>
      <w:bookmarkStart w:id="5" w:name="OLE_LINK18"/>
      <w:r w:rsidRPr="008A3A45">
        <w:rPr>
          <w:rFonts w:cs="Arial"/>
          <w:color w:val="000000" w:themeColor="text1"/>
          <w:lang w:val="en-US"/>
        </w:rPr>
        <w:t xml:space="preserve">hbandner, Christof &amp; Reitzner, Matthias. (2022). Excess mortality in Germany 2020-2022. </w:t>
      </w:r>
      <w:bookmarkStart w:id="6" w:name="OLE_LINK11"/>
      <w:bookmarkStart w:id="7" w:name="OLE_LINK12"/>
      <w:r w:rsidRPr="008A3A45">
        <w:rPr>
          <w:rFonts w:cs="Arial"/>
          <w:color w:val="000000" w:themeColor="text1"/>
          <w:lang w:val="en-US"/>
        </w:rPr>
        <w:t xml:space="preserve">10.13140/RG.2.2.27319.19365. </w:t>
      </w:r>
      <w:bookmarkEnd w:id="2"/>
      <w:bookmarkEnd w:id="3"/>
      <w:bookmarkEnd w:id="4"/>
      <w:bookmarkEnd w:id="5"/>
      <w:bookmarkEnd w:id="6"/>
      <w:bookmarkEnd w:id="7"/>
    </w:p>
    <w:p w14:paraId="4B7767D5" w14:textId="4E4AE578" w:rsidR="00E71EC3" w:rsidRPr="008A3A45" w:rsidRDefault="00E71EC3" w:rsidP="00AE150C">
      <w:pPr>
        <w:rPr>
          <w:lang w:val="en-US"/>
        </w:rPr>
      </w:pPr>
    </w:p>
    <w:p w14:paraId="153E2699" w14:textId="0B29E469" w:rsidR="00C87289" w:rsidRPr="007537C0" w:rsidRDefault="00C87289" w:rsidP="00AE150C">
      <w:pPr>
        <w:rPr>
          <w:lang w:val="en-GB"/>
        </w:rPr>
      </w:pPr>
    </w:p>
    <w:p w14:paraId="28502C7C" w14:textId="69919D11" w:rsidR="00C87289" w:rsidRPr="007537C0" w:rsidRDefault="00C87289" w:rsidP="00C87289">
      <w:pPr>
        <w:spacing w:after="200" w:line="276" w:lineRule="auto"/>
        <w:ind w:left="0"/>
        <w:rPr>
          <w:lang w:val="en-GB"/>
        </w:rPr>
      </w:pPr>
    </w:p>
    <w:p w14:paraId="2B80FB75" w14:textId="77777777" w:rsidR="00C87289" w:rsidRPr="007537C0" w:rsidRDefault="00C87289" w:rsidP="00AE150C">
      <w:pPr>
        <w:rPr>
          <w:lang w:val="en-GB"/>
        </w:rPr>
      </w:pPr>
    </w:p>
    <w:sectPr w:rsidR="00C87289" w:rsidRPr="007537C0" w:rsidSect="00963E76">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72039" w14:textId="77777777" w:rsidR="00DC4DAA" w:rsidRDefault="00DC4DAA" w:rsidP="00E71EC3">
      <w:r>
        <w:separator/>
      </w:r>
    </w:p>
  </w:endnote>
  <w:endnote w:type="continuationSeparator" w:id="0">
    <w:p w14:paraId="796DAC8F" w14:textId="77777777" w:rsidR="00DC4DAA" w:rsidRDefault="00DC4DAA" w:rsidP="00E7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61361"/>
      <w:docPartObj>
        <w:docPartGallery w:val="Page Numbers (Bottom of Page)"/>
        <w:docPartUnique/>
      </w:docPartObj>
    </w:sdtPr>
    <w:sdtContent>
      <w:p w14:paraId="0FFED73D" w14:textId="039FE36F" w:rsidR="006138A2" w:rsidRDefault="006138A2">
        <w:pPr>
          <w:pStyle w:val="Footer"/>
          <w:jc w:val="right"/>
        </w:pPr>
        <w:r>
          <w:fldChar w:fldCharType="begin"/>
        </w:r>
        <w:r>
          <w:instrText>PAGE   \* MERGEFORMAT</w:instrText>
        </w:r>
        <w:r>
          <w:fldChar w:fldCharType="separate"/>
        </w:r>
        <w:r w:rsidR="00F27B16">
          <w:rPr>
            <w:noProof/>
          </w:rPr>
          <w:t>9</w:t>
        </w:r>
        <w:r>
          <w:fldChar w:fldCharType="end"/>
        </w:r>
      </w:p>
    </w:sdtContent>
  </w:sdt>
  <w:p w14:paraId="4B9461BF" w14:textId="77777777" w:rsidR="006138A2" w:rsidRDefault="00613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14FE4" w14:textId="77777777" w:rsidR="00DC4DAA" w:rsidRDefault="00DC4DAA" w:rsidP="00E71EC3">
      <w:r>
        <w:separator/>
      </w:r>
    </w:p>
  </w:footnote>
  <w:footnote w:type="continuationSeparator" w:id="0">
    <w:p w14:paraId="1BB608C9" w14:textId="77777777" w:rsidR="00DC4DAA" w:rsidRDefault="00DC4DAA" w:rsidP="00E7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26E"/>
    <w:multiLevelType w:val="hybridMultilevel"/>
    <w:tmpl w:val="4E3A947A"/>
    <w:lvl w:ilvl="0" w:tplc="88BC05EA">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032B2AE3"/>
    <w:multiLevelType w:val="hybridMultilevel"/>
    <w:tmpl w:val="BBC2A4F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196088"/>
    <w:multiLevelType w:val="hybridMultilevel"/>
    <w:tmpl w:val="FCE8D4A8"/>
    <w:lvl w:ilvl="0" w:tplc="B4FA7010">
      <w:start w:val="1"/>
      <w:numFmt w:val="decimal"/>
      <w:lvlText w:val="%1."/>
      <w:lvlJc w:val="left"/>
      <w:pPr>
        <w:tabs>
          <w:tab w:val="num" w:pos="360"/>
        </w:tabs>
        <w:ind w:left="360" w:hanging="360"/>
      </w:pPr>
    </w:lvl>
    <w:lvl w:ilvl="1" w:tplc="7E2E28A0">
      <w:numFmt w:val="bullet"/>
      <w:lvlText w:val="•"/>
      <w:lvlJc w:val="left"/>
      <w:pPr>
        <w:tabs>
          <w:tab w:val="num" w:pos="1080"/>
        </w:tabs>
        <w:ind w:left="1080" w:hanging="360"/>
      </w:pPr>
      <w:rPr>
        <w:rFonts w:ascii="Arial" w:hAnsi="Arial" w:cs="Times New Roman" w:hint="default"/>
      </w:rPr>
    </w:lvl>
    <w:lvl w:ilvl="2" w:tplc="ED6CECF8">
      <w:start w:val="1"/>
      <w:numFmt w:val="decimal"/>
      <w:lvlText w:val="%3."/>
      <w:lvlJc w:val="left"/>
      <w:pPr>
        <w:tabs>
          <w:tab w:val="num" w:pos="1800"/>
        </w:tabs>
        <w:ind w:left="1800" w:hanging="360"/>
      </w:pPr>
    </w:lvl>
    <w:lvl w:ilvl="3" w:tplc="819CA4AA">
      <w:start w:val="1"/>
      <w:numFmt w:val="decimal"/>
      <w:lvlText w:val="%4."/>
      <w:lvlJc w:val="left"/>
      <w:pPr>
        <w:tabs>
          <w:tab w:val="num" w:pos="2520"/>
        </w:tabs>
        <w:ind w:left="2520" w:hanging="360"/>
      </w:pPr>
    </w:lvl>
    <w:lvl w:ilvl="4" w:tplc="ACCE01F6">
      <w:start w:val="1"/>
      <w:numFmt w:val="decimal"/>
      <w:lvlText w:val="%5."/>
      <w:lvlJc w:val="left"/>
      <w:pPr>
        <w:tabs>
          <w:tab w:val="num" w:pos="3240"/>
        </w:tabs>
        <w:ind w:left="3240" w:hanging="360"/>
      </w:pPr>
    </w:lvl>
    <w:lvl w:ilvl="5" w:tplc="B5867234">
      <w:start w:val="1"/>
      <w:numFmt w:val="decimal"/>
      <w:lvlText w:val="%6."/>
      <w:lvlJc w:val="left"/>
      <w:pPr>
        <w:tabs>
          <w:tab w:val="num" w:pos="3960"/>
        </w:tabs>
        <w:ind w:left="3960" w:hanging="360"/>
      </w:pPr>
    </w:lvl>
    <w:lvl w:ilvl="6" w:tplc="C03C3C1E">
      <w:start w:val="1"/>
      <w:numFmt w:val="decimal"/>
      <w:lvlText w:val="%7."/>
      <w:lvlJc w:val="left"/>
      <w:pPr>
        <w:tabs>
          <w:tab w:val="num" w:pos="4680"/>
        </w:tabs>
        <w:ind w:left="4680" w:hanging="360"/>
      </w:pPr>
    </w:lvl>
    <w:lvl w:ilvl="7" w:tplc="D978850A">
      <w:start w:val="1"/>
      <w:numFmt w:val="decimal"/>
      <w:lvlText w:val="%8."/>
      <w:lvlJc w:val="left"/>
      <w:pPr>
        <w:tabs>
          <w:tab w:val="num" w:pos="5400"/>
        </w:tabs>
        <w:ind w:left="5400" w:hanging="360"/>
      </w:pPr>
    </w:lvl>
    <w:lvl w:ilvl="8" w:tplc="47EA701C">
      <w:start w:val="1"/>
      <w:numFmt w:val="decimal"/>
      <w:lvlText w:val="%9."/>
      <w:lvlJc w:val="left"/>
      <w:pPr>
        <w:tabs>
          <w:tab w:val="num" w:pos="6120"/>
        </w:tabs>
        <w:ind w:left="6120" w:hanging="360"/>
      </w:pPr>
    </w:lvl>
  </w:abstractNum>
  <w:abstractNum w:abstractNumId="3" w15:restartNumberingAfterBreak="0">
    <w:nsid w:val="051F265E"/>
    <w:multiLevelType w:val="hybridMultilevel"/>
    <w:tmpl w:val="E90402C0"/>
    <w:lvl w:ilvl="0" w:tplc="BBB8229C">
      <w:start w:val="1"/>
      <w:numFmt w:val="lowerLetter"/>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5857206"/>
    <w:multiLevelType w:val="hybridMultilevel"/>
    <w:tmpl w:val="2B9EAE2C"/>
    <w:lvl w:ilvl="0" w:tplc="52A62F8E">
      <w:start w:val="1"/>
      <w:numFmt w:val="lowerLetter"/>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09523150"/>
    <w:multiLevelType w:val="hybridMultilevel"/>
    <w:tmpl w:val="2E0CEB5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B5E4216"/>
    <w:multiLevelType w:val="hybridMultilevel"/>
    <w:tmpl w:val="E8CC862C"/>
    <w:lvl w:ilvl="0" w:tplc="CEF8751A">
      <w:start w:val="1"/>
      <w:numFmt w:val="decimal"/>
      <w:lvlText w:val="%1."/>
      <w:lvlJc w:val="left"/>
      <w:pPr>
        <w:ind w:left="1068" w:hanging="360"/>
      </w:pPr>
      <w:rPr>
        <w:rFonts w:hint="default"/>
        <w:b/>
        <w:bCs/>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0BB0237F"/>
    <w:multiLevelType w:val="hybridMultilevel"/>
    <w:tmpl w:val="D30C25DC"/>
    <w:lvl w:ilvl="0" w:tplc="7674AFB6">
      <w:start w:val="1"/>
      <w:numFmt w:val="lowerLetter"/>
      <w:lvlText w:val="%1."/>
      <w:lvlJc w:val="left"/>
      <w:pPr>
        <w:ind w:left="36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AB3BBF"/>
    <w:multiLevelType w:val="hybridMultilevel"/>
    <w:tmpl w:val="D4AAFA40"/>
    <w:lvl w:ilvl="0" w:tplc="FFFFFFFF">
      <w:start w:val="1"/>
      <w:numFmt w:val="decimal"/>
      <w:lvlText w:val="%1."/>
      <w:lvlJc w:val="left"/>
      <w:pPr>
        <w:ind w:left="947" w:hanging="360"/>
      </w:pPr>
    </w:lvl>
    <w:lvl w:ilvl="1" w:tplc="FFFFFFFF">
      <w:start w:val="1"/>
      <w:numFmt w:val="lowerLetter"/>
      <w:lvlText w:val="%2."/>
      <w:lvlJc w:val="left"/>
      <w:pPr>
        <w:ind w:left="360" w:hanging="360"/>
      </w:pPr>
    </w:lvl>
    <w:lvl w:ilvl="2" w:tplc="FFFFFFFF">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9" w15:restartNumberingAfterBreak="0">
    <w:nsid w:val="115B77C7"/>
    <w:multiLevelType w:val="hybridMultilevel"/>
    <w:tmpl w:val="4F3E8532"/>
    <w:lvl w:ilvl="0" w:tplc="6AC0D14C">
      <w:start w:val="1"/>
      <w:numFmt w:val="decimal"/>
      <w:lvlText w:val="%1."/>
      <w:lvlJc w:val="left"/>
      <w:pPr>
        <w:ind w:left="765" w:hanging="360"/>
      </w:pPr>
      <w:rPr>
        <w:rFonts w:hint="default"/>
        <w:b w:val="0"/>
        <w:i w:val="0"/>
      </w:rPr>
    </w:lvl>
    <w:lvl w:ilvl="1" w:tplc="04130003">
      <w:start w:val="1"/>
      <w:numFmt w:val="bullet"/>
      <w:lvlText w:val="o"/>
      <w:lvlJc w:val="left"/>
      <w:pPr>
        <w:ind w:left="1485" w:hanging="360"/>
      </w:pPr>
      <w:rPr>
        <w:rFonts w:ascii="Courier New" w:hAnsi="Courier New" w:cs="Courier New" w:hint="default"/>
      </w:rPr>
    </w:lvl>
    <w:lvl w:ilvl="2" w:tplc="04130005">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0" w15:restartNumberingAfterBreak="0">
    <w:nsid w:val="13282B67"/>
    <w:multiLevelType w:val="hybridMultilevel"/>
    <w:tmpl w:val="D4AAFA40"/>
    <w:lvl w:ilvl="0" w:tplc="FFFFFFFF">
      <w:start w:val="1"/>
      <w:numFmt w:val="decimal"/>
      <w:lvlText w:val="%1."/>
      <w:lvlJc w:val="left"/>
      <w:pPr>
        <w:ind w:left="947" w:hanging="360"/>
      </w:pPr>
    </w:lvl>
    <w:lvl w:ilvl="1" w:tplc="FFFFFFFF">
      <w:start w:val="1"/>
      <w:numFmt w:val="lowerLetter"/>
      <w:lvlText w:val="%2."/>
      <w:lvlJc w:val="left"/>
      <w:pPr>
        <w:ind w:left="360" w:hanging="360"/>
      </w:pPr>
    </w:lvl>
    <w:lvl w:ilvl="2" w:tplc="FFFFFFFF">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11" w15:restartNumberingAfterBreak="0">
    <w:nsid w:val="13D63438"/>
    <w:multiLevelType w:val="hybridMultilevel"/>
    <w:tmpl w:val="49C8E6E6"/>
    <w:lvl w:ilvl="0" w:tplc="9DCE5A82">
      <w:start w:val="1"/>
      <w:numFmt w:val="lowerLetter"/>
      <w:lvlText w:val="%1."/>
      <w:lvlJc w:val="left"/>
      <w:pPr>
        <w:ind w:left="360" w:hanging="360"/>
      </w:pPr>
      <w:rPr>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172B7EE4"/>
    <w:multiLevelType w:val="hybridMultilevel"/>
    <w:tmpl w:val="A000AB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952246D"/>
    <w:multiLevelType w:val="hybridMultilevel"/>
    <w:tmpl w:val="F3627870"/>
    <w:lvl w:ilvl="0" w:tplc="C7626C8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DC65B18"/>
    <w:multiLevelType w:val="hybridMultilevel"/>
    <w:tmpl w:val="E84AE64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1F1653B6"/>
    <w:multiLevelType w:val="hybridMultilevel"/>
    <w:tmpl w:val="A6A0DFCA"/>
    <w:lvl w:ilvl="0" w:tplc="E04EC0CC">
      <w:start w:val="1"/>
      <w:numFmt w:val="lowerLetter"/>
      <w:lvlText w:val="%1."/>
      <w:lvlJc w:val="left"/>
      <w:pPr>
        <w:ind w:left="36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367879"/>
    <w:multiLevelType w:val="hybridMultilevel"/>
    <w:tmpl w:val="91F85354"/>
    <w:lvl w:ilvl="0" w:tplc="295C15EC">
      <w:start w:val="1"/>
      <w:numFmt w:val="decimal"/>
      <w:lvlText w:val="%1."/>
      <w:lvlJc w:val="left"/>
      <w:pPr>
        <w:ind w:left="360" w:hanging="360"/>
      </w:pPr>
      <w:rPr>
        <w:rFonts w:hint="default"/>
        <w:b/>
        <w:bCs/>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2302378C"/>
    <w:multiLevelType w:val="hybridMultilevel"/>
    <w:tmpl w:val="4DF06FD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23F76640"/>
    <w:multiLevelType w:val="hybridMultilevel"/>
    <w:tmpl w:val="D4AAFA40"/>
    <w:lvl w:ilvl="0" w:tplc="FFFFFFFF">
      <w:start w:val="1"/>
      <w:numFmt w:val="decimal"/>
      <w:lvlText w:val="%1."/>
      <w:lvlJc w:val="left"/>
      <w:pPr>
        <w:ind w:left="947" w:hanging="360"/>
      </w:pPr>
    </w:lvl>
    <w:lvl w:ilvl="1" w:tplc="FFFFFFFF">
      <w:start w:val="1"/>
      <w:numFmt w:val="lowerLetter"/>
      <w:lvlText w:val="%2."/>
      <w:lvlJc w:val="left"/>
      <w:pPr>
        <w:ind w:left="360" w:hanging="360"/>
      </w:pPr>
    </w:lvl>
    <w:lvl w:ilvl="2" w:tplc="FFFFFFFF">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19" w15:restartNumberingAfterBreak="0">
    <w:nsid w:val="28B60CD7"/>
    <w:multiLevelType w:val="hybridMultilevel"/>
    <w:tmpl w:val="751C37B0"/>
    <w:lvl w:ilvl="0" w:tplc="AF80734E">
      <w:start w:val="1"/>
      <w:numFmt w:val="lowerLetter"/>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291D669D"/>
    <w:multiLevelType w:val="hybridMultilevel"/>
    <w:tmpl w:val="6942A05A"/>
    <w:lvl w:ilvl="0" w:tplc="C7626C8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2D072E3A"/>
    <w:multiLevelType w:val="hybridMultilevel"/>
    <w:tmpl w:val="62826CAE"/>
    <w:lvl w:ilvl="0" w:tplc="FD427260">
      <w:start w:val="1"/>
      <w:numFmt w:val="decimal"/>
      <w:lvlText w:val="%1."/>
      <w:lvlJc w:val="left"/>
      <w:pPr>
        <w:ind w:left="1044" w:hanging="360"/>
      </w:pPr>
      <w:rPr>
        <w:rFonts w:hint="default"/>
      </w:rPr>
    </w:lvl>
    <w:lvl w:ilvl="1" w:tplc="04130019" w:tentative="1">
      <w:start w:val="1"/>
      <w:numFmt w:val="lowerLetter"/>
      <w:lvlText w:val="%2."/>
      <w:lvlJc w:val="left"/>
      <w:pPr>
        <w:ind w:left="1764" w:hanging="360"/>
      </w:pPr>
    </w:lvl>
    <w:lvl w:ilvl="2" w:tplc="0413001B" w:tentative="1">
      <w:start w:val="1"/>
      <w:numFmt w:val="lowerRoman"/>
      <w:lvlText w:val="%3."/>
      <w:lvlJc w:val="right"/>
      <w:pPr>
        <w:ind w:left="2484" w:hanging="180"/>
      </w:pPr>
    </w:lvl>
    <w:lvl w:ilvl="3" w:tplc="0413000F" w:tentative="1">
      <w:start w:val="1"/>
      <w:numFmt w:val="decimal"/>
      <w:lvlText w:val="%4."/>
      <w:lvlJc w:val="left"/>
      <w:pPr>
        <w:ind w:left="3204" w:hanging="360"/>
      </w:pPr>
    </w:lvl>
    <w:lvl w:ilvl="4" w:tplc="04130019" w:tentative="1">
      <w:start w:val="1"/>
      <w:numFmt w:val="lowerLetter"/>
      <w:lvlText w:val="%5."/>
      <w:lvlJc w:val="left"/>
      <w:pPr>
        <w:ind w:left="3924" w:hanging="360"/>
      </w:pPr>
    </w:lvl>
    <w:lvl w:ilvl="5" w:tplc="0413001B" w:tentative="1">
      <w:start w:val="1"/>
      <w:numFmt w:val="lowerRoman"/>
      <w:lvlText w:val="%6."/>
      <w:lvlJc w:val="right"/>
      <w:pPr>
        <w:ind w:left="4644" w:hanging="180"/>
      </w:pPr>
    </w:lvl>
    <w:lvl w:ilvl="6" w:tplc="0413000F" w:tentative="1">
      <w:start w:val="1"/>
      <w:numFmt w:val="decimal"/>
      <w:lvlText w:val="%7."/>
      <w:lvlJc w:val="left"/>
      <w:pPr>
        <w:ind w:left="5364" w:hanging="360"/>
      </w:pPr>
    </w:lvl>
    <w:lvl w:ilvl="7" w:tplc="04130019" w:tentative="1">
      <w:start w:val="1"/>
      <w:numFmt w:val="lowerLetter"/>
      <w:lvlText w:val="%8."/>
      <w:lvlJc w:val="left"/>
      <w:pPr>
        <w:ind w:left="6084" w:hanging="360"/>
      </w:pPr>
    </w:lvl>
    <w:lvl w:ilvl="8" w:tplc="0413001B" w:tentative="1">
      <w:start w:val="1"/>
      <w:numFmt w:val="lowerRoman"/>
      <w:lvlText w:val="%9."/>
      <w:lvlJc w:val="right"/>
      <w:pPr>
        <w:ind w:left="6804" w:hanging="180"/>
      </w:pPr>
    </w:lvl>
  </w:abstractNum>
  <w:abstractNum w:abstractNumId="22" w15:restartNumberingAfterBreak="0">
    <w:nsid w:val="2F451F87"/>
    <w:multiLevelType w:val="hybridMultilevel"/>
    <w:tmpl w:val="93D6E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37E2E52"/>
    <w:multiLevelType w:val="hybridMultilevel"/>
    <w:tmpl w:val="8AD0C010"/>
    <w:lvl w:ilvl="0" w:tplc="C7626C8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68B307D"/>
    <w:multiLevelType w:val="hybridMultilevel"/>
    <w:tmpl w:val="E95CF1A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A8D665F"/>
    <w:multiLevelType w:val="multilevel"/>
    <w:tmpl w:val="5530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02224"/>
    <w:multiLevelType w:val="hybridMultilevel"/>
    <w:tmpl w:val="045CB088"/>
    <w:lvl w:ilvl="0" w:tplc="FFFFFFFF">
      <w:start w:val="1"/>
      <w:numFmt w:val="decimal"/>
      <w:lvlText w:val="%1."/>
      <w:lvlJc w:val="left"/>
      <w:pPr>
        <w:ind w:left="720" w:hanging="360"/>
      </w:pPr>
      <w:rPr>
        <w:rFonts w:hint="default"/>
      </w:rPr>
    </w:lvl>
    <w:lvl w:ilvl="1" w:tplc="E5BE28AA">
      <w:start w:val="1"/>
      <w:numFmt w:val="decimal"/>
      <w:lvlText w:val="%2."/>
      <w:lvlJc w:val="left"/>
      <w:pPr>
        <w:ind w:left="1440" w:hanging="360"/>
      </w:pPr>
      <w:rPr>
        <w:rFonts w:hint="default"/>
        <w:b/>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1C5BBD"/>
    <w:multiLevelType w:val="hybridMultilevel"/>
    <w:tmpl w:val="D08C00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4EB1DB7"/>
    <w:multiLevelType w:val="hybridMultilevel"/>
    <w:tmpl w:val="BECACB02"/>
    <w:lvl w:ilvl="0" w:tplc="7E2E28A0">
      <w:numFmt w:val="bullet"/>
      <w:lvlText w:val="•"/>
      <w:lvlJc w:val="left"/>
      <w:pPr>
        <w:tabs>
          <w:tab w:val="num" w:pos="360"/>
        </w:tabs>
        <w:ind w:left="360" w:hanging="360"/>
      </w:pPr>
      <w:rPr>
        <w:rFonts w:ascii="Arial" w:hAnsi="Arial" w:cs="Times New Roman" w:hint="default"/>
      </w:rPr>
    </w:lvl>
    <w:lvl w:ilvl="1" w:tplc="04130003">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29" w15:restartNumberingAfterBreak="0">
    <w:nsid w:val="45F46329"/>
    <w:multiLevelType w:val="multilevel"/>
    <w:tmpl w:val="D66EE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6BD78C6"/>
    <w:multiLevelType w:val="hybridMultilevel"/>
    <w:tmpl w:val="D4AAFA40"/>
    <w:lvl w:ilvl="0" w:tplc="FFFFFFFF">
      <w:start w:val="1"/>
      <w:numFmt w:val="decimal"/>
      <w:lvlText w:val="%1."/>
      <w:lvlJc w:val="left"/>
      <w:pPr>
        <w:ind w:left="947" w:hanging="360"/>
      </w:pPr>
    </w:lvl>
    <w:lvl w:ilvl="1" w:tplc="FFFFFFFF">
      <w:start w:val="1"/>
      <w:numFmt w:val="lowerLetter"/>
      <w:lvlText w:val="%2."/>
      <w:lvlJc w:val="left"/>
      <w:pPr>
        <w:ind w:left="360" w:hanging="360"/>
      </w:pPr>
    </w:lvl>
    <w:lvl w:ilvl="2" w:tplc="FFFFFFFF">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31" w15:restartNumberingAfterBreak="0">
    <w:nsid w:val="47205428"/>
    <w:multiLevelType w:val="hybridMultilevel"/>
    <w:tmpl w:val="D0DE737E"/>
    <w:lvl w:ilvl="0" w:tplc="C7626C8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76B119A"/>
    <w:multiLevelType w:val="hybridMultilevel"/>
    <w:tmpl w:val="06622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B0E11E9"/>
    <w:multiLevelType w:val="multilevel"/>
    <w:tmpl w:val="7F7C15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C5A6172"/>
    <w:multiLevelType w:val="hybridMultilevel"/>
    <w:tmpl w:val="36B06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6897E63"/>
    <w:multiLevelType w:val="hybridMultilevel"/>
    <w:tmpl w:val="2F3EB730"/>
    <w:lvl w:ilvl="0" w:tplc="D8302BA6">
      <w:start w:val="1"/>
      <w:numFmt w:val="decimal"/>
      <w:lvlText w:val="%1."/>
      <w:lvlJc w:val="left"/>
      <w:pPr>
        <w:ind w:left="947" w:hanging="360"/>
      </w:pPr>
    </w:lvl>
    <w:lvl w:ilvl="1" w:tplc="04130019">
      <w:start w:val="1"/>
      <w:numFmt w:val="lowerLetter"/>
      <w:lvlText w:val="%2."/>
      <w:lvlJc w:val="left"/>
      <w:pPr>
        <w:ind w:left="360" w:hanging="360"/>
      </w:pPr>
    </w:lvl>
    <w:lvl w:ilvl="2" w:tplc="0413001B">
      <w:start w:val="1"/>
      <w:numFmt w:val="lowerRoman"/>
      <w:lvlText w:val="%3."/>
      <w:lvlJc w:val="right"/>
      <w:pPr>
        <w:ind w:left="2387" w:hanging="180"/>
      </w:pPr>
    </w:lvl>
    <w:lvl w:ilvl="3" w:tplc="0413000F" w:tentative="1">
      <w:start w:val="1"/>
      <w:numFmt w:val="decimal"/>
      <w:lvlText w:val="%4."/>
      <w:lvlJc w:val="left"/>
      <w:pPr>
        <w:ind w:left="3107" w:hanging="360"/>
      </w:pPr>
    </w:lvl>
    <w:lvl w:ilvl="4" w:tplc="04130019" w:tentative="1">
      <w:start w:val="1"/>
      <w:numFmt w:val="lowerLetter"/>
      <w:lvlText w:val="%5."/>
      <w:lvlJc w:val="left"/>
      <w:pPr>
        <w:ind w:left="3827" w:hanging="360"/>
      </w:pPr>
    </w:lvl>
    <w:lvl w:ilvl="5" w:tplc="0413001B" w:tentative="1">
      <w:start w:val="1"/>
      <w:numFmt w:val="lowerRoman"/>
      <w:lvlText w:val="%6."/>
      <w:lvlJc w:val="right"/>
      <w:pPr>
        <w:ind w:left="4547" w:hanging="180"/>
      </w:pPr>
    </w:lvl>
    <w:lvl w:ilvl="6" w:tplc="0413000F" w:tentative="1">
      <w:start w:val="1"/>
      <w:numFmt w:val="decimal"/>
      <w:lvlText w:val="%7."/>
      <w:lvlJc w:val="left"/>
      <w:pPr>
        <w:ind w:left="5267" w:hanging="360"/>
      </w:pPr>
    </w:lvl>
    <w:lvl w:ilvl="7" w:tplc="04130019" w:tentative="1">
      <w:start w:val="1"/>
      <w:numFmt w:val="lowerLetter"/>
      <w:lvlText w:val="%8."/>
      <w:lvlJc w:val="left"/>
      <w:pPr>
        <w:ind w:left="5987" w:hanging="360"/>
      </w:pPr>
    </w:lvl>
    <w:lvl w:ilvl="8" w:tplc="0413001B" w:tentative="1">
      <w:start w:val="1"/>
      <w:numFmt w:val="lowerRoman"/>
      <w:lvlText w:val="%9."/>
      <w:lvlJc w:val="right"/>
      <w:pPr>
        <w:ind w:left="6707" w:hanging="180"/>
      </w:pPr>
    </w:lvl>
  </w:abstractNum>
  <w:abstractNum w:abstractNumId="36" w15:restartNumberingAfterBreak="0">
    <w:nsid w:val="59777EA2"/>
    <w:multiLevelType w:val="multilevel"/>
    <w:tmpl w:val="D66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E0433"/>
    <w:multiLevelType w:val="multilevel"/>
    <w:tmpl w:val="11322A10"/>
    <w:lvl w:ilvl="0">
      <w:start w:val="1"/>
      <w:numFmt w:val="lowerLetter"/>
      <w:lvlText w:val="%1."/>
      <w:lvlJc w:val="left"/>
      <w:pPr>
        <w:ind w:left="360" w:hanging="360"/>
      </w:pPr>
      <w:rPr>
        <w:rFonts w:hint="default"/>
        <w:b w:val="0"/>
      </w:rPr>
    </w:lvl>
    <w:lvl w:ilvl="1">
      <w:start w:val="1"/>
      <w:numFmt w:val="lowerLetter"/>
      <w:lvlText w:val="%2)"/>
      <w:lvlJc w:val="left"/>
      <w:pPr>
        <w:ind w:left="62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EA350D6"/>
    <w:multiLevelType w:val="hybridMultilevel"/>
    <w:tmpl w:val="267CAA26"/>
    <w:lvl w:ilvl="0" w:tplc="174C1BEE">
      <w:start w:val="1"/>
      <w:numFmt w:val="decimal"/>
      <w:lvlText w:val="%1."/>
      <w:lvlJc w:val="left"/>
      <w:pPr>
        <w:ind w:left="1068" w:hanging="360"/>
      </w:pPr>
      <w:rPr>
        <w:rFonts w:ascii="Arial" w:eastAsiaTheme="minorHAnsi" w:hAnsi="Arial" w:cs="Arial"/>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9" w15:restartNumberingAfterBreak="0">
    <w:nsid w:val="62396B62"/>
    <w:multiLevelType w:val="hybridMultilevel"/>
    <w:tmpl w:val="D36ED2CE"/>
    <w:lvl w:ilvl="0" w:tplc="C7626C8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0" w15:restartNumberingAfterBreak="0">
    <w:nsid w:val="62C037DA"/>
    <w:multiLevelType w:val="hybridMultilevel"/>
    <w:tmpl w:val="CF98A70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638C3C7D"/>
    <w:multiLevelType w:val="hybridMultilevel"/>
    <w:tmpl w:val="B5529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7765D2A"/>
    <w:multiLevelType w:val="hybridMultilevel"/>
    <w:tmpl w:val="C674F72E"/>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6AD83104"/>
    <w:multiLevelType w:val="hybridMultilevel"/>
    <w:tmpl w:val="3412F34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6D122948"/>
    <w:multiLevelType w:val="hybridMultilevel"/>
    <w:tmpl w:val="B8B81DF0"/>
    <w:lvl w:ilvl="0" w:tplc="D7EABAE4">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3C632F6"/>
    <w:multiLevelType w:val="hybridMultilevel"/>
    <w:tmpl w:val="6728E03A"/>
    <w:lvl w:ilvl="0" w:tplc="8B92CD9C">
      <w:start w:val="1"/>
      <w:numFmt w:val="decimal"/>
      <w:lvlText w:val="%1."/>
      <w:lvlJc w:val="left"/>
      <w:pPr>
        <w:ind w:left="947" w:hanging="360"/>
      </w:pPr>
      <w:rPr>
        <w:b/>
        <w:bCs/>
      </w:rPr>
    </w:lvl>
    <w:lvl w:ilvl="1" w:tplc="04130019">
      <w:start w:val="1"/>
      <w:numFmt w:val="lowerLetter"/>
      <w:lvlText w:val="%2."/>
      <w:lvlJc w:val="left"/>
      <w:pPr>
        <w:ind w:left="360" w:hanging="360"/>
      </w:pPr>
    </w:lvl>
    <w:lvl w:ilvl="2" w:tplc="0413001B">
      <w:start w:val="1"/>
      <w:numFmt w:val="lowerRoman"/>
      <w:lvlText w:val="%3."/>
      <w:lvlJc w:val="right"/>
      <w:pPr>
        <w:ind w:left="2387" w:hanging="180"/>
      </w:pPr>
    </w:lvl>
    <w:lvl w:ilvl="3" w:tplc="0413000F" w:tentative="1">
      <w:start w:val="1"/>
      <w:numFmt w:val="decimal"/>
      <w:lvlText w:val="%4."/>
      <w:lvlJc w:val="left"/>
      <w:pPr>
        <w:ind w:left="3107" w:hanging="360"/>
      </w:pPr>
    </w:lvl>
    <w:lvl w:ilvl="4" w:tplc="04130019" w:tentative="1">
      <w:start w:val="1"/>
      <w:numFmt w:val="lowerLetter"/>
      <w:lvlText w:val="%5."/>
      <w:lvlJc w:val="left"/>
      <w:pPr>
        <w:ind w:left="3827" w:hanging="360"/>
      </w:pPr>
    </w:lvl>
    <w:lvl w:ilvl="5" w:tplc="0413001B" w:tentative="1">
      <w:start w:val="1"/>
      <w:numFmt w:val="lowerRoman"/>
      <w:lvlText w:val="%6."/>
      <w:lvlJc w:val="right"/>
      <w:pPr>
        <w:ind w:left="4547" w:hanging="180"/>
      </w:pPr>
    </w:lvl>
    <w:lvl w:ilvl="6" w:tplc="0413000F" w:tentative="1">
      <w:start w:val="1"/>
      <w:numFmt w:val="decimal"/>
      <w:lvlText w:val="%7."/>
      <w:lvlJc w:val="left"/>
      <w:pPr>
        <w:ind w:left="5267" w:hanging="360"/>
      </w:pPr>
    </w:lvl>
    <w:lvl w:ilvl="7" w:tplc="04130019" w:tentative="1">
      <w:start w:val="1"/>
      <w:numFmt w:val="lowerLetter"/>
      <w:lvlText w:val="%8."/>
      <w:lvlJc w:val="left"/>
      <w:pPr>
        <w:ind w:left="5987" w:hanging="360"/>
      </w:pPr>
    </w:lvl>
    <w:lvl w:ilvl="8" w:tplc="0413001B" w:tentative="1">
      <w:start w:val="1"/>
      <w:numFmt w:val="lowerRoman"/>
      <w:lvlText w:val="%9."/>
      <w:lvlJc w:val="right"/>
      <w:pPr>
        <w:ind w:left="6707" w:hanging="180"/>
      </w:pPr>
    </w:lvl>
  </w:abstractNum>
  <w:abstractNum w:abstractNumId="46" w15:restartNumberingAfterBreak="0">
    <w:nsid w:val="770D76B4"/>
    <w:multiLevelType w:val="hybridMultilevel"/>
    <w:tmpl w:val="D4AAFA40"/>
    <w:lvl w:ilvl="0" w:tplc="FFFFFFFF">
      <w:start w:val="1"/>
      <w:numFmt w:val="decimal"/>
      <w:lvlText w:val="%1."/>
      <w:lvlJc w:val="left"/>
      <w:pPr>
        <w:ind w:left="947" w:hanging="360"/>
      </w:pPr>
    </w:lvl>
    <w:lvl w:ilvl="1" w:tplc="FFFFFFFF">
      <w:start w:val="1"/>
      <w:numFmt w:val="lowerLetter"/>
      <w:lvlText w:val="%2."/>
      <w:lvlJc w:val="left"/>
      <w:pPr>
        <w:ind w:left="360" w:hanging="360"/>
      </w:pPr>
    </w:lvl>
    <w:lvl w:ilvl="2" w:tplc="FFFFFFFF">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47" w15:restartNumberingAfterBreak="0">
    <w:nsid w:val="7CA51FE8"/>
    <w:multiLevelType w:val="hybridMultilevel"/>
    <w:tmpl w:val="55528840"/>
    <w:lvl w:ilvl="0" w:tplc="D8302BA6">
      <w:start w:val="1"/>
      <w:numFmt w:val="decimal"/>
      <w:lvlText w:val="%1."/>
      <w:lvlJc w:val="left"/>
      <w:pPr>
        <w:ind w:left="947" w:hanging="360"/>
      </w:pPr>
    </w:lvl>
    <w:lvl w:ilvl="1" w:tplc="04130019">
      <w:start w:val="1"/>
      <w:numFmt w:val="lowerLetter"/>
      <w:lvlText w:val="%2."/>
      <w:lvlJc w:val="left"/>
      <w:pPr>
        <w:ind w:left="360" w:hanging="360"/>
      </w:pPr>
    </w:lvl>
    <w:lvl w:ilvl="2" w:tplc="0413001B">
      <w:start w:val="1"/>
      <w:numFmt w:val="lowerRoman"/>
      <w:lvlText w:val="%3."/>
      <w:lvlJc w:val="right"/>
      <w:pPr>
        <w:ind w:left="2387" w:hanging="180"/>
      </w:pPr>
    </w:lvl>
    <w:lvl w:ilvl="3" w:tplc="0413000F" w:tentative="1">
      <w:start w:val="1"/>
      <w:numFmt w:val="decimal"/>
      <w:lvlText w:val="%4."/>
      <w:lvlJc w:val="left"/>
      <w:pPr>
        <w:ind w:left="3107" w:hanging="360"/>
      </w:pPr>
    </w:lvl>
    <w:lvl w:ilvl="4" w:tplc="04130019" w:tentative="1">
      <w:start w:val="1"/>
      <w:numFmt w:val="lowerLetter"/>
      <w:lvlText w:val="%5."/>
      <w:lvlJc w:val="left"/>
      <w:pPr>
        <w:ind w:left="3827" w:hanging="360"/>
      </w:pPr>
    </w:lvl>
    <w:lvl w:ilvl="5" w:tplc="0413001B" w:tentative="1">
      <w:start w:val="1"/>
      <w:numFmt w:val="lowerRoman"/>
      <w:lvlText w:val="%6."/>
      <w:lvlJc w:val="right"/>
      <w:pPr>
        <w:ind w:left="4547" w:hanging="180"/>
      </w:pPr>
    </w:lvl>
    <w:lvl w:ilvl="6" w:tplc="0413000F" w:tentative="1">
      <w:start w:val="1"/>
      <w:numFmt w:val="decimal"/>
      <w:lvlText w:val="%7."/>
      <w:lvlJc w:val="left"/>
      <w:pPr>
        <w:ind w:left="5267" w:hanging="360"/>
      </w:pPr>
    </w:lvl>
    <w:lvl w:ilvl="7" w:tplc="04130019" w:tentative="1">
      <w:start w:val="1"/>
      <w:numFmt w:val="lowerLetter"/>
      <w:lvlText w:val="%8."/>
      <w:lvlJc w:val="left"/>
      <w:pPr>
        <w:ind w:left="5987" w:hanging="360"/>
      </w:pPr>
    </w:lvl>
    <w:lvl w:ilvl="8" w:tplc="0413001B" w:tentative="1">
      <w:start w:val="1"/>
      <w:numFmt w:val="lowerRoman"/>
      <w:lvlText w:val="%9."/>
      <w:lvlJc w:val="right"/>
      <w:pPr>
        <w:ind w:left="6707" w:hanging="180"/>
      </w:pPr>
    </w:lvl>
  </w:abstractNum>
  <w:abstractNum w:abstractNumId="48" w15:restartNumberingAfterBreak="0">
    <w:nsid w:val="7D4176C6"/>
    <w:multiLevelType w:val="hybridMultilevel"/>
    <w:tmpl w:val="72EC2D0E"/>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34"/>
  </w:num>
  <w:num w:numId="3">
    <w:abstractNumId w:val="45"/>
  </w:num>
  <w:num w:numId="4">
    <w:abstractNumId w:val="37"/>
  </w:num>
  <w:num w:numId="5">
    <w:abstractNumId w:val="4"/>
  </w:num>
  <w:num w:numId="6">
    <w:abstractNumId w:val="40"/>
  </w:num>
  <w:num w:numId="7">
    <w:abstractNumId w:val="11"/>
  </w:num>
  <w:num w:numId="8">
    <w:abstractNumId w:val="43"/>
  </w:num>
  <w:num w:numId="9">
    <w:abstractNumId w:val="17"/>
  </w:num>
  <w:num w:numId="10">
    <w:abstractNumId w:val="24"/>
  </w:num>
  <w:num w:numId="11">
    <w:abstractNumId w:val="5"/>
  </w:num>
  <w:num w:numId="12">
    <w:abstractNumId w:val="42"/>
  </w:num>
  <w:num w:numId="13">
    <w:abstractNumId w:val="12"/>
  </w:num>
  <w:num w:numId="14">
    <w:abstractNumId w:val="47"/>
  </w:num>
  <w:num w:numId="15">
    <w:abstractNumId w:val="35"/>
  </w:num>
  <w:num w:numId="16">
    <w:abstractNumId w:val="19"/>
  </w:num>
  <w:num w:numId="17">
    <w:abstractNumId w:val="3"/>
  </w:num>
  <w:num w:numId="18">
    <w:abstractNumId w:val="14"/>
  </w:num>
  <w:num w:numId="19">
    <w:abstractNumId w:val="30"/>
  </w:num>
  <w:num w:numId="20">
    <w:abstractNumId w:val="46"/>
  </w:num>
  <w:num w:numId="21">
    <w:abstractNumId w:val="8"/>
  </w:num>
  <w:num w:numId="22">
    <w:abstractNumId w:val="7"/>
  </w:num>
  <w:num w:numId="23">
    <w:abstractNumId w:val="15"/>
  </w:num>
  <w:num w:numId="24">
    <w:abstractNumId w:val="10"/>
  </w:num>
  <w:num w:numId="25">
    <w:abstractNumId w:val="18"/>
  </w:num>
  <w:num w:numId="26">
    <w:abstractNumId w:val="13"/>
  </w:num>
  <w:num w:numId="27">
    <w:abstractNumId w:val="26"/>
  </w:num>
  <w:num w:numId="28">
    <w:abstractNumId w:val="16"/>
  </w:num>
  <w:num w:numId="29">
    <w:abstractNumId w:val="20"/>
  </w:num>
  <w:num w:numId="30">
    <w:abstractNumId w:val="23"/>
  </w:num>
  <w:num w:numId="31">
    <w:abstractNumId w:val="44"/>
  </w:num>
  <w:num w:numId="32">
    <w:abstractNumId w:val="38"/>
  </w:num>
  <w:num w:numId="33">
    <w:abstractNumId w:val="6"/>
  </w:num>
  <w:num w:numId="34">
    <w:abstractNumId w:val="0"/>
  </w:num>
  <w:num w:numId="35">
    <w:abstractNumId w:val="21"/>
  </w:num>
  <w:num w:numId="36">
    <w:abstractNumId w:val="31"/>
  </w:num>
  <w:num w:numId="37">
    <w:abstractNumId w:val="39"/>
  </w:num>
  <w:num w:numId="38">
    <w:abstractNumId w:val="36"/>
  </w:num>
  <w:num w:numId="39">
    <w:abstractNumId w:val="25"/>
  </w:num>
  <w:num w:numId="40">
    <w:abstractNumId w:val="29"/>
  </w:num>
  <w:num w:numId="41">
    <w:abstractNumId w:val="33"/>
  </w:num>
  <w:num w:numId="4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28"/>
  </w:num>
  <w:num w:numId="45">
    <w:abstractNumId w:val="22"/>
  </w:num>
  <w:num w:numId="46">
    <w:abstractNumId w:val="27"/>
  </w:num>
  <w:num w:numId="47">
    <w:abstractNumId w:val="1"/>
  </w:num>
  <w:num w:numId="48">
    <w:abstractNumId w:val="48"/>
  </w:num>
  <w:num w:numId="49">
    <w:abstractNumId w:val="41"/>
  </w:num>
  <w:num w:numId="50">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3C"/>
    <w:rsid w:val="00002217"/>
    <w:rsid w:val="000108F9"/>
    <w:rsid w:val="00012255"/>
    <w:rsid w:val="00022B05"/>
    <w:rsid w:val="00043EF1"/>
    <w:rsid w:val="000579EA"/>
    <w:rsid w:val="000A3006"/>
    <w:rsid w:val="000A380C"/>
    <w:rsid w:val="000B4C77"/>
    <w:rsid w:val="000C3CD9"/>
    <w:rsid w:val="000C5E48"/>
    <w:rsid w:val="000C7739"/>
    <w:rsid w:val="000E418B"/>
    <w:rsid w:val="00123313"/>
    <w:rsid w:val="00124F92"/>
    <w:rsid w:val="00126709"/>
    <w:rsid w:val="00127B85"/>
    <w:rsid w:val="00147142"/>
    <w:rsid w:val="0015389A"/>
    <w:rsid w:val="00160437"/>
    <w:rsid w:val="00161EFA"/>
    <w:rsid w:val="00165170"/>
    <w:rsid w:val="001664BC"/>
    <w:rsid w:val="001818E4"/>
    <w:rsid w:val="00184580"/>
    <w:rsid w:val="0019246C"/>
    <w:rsid w:val="001C6E71"/>
    <w:rsid w:val="002240B2"/>
    <w:rsid w:val="002279C1"/>
    <w:rsid w:val="002464F1"/>
    <w:rsid w:val="00253AEB"/>
    <w:rsid w:val="00255F68"/>
    <w:rsid w:val="00290CE8"/>
    <w:rsid w:val="00296396"/>
    <w:rsid w:val="002A0EEF"/>
    <w:rsid w:val="002A542E"/>
    <w:rsid w:val="002B058A"/>
    <w:rsid w:val="002B15EF"/>
    <w:rsid w:val="002D1578"/>
    <w:rsid w:val="002D34A9"/>
    <w:rsid w:val="0030527A"/>
    <w:rsid w:val="00311E7C"/>
    <w:rsid w:val="003251D1"/>
    <w:rsid w:val="003607A2"/>
    <w:rsid w:val="0036379A"/>
    <w:rsid w:val="003648DD"/>
    <w:rsid w:val="003857E8"/>
    <w:rsid w:val="003C1063"/>
    <w:rsid w:val="003C1E38"/>
    <w:rsid w:val="003C3033"/>
    <w:rsid w:val="003D11BC"/>
    <w:rsid w:val="003F5D7F"/>
    <w:rsid w:val="00400C63"/>
    <w:rsid w:val="004400F0"/>
    <w:rsid w:val="0044660C"/>
    <w:rsid w:val="00462872"/>
    <w:rsid w:val="004672CC"/>
    <w:rsid w:val="00482B98"/>
    <w:rsid w:val="00487744"/>
    <w:rsid w:val="00494CFE"/>
    <w:rsid w:val="0049583D"/>
    <w:rsid w:val="004A042B"/>
    <w:rsid w:val="004B219F"/>
    <w:rsid w:val="004C473C"/>
    <w:rsid w:val="005240D6"/>
    <w:rsid w:val="00547253"/>
    <w:rsid w:val="00553AA4"/>
    <w:rsid w:val="00564426"/>
    <w:rsid w:val="00574777"/>
    <w:rsid w:val="00584994"/>
    <w:rsid w:val="00587B04"/>
    <w:rsid w:val="00590C18"/>
    <w:rsid w:val="00597154"/>
    <w:rsid w:val="005B5F44"/>
    <w:rsid w:val="005C0D41"/>
    <w:rsid w:val="005E00FB"/>
    <w:rsid w:val="005F74BE"/>
    <w:rsid w:val="006104F9"/>
    <w:rsid w:val="006138A2"/>
    <w:rsid w:val="006265D3"/>
    <w:rsid w:val="00627695"/>
    <w:rsid w:val="006909CF"/>
    <w:rsid w:val="00694982"/>
    <w:rsid w:val="006A4AC6"/>
    <w:rsid w:val="006B7563"/>
    <w:rsid w:val="006D2930"/>
    <w:rsid w:val="006E5ACC"/>
    <w:rsid w:val="006F5FD1"/>
    <w:rsid w:val="00707727"/>
    <w:rsid w:val="007419EC"/>
    <w:rsid w:val="0074520A"/>
    <w:rsid w:val="00753114"/>
    <w:rsid w:val="007531D1"/>
    <w:rsid w:val="007537C0"/>
    <w:rsid w:val="0075526A"/>
    <w:rsid w:val="0076612F"/>
    <w:rsid w:val="007915FC"/>
    <w:rsid w:val="00796468"/>
    <w:rsid w:val="007B16EA"/>
    <w:rsid w:val="007C65B1"/>
    <w:rsid w:val="007D10A8"/>
    <w:rsid w:val="007D53C2"/>
    <w:rsid w:val="007E287B"/>
    <w:rsid w:val="007E459F"/>
    <w:rsid w:val="00806DF7"/>
    <w:rsid w:val="0085329D"/>
    <w:rsid w:val="0086442B"/>
    <w:rsid w:val="00885F64"/>
    <w:rsid w:val="008A3A45"/>
    <w:rsid w:val="008E7BC0"/>
    <w:rsid w:val="008F12CB"/>
    <w:rsid w:val="00912BA7"/>
    <w:rsid w:val="00917AB0"/>
    <w:rsid w:val="00925AA5"/>
    <w:rsid w:val="0094714A"/>
    <w:rsid w:val="00963E76"/>
    <w:rsid w:val="00964C65"/>
    <w:rsid w:val="0096641C"/>
    <w:rsid w:val="009C245F"/>
    <w:rsid w:val="009D04F6"/>
    <w:rsid w:val="009E1B67"/>
    <w:rsid w:val="00A208C4"/>
    <w:rsid w:val="00A50FEA"/>
    <w:rsid w:val="00A528B4"/>
    <w:rsid w:val="00A56F81"/>
    <w:rsid w:val="00A62A62"/>
    <w:rsid w:val="00A86D24"/>
    <w:rsid w:val="00A93545"/>
    <w:rsid w:val="00AA11A4"/>
    <w:rsid w:val="00AA2AB9"/>
    <w:rsid w:val="00AA386C"/>
    <w:rsid w:val="00AA3D13"/>
    <w:rsid w:val="00AD7538"/>
    <w:rsid w:val="00AE150C"/>
    <w:rsid w:val="00B025CA"/>
    <w:rsid w:val="00B1127D"/>
    <w:rsid w:val="00B16B8A"/>
    <w:rsid w:val="00B212A3"/>
    <w:rsid w:val="00B33BF9"/>
    <w:rsid w:val="00B3758C"/>
    <w:rsid w:val="00B467EA"/>
    <w:rsid w:val="00B5063C"/>
    <w:rsid w:val="00B55816"/>
    <w:rsid w:val="00B63985"/>
    <w:rsid w:val="00B67983"/>
    <w:rsid w:val="00B824D5"/>
    <w:rsid w:val="00BB4296"/>
    <w:rsid w:val="00BB6790"/>
    <w:rsid w:val="00BC2536"/>
    <w:rsid w:val="00BC7C98"/>
    <w:rsid w:val="00BD3818"/>
    <w:rsid w:val="00BF66C1"/>
    <w:rsid w:val="00C438C6"/>
    <w:rsid w:val="00C51FE5"/>
    <w:rsid w:val="00C720C2"/>
    <w:rsid w:val="00C82C60"/>
    <w:rsid w:val="00C83838"/>
    <w:rsid w:val="00C85F30"/>
    <w:rsid w:val="00C87289"/>
    <w:rsid w:val="00CB14AD"/>
    <w:rsid w:val="00CD40E2"/>
    <w:rsid w:val="00CE3D55"/>
    <w:rsid w:val="00CE6840"/>
    <w:rsid w:val="00D07CD9"/>
    <w:rsid w:val="00D137E7"/>
    <w:rsid w:val="00D26038"/>
    <w:rsid w:val="00D54DAE"/>
    <w:rsid w:val="00D639D6"/>
    <w:rsid w:val="00D66481"/>
    <w:rsid w:val="00D8646A"/>
    <w:rsid w:val="00DA21BA"/>
    <w:rsid w:val="00DC4DAA"/>
    <w:rsid w:val="00DF2C8A"/>
    <w:rsid w:val="00E14CB8"/>
    <w:rsid w:val="00E50CCA"/>
    <w:rsid w:val="00E71EC3"/>
    <w:rsid w:val="00E84018"/>
    <w:rsid w:val="00EA2905"/>
    <w:rsid w:val="00ED12E1"/>
    <w:rsid w:val="00ED2E93"/>
    <w:rsid w:val="00ED3C5B"/>
    <w:rsid w:val="00ED5478"/>
    <w:rsid w:val="00ED776F"/>
    <w:rsid w:val="00EE3825"/>
    <w:rsid w:val="00F07BEA"/>
    <w:rsid w:val="00F07F17"/>
    <w:rsid w:val="00F1676C"/>
    <w:rsid w:val="00F27B16"/>
    <w:rsid w:val="00F45CC8"/>
    <w:rsid w:val="00F62A81"/>
    <w:rsid w:val="00F63144"/>
    <w:rsid w:val="00F862D1"/>
    <w:rsid w:val="00FB1945"/>
    <w:rsid w:val="00FC072E"/>
    <w:rsid w:val="00FC4708"/>
    <w:rsid w:val="00FC594E"/>
    <w:rsid w:val="00FE11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1DCB"/>
  <w15:chartTrackingRefBased/>
  <w15:docId w15:val="{9B30383B-B28F-4053-B404-2EECB9B6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73C"/>
    <w:pPr>
      <w:spacing w:after="0" w:line="240" w:lineRule="auto"/>
      <w:ind w:left="360"/>
    </w:pPr>
    <w:rPr>
      <w:rFonts w:ascii="Arial" w:eastAsia="Times New Roman" w:hAnsi="Arial" w:cs="Arial"/>
      <w:sz w:val="20"/>
      <w:szCs w:val="20"/>
      <w:lang w:eastAsia="nl-NL"/>
    </w:rPr>
  </w:style>
  <w:style w:type="paragraph" w:styleId="Heading1">
    <w:name w:val="heading 1"/>
    <w:basedOn w:val="Normal"/>
    <w:next w:val="Normal"/>
    <w:link w:val="Heading1Char"/>
    <w:uiPriority w:val="9"/>
    <w:qFormat/>
    <w:rsid w:val="00E71EC3"/>
    <w:pPr>
      <w:keepNext/>
      <w:keepLines/>
      <w:spacing w:before="240"/>
      <w:outlineLvl w:val="0"/>
    </w:pPr>
    <w:rPr>
      <w:rFonts w:eastAsiaTheme="majorEastAs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EC3"/>
    <w:rPr>
      <w:rFonts w:ascii="Arial" w:eastAsiaTheme="majorEastAsia" w:hAnsi="Arial" w:cs="Arial"/>
      <w:sz w:val="28"/>
      <w:szCs w:val="28"/>
      <w:lang w:val="en-GB" w:eastAsia="nl-NL"/>
    </w:rPr>
  </w:style>
  <w:style w:type="paragraph" w:styleId="ListParagraph">
    <w:name w:val="List Paragraph"/>
    <w:basedOn w:val="Normal"/>
    <w:uiPriority w:val="34"/>
    <w:qFormat/>
    <w:rsid w:val="004C473C"/>
    <w:pPr>
      <w:ind w:left="720"/>
      <w:contextualSpacing/>
    </w:pPr>
  </w:style>
  <w:style w:type="character" w:styleId="Hyperlink">
    <w:name w:val="Hyperlink"/>
    <w:basedOn w:val="DefaultParagraphFont"/>
    <w:uiPriority w:val="99"/>
    <w:unhideWhenUsed/>
    <w:rsid w:val="004C473C"/>
    <w:rPr>
      <w:color w:val="0000FF"/>
      <w:u w:val="single"/>
    </w:rPr>
  </w:style>
  <w:style w:type="paragraph" w:styleId="TOC1">
    <w:name w:val="toc 1"/>
    <w:basedOn w:val="Normal"/>
    <w:next w:val="Normal"/>
    <w:autoRedefine/>
    <w:uiPriority w:val="39"/>
    <w:unhideWhenUsed/>
    <w:rsid w:val="004C473C"/>
    <w:pPr>
      <w:tabs>
        <w:tab w:val="right" w:leader="dot" w:pos="9062"/>
      </w:tabs>
      <w:spacing w:after="100"/>
      <w:ind w:left="0"/>
      <w:jc w:val="center"/>
    </w:pPr>
    <w:rPr>
      <w:rFonts w:cs="Times New Roman"/>
      <w:b/>
      <w:sz w:val="48"/>
      <w:szCs w:val="28"/>
      <w:lang w:val="en-GB"/>
    </w:rPr>
  </w:style>
  <w:style w:type="paragraph" w:styleId="Title">
    <w:name w:val="Title"/>
    <w:basedOn w:val="Normal"/>
    <w:next w:val="Normal"/>
    <w:link w:val="TitleChar"/>
    <w:uiPriority w:val="10"/>
    <w:qFormat/>
    <w:rsid w:val="004C473C"/>
    <w:pPr>
      <w:contextualSpacing/>
    </w:pPr>
    <w:rPr>
      <w:rFonts w:eastAsia="Calibri"/>
      <w:b/>
      <w:spacing w:val="-10"/>
      <w:kern w:val="28"/>
      <w:sz w:val="32"/>
      <w:szCs w:val="32"/>
      <w:lang w:eastAsia="en-US"/>
    </w:rPr>
  </w:style>
  <w:style w:type="character" w:customStyle="1" w:styleId="TitleChar">
    <w:name w:val="Title Char"/>
    <w:basedOn w:val="DefaultParagraphFont"/>
    <w:link w:val="Title"/>
    <w:uiPriority w:val="10"/>
    <w:rsid w:val="004C473C"/>
    <w:rPr>
      <w:rFonts w:ascii="Arial" w:eastAsia="Calibri" w:hAnsi="Arial" w:cs="Arial"/>
      <w:b/>
      <w:spacing w:val="-10"/>
      <w:kern w:val="28"/>
      <w:sz w:val="32"/>
      <w:szCs w:val="32"/>
    </w:rPr>
  </w:style>
  <w:style w:type="character" w:styleId="Emphasis">
    <w:name w:val="Emphasis"/>
    <w:basedOn w:val="DefaultParagraphFont"/>
    <w:qFormat/>
    <w:rsid w:val="004C473C"/>
    <w:rPr>
      <w:i/>
      <w:iCs/>
    </w:rPr>
  </w:style>
  <w:style w:type="table" w:styleId="TableGrid">
    <w:name w:val="Table Grid"/>
    <w:basedOn w:val="TableNormal"/>
    <w:rsid w:val="00E71EC3"/>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E71EC3"/>
    <w:pPr>
      <w:overflowPunct w:val="0"/>
      <w:autoSpaceDE w:val="0"/>
      <w:autoSpaceDN w:val="0"/>
      <w:adjustRightInd w:val="0"/>
      <w:ind w:left="0"/>
      <w:textAlignment w:val="baseline"/>
    </w:pPr>
    <w:rPr>
      <w:rFonts w:cs="Times New Roman"/>
      <w:lang w:val="en-GB"/>
    </w:rPr>
  </w:style>
  <w:style w:type="character" w:customStyle="1" w:styleId="FootnoteTextChar">
    <w:name w:val="Footnote Text Char"/>
    <w:basedOn w:val="DefaultParagraphFont"/>
    <w:link w:val="FootnoteText"/>
    <w:uiPriority w:val="99"/>
    <w:rsid w:val="00E71EC3"/>
    <w:rPr>
      <w:rFonts w:ascii="Arial" w:eastAsia="Times New Roman" w:hAnsi="Arial" w:cs="Times New Roman"/>
      <w:sz w:val="20"/>
      <w:szCs w:val="20"/>
      <w:lang w:val="en-GB" w:eastAsia="nl-NL"/>
    </w:rPr>
  </w:style>
  <w:style w:type="character" w:styleId="FootnoteReference">
    <w:name w:val="footnote reference"/>
    <w:basedOn w:val="DefaultParagraphFont"/>
    <w:uiPriority w:val="99"/>
    <w:rsid w:val="00E71EC3"/>
    <w:rPr>
      <w:vertAlign w:val="superscript"/>
    </w:rPr>
  </w:style>
  <w:style w:type="character" w:styleId="SubtleEmphasis">
    <w:name w:val="Subtle Emphasis"/>
    <w:basedOn w:val="DefaultParagraphFont"/>
    <w:uiPriority w:val="19"/>
    <w:qFormat/>
    <w:rsid w:val="00E71EC3"/>
    <w:rPr>
      <w:i/>
      <w:iCs/>
      <w:color w:val="404040" w:themeColor="text1" w:themeTint="BF"/>
    </w:rPr>
  </w:style>
  <w:style w:type="table" w:styleId="ListTable6Colorful">
    <w:name w:val="List Table 6 Colorful"/>
    <w:basedOn w:val="TableNormal"/>
    <w:uiPriority w:val="51"/>
    <w:rsid w:val="00E71EC3"/>
    <w:pPr>
      <w:spacing w:after="0" w:line="240" w:lineRule="auto"/>
    </w:pPr>
    <w:rPr>
      <w:rFonts w:ascii="Times New Roman" w:eastAsia="Times New Roman" w:hAnsi="Times New Roman" w:cs="Times New Roman"/>
      <w:color w:val="000000" w:themeColor="text1"/>
      <w:sz w:val="20"/>
      <w:szCs w:val="20"/>
      <w:lang w:eastAsia="nl-N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nhideWhenUsed/>
    <w:rsid w:val="007915FC"/>
    <w:pPr>
      <w:tabs>
        <w:tab w:val="center" w:pos="4536"/>
        <w:tab w:val="right" w:pos="9072"/>
      </w:tabs>
    </w:pPr>
  </w:style>
  <w:style w:type="character" w:customStyle="1" w:styleId="HeaderChar">
    <w:name w:val="Header Char"/>
    <w:basedOn w:val="DefaultParagraphFont"/>
    <w:link w:val="Header"/>
    <w:rsid w:val="007915FC"/>
    <w:rPr>
      <w:rFonts w:ascii="Arial" w:eastAsia="Times New Roman" w:hAnsi="Arial" w:cs="Arial"/>
      <w:sz w:val="20"/>
      <w:szCs w:val="20"/>
      <w:lang w:eastAsia="nl-NL"/>
    </w:rPr>
  </w:style>
  <w:style w:type="character" w:styleId="PlaceholderText">
    <w:name w:val="Placeholder Text"/>
    <w:uiPriority w:val="99"/>
    <w:semiHidden/>
    <w:rsid w:val="00184580"/>
    <w:rPr>
      <w:color w:val="808080"/>
    </w:rPr>
  </w:style>
  <w:style w:type="character" w:styleId="CommentReference">
    <w:name w:val="annotation reference"/>
    <w:basedOn w:val="DefaultParagraphFont"/>
    <w:uiPriority w:val="99"/>
    <w:semiHidden/>
    <w:unhideWhenUsed/>
    <w:rsid w:val="0075526A"/>
    <w:rPr>
      <w:sz w:val="16"/>
      <w:szCs w:val="16"/>
    </w:rPr>
  </w:style>
  <w:style w:type="paragraph" w:styleId="CommentText">
    <w:name w:val="annotation text"/>
    <w:basedOn w:val="Normal"/>
    <w:link w:val="CommentTextChar"/>
    <w:uiPriority w:val="99"/>
    <w:unhideWhenUsed/>
    <w:rsid w:val="0075526A"/>
  </w:style>
  <w:style w:type="character" w:customStyle="1" w:styleId="CommentTextChar">
    <w:name w:val="Comment Text Char"/>
    <w:basedOn w:val="DefaultParagraphFont"/>
    <w:link w:val="CommentText"/>
    <w:uiPriority w:val="99"/>
    <w:rsid w:val="0075526A"/>
    <w:rPr>
      <w:rFonts w:ascii="Arial" w:eastAsia="Times New Roman" w:hAnsi="Arial" w:cs="Arial"/>
      <w:sz w:val="20"/>
      <w:szCs w:val="20"/>
      <w:lang w:eastAsia="nl-NL"/>
    </w:rPr>
  </w:style>
  <w:style w:type="paragraph" w:styleId="CommentSubject">
    <w:name w:val="annotation subject"/>
    <w:basedOn w:val="CommentText"/>
    <w:next w:val="CommentText"/>
    <w:link w:val="CommentSubjectChar"/>
    <w:uiPriority w:val="99"/>
    <w:semiHidden/>
    <w:unhideWhenUsed/>
    <w:rsid w:val="0075526A"/>
    <w:rPr>
      <w:b/>
      <w:bCs/>
    </w:rPr>
  </w:style>
  <w:style w:type="character" w:customStyle="1" w:styleId="CommentSubjectChar">
    <w:name w:val="Comment Subject Char"/>
    <w:basedOn w:val="CommentTextChar"/>
    <w:link w:val="CommentSubject"/>
    <w:uiPriority w:val="99"/>
    <w:semiHidden/>
    <w:rsid w:val="0075526A"/>
    <w:rPr>
      <w:rFonts w:ascii="Arial" w:eastAsia="Times New Roman" w:hAnsi="Arial" w:cs="Arial"/>
      <w:b/>
      <w:bCs/>
      <w:sz w:val="20"/>
      <w:szCs w:val="20"/>
      <w:lang w:eastAsia="nl-NL"/>
    </w:rPr>
  </w:style>
  <w:style w:type="paragraph" w:styleId="BalloonText">
    <w:name w:val="Balloon Text"/>
    <w:basedOn w:val="Normal"/>
    <w:link w:val="BalloonTextChar"/>
    <w:uiPriority w:val="99"/>
    <w:semiHidden/>
    <w:unhideWhenUsed/>
    <w:rsid w:val="007552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26A"/>
    <w:rPr>
      <w:rFonts w:ascii="Segoe UI" w:eastAsia="Times New Roman" w:hAnsi="Segoe UI" w:cs="Segoe UI"/>
      <w:sz w:val="18"/>
      <w:szCs w:val="18"/>
      <w:lang w:eastAsia="nl-NL"/>
    </w:rPr>
  </w:style>
  <w:style w:type="paragraph" w:customStyle="1" w:styleId="Default">
    <w:name w:val="Default"/>
    <w:rsid w:val="00BB4296"/>
    <w:pPr>
      <w:autoSpaceDE w:val="0"/>
      <w:autoSpaceDN w:val="0"/>
      <w:adjustRightInd w:val="0"/>
      <w:spacing w:after="0" w:line="240" w:lineRule="auto"/>
    </w:pPr>
    <w:rPr>
      <w:rFonts w:ascii="Arial" w:hAnsi="Arial" w:cs="Arial"/>
      <w:color w:val="000000"/>
      <w:sz w:val="24"/>
      <w:szCs w:val="24"/>
    </w:rPr>
  </w:style>
  <w:style w:type="character" w:customStyle="1" w:styleId="tlid-translation">
    <w:name w:val="tlid-translation"/>
    <w:basedOn w:val="DefaultParagraphFont"/>
    <w:rsid w:val="005C0D41"/>
  </w:style>
  <w:style w:type="character" w:styleId="FollowedHyperlink">
    <w:name w:val="FollowedHyperlink"/>
    <w:basedOn w:val="DefaultParagraphFont"/>
    <w:uiPriority w:val="99"/>
    <w:semiHidden/>
    <w:unhideWhenUsed/>
    <w:rsid w:val="009E1B67"/>
    <w:rPr>
      <w:color w:val="954F72" w:themeColor="followedHyperlink"/>
      <w:u w:val="single"/>
    </w:rPr>
  </w:style>
  <w:style w:type="paragraph" w:styleId="NoSpacing">
    <w:name w:val="No Spacing"/>
    <w:uiPriority w:val="1"/>
    <w:qFormat/>
    <w:rsid w:val="009D04F6"/>
    <w:pPr>
      <w:spacing w:after="0" w:line="240" w:lineRule="auto"/>
      <w:ind w:left="360"/>
    </w:pPr>
    <w:rPr>
      <w:rFonts w:ascii="Arial" w:eastAsia="Times New Roman" w:hAnsi="Arial" w:cs="Arial"/>
      <w:sz w:val="20"/>
      <w:szCs w:val="20"/>
      <w:lang w:eastAsia="nl-NL"/>
    </w:rPr>
  </w:style>
  <w:style w:type="paragraph" w:styleId="Footer">
    <w:name w:val="footer"/>
    <w:basedOn w:val="Normal"/>
    <w:link w:val="FooterChar"/>
    <w:uiPriority w:val="99"/>
    <w:unhideWhenUsed/>
    <w:rsid w:val="00963E76"/>
    <w:pPr>
      <w:tabs>
        <w:tab w:val="center" w:pos="4536"/>
        <w:tab w:val="right" w:pos="9072"/>
      </w:tabs>
    </w:pPr>
  </w:style>
  <w:style w:type="character" w:customStyle="1" w:styleId="FooterChar">
    <w:name w:val="Footer Char"/>
    <w:basedOn w:val="DefaultParagraphFont"/>
    <w:link w:val="Footer"/>
    <w:uiPriority w:val="99"/>
    <w:rsid w:val="00963E76"/>
    <w:rPr>
      <w:rFonts w:ascii="Arial" w:eastAsia="Times New Roman" w:hAnsi="Arial" w:cs="Arial"/>
      <w:sz w:val="20"/>
      <w:szCs w:val="20"/>
      <w:lang w:eastAsia="nl-NL"/>
    </w:rPr>
  </w:style>
  <w:style w:type="paragraph" w:styleId="Revision">
    <w:name w:val="Revision"/>
    <w:hidden/>
    <w:uiPriority w:val="99"/>
    <w:semiHidden/>
    <w:rsid w:val="007C65B1"/>
    <w:pPr>
      <w:spacing w:after="0" w:line="240" w:lineRule="auto"/>
    </w:pPr>
    <w:rPr>
      <w:rFonts w:ascii="Arial" w:eastAsia="Times New Roman" w:hAnsi="Arial" w:cs="Arial"/>
      <w:sz w:val="20"/>
      <w:szCs w:val="20"/>
      <w:lang w:eastAsia="nl-NL"/>
    </w:rPr>
  </w:style>
  <w:style w:type="character" w:customStyle="1" w:styleId="UnresolvedMention1">
    <w:name w:val="Unresolved Mention1"/>
    <w:basedOn w:val="DefaultParagraphFont"/>
    <w:uiPriority w:val="99"/>
    <w:semiHidden/>
    <w:unhideWhenUsed/>
    <w:rsid w:val="002A0EEF"/>
    <w:rPr>
      <w:color w:val="605E5C"/>
      <w:shd w:val="clear" w:color="auto" w:fill="E1DFDD"/>
    </w:rPr>
  </w:style>
  <w:style w:type="character" w:customStyle="1" w:styleId="viiyi">
    <w:name w:val="viiyi"/>
    <w:basedOn w:val="DefaultParagraphFont"/>
    <w:rsid w:val="00574777"/>
  </w:style>
  <w:style w:type="character" w:customStyle="1" w:styleId="q4iawc">
    <w:name w:val="q4iawc"/>
    <w:basedOn w:val="DefaultParagraphFont"/>
    <w:rsid w:val="00574777"/>
  </w:style>
  <w:style w:type="character" w:customStyle="1" w:styleId="apple-converted-space">
    <w:name w:val="apple-converted-space"/>
    <w:basedOn w:val="DefaultParagraphFont"/>
    <w:rsid w:val="00864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28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dx.doi.org/10.2139/ssrn.407248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srn.com/abstract=40724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vaccine.2022.08.03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ervicedesk@zonmw.nl" TargetMode="External"/><Relationship Id="rId4" Type="http://schemas.openxmlformats.org/officeDocument/2006/relationships/webSettings" Target="webSettings.xml"/><Relationship Id="rId9" Type="http://schemas.openxmlformats.org/officeDocument/2006/relationships/hyperlink" Target="mailto:servicedesk@zonmw.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3652</TotalTime>
  <Pages>10</Pages>
  <Words>3424</Words>
  <Characters>18833</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ZonMw</Company>
  <LinksUpToDate>false</LinksUpToDate>
  <CharactersWithSpaces>22213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Ruijter</dc:creator>
  <cp:keywords/>
  <dc:description/>
  <cp:lastModifiedBy>Ronald Meester</cp:lastModifiedBy>
  <cp:revision>2</cp:revision>
  <cp:lastPrinted>2022-07-06T08:30:00Z</cp:lastPrinted>
  <dcterms:created xsi:type="dcterms:W3CDTF">2022-09-02T19:29:00Z</dcterms:created>
  <dcterms:modified xsi:type="dcterms:W3CDTF">2022-09-27T07:56:00Z</dcterms:modified>
</cp:coreProperties>
</file>