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10"/>
    <w:p>
      <w:pPr>
        <w:jc w:val="center"/>
      </w:pPr>
      <w:r>
        <w:rPr>
          <w:b/>
          <w:color w:val="1A237E"/>
          <w:sz w:val="40"/>
        </w:rPr>
        <w:t>Rapport d'analyse de mortalité d'expérience</w:t>
      </w:r>
    </w:p>
    <w:p>
      <w:pPr>
        <w:jc w:val="center"/>
      </w:pPr>
      <w:r>
        <w:rPr>
          <w:color w:val="424242"/>
          <w:sz w:val="26"/>
        </w:rPr>
        <w:t>Portefeuille : portefeuille_test_1000.csv</w:t>
      </w:r>
    </w:p>
    <w:p>
      <w:pPr>
        <w:jc w:val="center"/>
      </w:pPr>
      <w:r>
        <w:rPr>
          <w:i/>
          <w:sz w:val="22"/>
        </w:rPr>
        <w:t>Date de génération : 20/03/2026</w:t>
      </w:r>
    </w:p>
    <w:p/>
    <w:p>
      <w:r>
        <w:br w:type="page"/>
      </w:r>
    </w:p>
    <w:p>
      <w:pPr>
        <w:pStyle w:val="Titre1"/>
      </w:pPr>
      <w:r>
        <w:t>Introduction</w:t>
      </w:r>
    </w:p>
    <w:p>
      <w:r>
        <w:t>Le présent rapport présente les résultats de l'analyse de mortalité d'expérience réalisée sur le portefeuille de contrats décrit ci-dessus. L'analyse suit la méthodologie standard en sept étapes : chargement des données, contrôle qualité, calcul des expositions et taux bruts, lissage Whittaker-Henderson, visualisation, calcul du SMR et export des résultats.</w:t>
      </w:r>
    </w:p>
    <w:p>
      <w:pPr>
        <w:pStyle w:val="Titre2"/>
      </w:pPr>
      <w:r>
        <w:t>1. Chargement</w:t>
      </w:r>
    </w:p>
    <w:p>
      <w:r>
        <w:t>Dans le cadre de notre analyse de mortalité d'expérience, nous avons chargé un ensemble de données synthétiques calibrées selon le modèle TH 00-02. Ce jeu de données comprend un total de 50 000 contrats, dont 2 404 décès ont été enregistrés, ainsi que 47 596 résiliations ou fins de contrat. L'ensemble des contrats analysés concerne exclusivement des assurés de sexe masculin, et la période d'observation s'est terminée le 31 décembre 2023.</w:t>
      </w:r>
    </w:p>
    <w:p>
      <w:r>
        <w:t>Les résultats révèlent une mortalité relativement élevée par rapport au nombre total de contrats, ce qui pourrait indiquer des caractéristiques spécifiques de la population étudiée ou des biais dans la sélection des contrats. Il est également important de noter que le nombre de résiliations est significativement supérieur au nombre de décès, ce qui est courant dans ce type d'analyse, mais qui mérite d'être examiné de près pour comprendre les raisons sous-jacentes à ces résiliations. Les données incluent des informations sur la date de naissance, la date d'entrée et la date de sortie des contrats, ainsi que la cause de sortie, bien que la majorité des sorties soient classées sous la catégorie "autre". Cela souligne la nécessité d'une investigation plus approfondie pour identifier les motifs exacts de ces résiliations et leur impact potentiel sur les résultats de mortalité.</w:t>
      </w:r>
    </w:p>
    <w:p>
      <w:pPr>
        <w:pStyle w:val="Titre2"/>
      </w:pPr>
      <w:r>
        <w:t>2. Contrôle qualité</w:t>
      </w:r>
    </w:p>
    <w:p>
      <w:r>
        <w:t>Dans le cadre de notre analyse de mortalité d'expérience, nous avons initialement traité un ensemble de données comprenant 50 000 lignes. Après un contrôle qualité rigoureux, nous avons supprimé 10 lignes qui ne répondaient pas aux critères d'intégrité des données, ce qui nous a permis de conserver un total de 49 990 lignes pour notre analyse. L'échantillon étudié se compose exclusivement d'hommes, ce qui nous permet de concentrer notre analyse sur ce sexe.</w:t>
      </w:r>
    </w:p>
    <w:p>
      <w:r>
        <w:t>L'âge moyen des individus à l'entrée dans l'étude est de 53,5 ans, avec une répartition qui montre une certaine variabilité, comme en témoigne un écart-type de 9,6 ans. Les âges vont de 35 à 75,9 ans, ce qui indique une population relativement mature. En ce qui concerne la durée d'observation, la moyenne est de 6,58 ans, avec des valeurs allant de 0 à 14 ans. Cela suggère que la majorité des individus ont été suivis pendant une période significative, bien que certains aient pu être observés pour des durées très courtes.</w:t>
      </w:r>
    </w:p>
    <w:p>
      <w:r>
        <w:t>Concernant les causes de sortie des individus, nous notons que 47 588 d'entre eux ont quitté l'étude pour des raisons autres que le décès, tandis que 2 402 ont été enregistrés comme décédés. Cette proportion de décès est relativement faible par rapport au nombre total d'individus observés, ce qui pourrait indiquer une population en bonne santé ou un biais d'échantillonnage. Il est essentiel de garder à l'esprit ces éléments lors de l'interprétation des résultats, car ils peuvent influencer les conclusions que nous tirerons sur la mortalité au sein de cette population.</w:t>
      </w:r>
    </w:p>
    <w:p>
      <w:pPr>
        <w:pStyle w:val="Titre1"/>
      </w:pPr>
      <w:r>
        <w:t>Synthèse et conclusion</w:t>
      </w:r>
    </w:p>
    <w:p>
      <w:r>
        <w:t>(Synthèse non disponible.)</w:t>
      </w:r>
    </w:p>
    <w:sectPr w:rsidR="008429B2" w:rsidSect="00EC5C12">
      <w:pgSz w:w="11906" w:h="16838" w:code="9"/>
      <w:pgMar w:top="1588" w:right="1418" w:bottom="1418" w:left="1418" w:header="1304"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25D18" w14:textId="77777777" w:rsidR="00A22E6D" w:rsidRDefault="00A22E6D">
      <w:r>
        <w:separator/>
      </w:r>
    </w:p>
  </w:endnote>
  <w:endnote w:type="continuationSeparator" w:id="0">
    <w:p w14:paraId="184DD1CD" w14:textId="77777777" w:rsidR="00A22E6D" w:rsidRDefault="00A22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Gras">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3DDB" w14:textId="77777777" w:rsidR="0058486D" w:rsidRDefault="0058486D">
    <w:pPr>
      <w:rPr>
        <w:i/>
        <w:sz w:val="16"/>
      </w:rPr>
    </w:pPr>
    <w:r>
      <w:rPr>
        <w:i/>
        <w:sz w:val="16"/>
      </w:rPr>
      <w:t xml:space="preserve"> - </w:t>
    </w:r>
    <w:r>
      <w:rPr>
        <w:i/>
        <w:sz w:val="16"/>
      </w:rPr>
      <w:tab/>
    </w:r>
    <w:r>
      <w:rPr>
        <w:b/>
        <w:i/>
        <w:sz w:val="20"/>
      </w:rPr>
      <w:t>PROJET</w:t>
    </w:r>
    <w:r>
      <w:rPr>
        <w:i/>
        <w:sz w:val="16"/>
      </w:rPr>
      <w:tab/>
      <w:t xml:space="preserve">WINTER &amp; Associés - Page </w:t>
    </w:r>
    <w:r>
      <w:rPr>
        <w:i/>
        <w:sz w:val="16"/>
      </w:rPr>
      <w:fldChar w:fldCharType="begin"/>
    </w:r>
    <w:r>
      <w:rPr>
        <w:i/>
        <w:sz w:val="16"/>
      </w:rPr>
      <w:instrText xml:space="preserve"> PAGE </w:instrText>
    </w:r>
    <w:r>
      <w:rPr>
        <w:i/>
        <w:sz w:val="16"/>
      </w:rPr>
      <w:fldChar w:fldCharType="separate"/>
    </w:r>
    <w:r>
      <w:rPr>
        <w:i/>
        <w:noProof/>
        <w:sz w:val="16"/>
      </w:rPr>
      <w:t>2</w:t>
    </w:r>
    <w:r>
      <w:rPr>
        <w:i/>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A577" w14:textId="77777777" w:rsidR="0058486D" w:rsidRDefault="0058486D" w:rsidP="00184325">
    <w:pPr>
      <w:pStyle w:val="Pieddepage"/>
    </w:pPr>
    <w:r>
      <w:t xml:space="preserve">15/05/2012 – AF8796-TD3 </w:t>
    </w:r>
    <w:r>
      <w:tab/>
    </w:r>
    <w:r>
      <w:rPr>
        <w:b/>
        <w:sz w:val="20"/>
      </w:rPr>
      <w:t>CONFIDENTIEL</w:t>
    </w:r>
    <w:r>
      <w:tab/>
      <w:t xml:space="preserve">WINTER &amp; Associés - Page </w:t>
    </w:r>
    <w:r>
      <w:fldChar w:fldCharType="begin"/>
    </w:r>
    <w:r>
      <w:instrText xml:space="preserve"> PAGE </w:instrText>
    </w:r>
    <w:r>
      <w:fldChar w:fldCharType="separate"/>
    </w:r>
    <w:r w:rsidR="00A37E41">
      <w:rPr>
        <w:noProof/>
      </w:rPr>
      <w:t>3</w:t>
    </w:r>
    <w:r>
      <w:fldChar w:fldCharType="end"/>
    </w:r>
    <w:r>
      <w:t>/</w:t>
    </w:r>
    <w:fldSimple w:instr=" NUMPAGES ">
      <w:r w:rsidR="00A37E41">
        <w:rPr>
          <w:noProof/>
        </w:rPr>
        <w:t>14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6A37" w14:textId="77777777" w:rsidR="0058486D" w:rsidRDefault="0058486D">
    <w:pPr>
      <w:rPr>
        <w:i/>
        <w:sz w:val="16"/>
      </w:rPr>
    </w:pPr>
    <w:r>
      <w:rPr>
        <w:i/>
        <w:sz w:val="16"/>
      </w:rPr>
      <w:t xml:space="preserve"> - </w:t>
    </w:r>
    <w:r>
      <w:rPr>
        <w:i/>
        <w:sz w:val="16"/>
      </w:rPr>
      <w:tab/>
    </w:r>
    <w:r>
      <w:rPr>
        <w:b/>
        <w:i/>
        <w:sz w:val="20"/>
      </w:rPr>
      <w:t>PROJET</w:t>
    </w:r>
    <w:r>
      <w:rPr>
        <w:i/>
        <w:sz w:val="16"/>
      </w:rPr>
      <w:tab/>
      <w:t xml:space="preserve">WINTER &amp; Associés - Page </w:t>
    </w:r>
    <w:r>
      <w:rPr>
        <w:i/>
        <w:sz w:val="16"/>
      </w:rPr>
      <w:fldChar w:fldCharType="begin"/>
    </w:r>
    <w:r>
      <w:rPr>
        <w:i/>
        <w:sz w:val="16"/>
      </w:rPr>
      <w:instrText xml:space="preserve"> PAGE </w:instrText>
    </w:r>
    <w:r>
      <w:rPr>
        <w:i/>
        <w:sz w:val="16"/>
      </w:rPr>
      <w:fldChar w:fldCharType="separate"/>
    </w:r>
    <w:r>
      <w:rPr>
        <w:i/>
        <w:noProof/>
        <w:sz w:val="16"/>
      </w:rPr>
      <w:t>2</w:t>
    </w:r>
    <w:r>
      <w:rPr>
        <w:i/>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40110" w14:textId="77777777" w:rsidR="00A22E6D" w:rsidRDefault="00A22E6D">
      <w:r>
        <w:separator/>
      </w:r>
    </w:p>
  </w:footnote>
  <w:footnote w:type="continuationSeparator" w:id="0">
    <w:p w14:paraId="4937D5F8" w14:textId="77777777" w:rsidR="00A22E6D" w:rsidRDefault="00A22E6D">
      <w:r>
        <w:continuationSeparator/>
      </w:r>
    </w:p>
  </w:footnote>
  <w:footnote w:id="1">
    <w:p w14:paraId="756ACCD9" w14:textId="77777777" w:rsidR="0058486D" w:rsidRDefault="0058486D" w:rsidP="004A6E78">
      <w:pPr>
        <w:pStyle w:val="Notedebasdepage"/>
        <w:jc w:val="both"/>
      </w:pPr>
      <w:r w:rsidRPr="008E3569">
        <w:rPr>
          <w:vertAlign w:val="superscript"/>
        </w:rPr>
        <w:footnoteRef/>
      </w:r>
      <w:r>
        <w:t xml:space="preserve"> Il est précisé que le tarif ne fait pas l’objet de contraintes de certification de la table, qui ne concerne que le provisionnement des risques en cas de décès.</w:t>
      </w:r>
    </w:p>
  </w:footnote>
  <w:footnote w:id="2">
    <w:p w14:paraId="1D418CCE" w14:textId="77777777" w:rsidR="0058486D" w:rsidRDefault="0058486D">
      <w:pPr>
        <w:pStyle w:val="Notedebasdepage"/>
      </w:pPr>
      <w:r>
        <w:rPr>
          <w:rStyle w:val="Appelnotedebasdep"/>
        </w:rPr>
        <w:footnoteRef/>
      </w:r>
      <w:r>
        <w:t xml:space="preserve"> Une sortie est considérée comme un décès dès lors que la variable Statut prend la modalité « sinistré » et que ce décès intervient durant la période d’observation.</w:t>
      </w:r>
    </w:p>
  </w:footnote>
  <w:footnote w:id="3">
    <w:p w14:paraId="76C38AEE" w14:textId="77777777" w:rsidR="007A354E" w:rsidRDefault="007A354E" w:rsidP="007A354E">
      <w:pPr>
        <w:pStyle w:val="Notedebasdepage"/>
        <w:jc w:val="both"/>
      </w:pPr>
      <w:r>
        <w:rPr>
          <w:rStyle w:val="Appelnotedebasdep"/>
        </w:rPr>
        <w:footnoteRef/>
      </w:r>
      <w:r>
        <w:t xml:space="preserve"> La convention de calcul pour les arrondis d’âges dans le calcul de l’exposition a changé depuis, ce qui explique une part significative de l’écart.</w:t>
      </w:r>
    </w:p>
  </w:footnote>
  <w:footnote w:id="4">
    <w:p w14:paraId="46B5D355" w14:textId="77777777" w:rsidR="0058486D" w:rsidRDefault="0058486D">
      <w:pPr>
        <w:pStyle w:val="Notedebasdepage"/>
      </w:pPr>
      <w:r>
        <w:rPr>
          <w:rStyle w:val="Appelnotedebasdep"/>
        </w:rPr>
        <w:footnoteRef/>
      </w:r>
      <w:r>
        <w:t xml:space="preserve"> Le choix de la règle d’arrondi avec 365 ou 365,25 impacte d’environ 0,5 % les résultats obtenus.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F6A8" w14:textId="77777777" w:rsidR="0058486D" w:rsidRDefault="00851511">
    <w:pPr>
      <w:pStyle w:val="En-tte"/>
    </w:pPr>
    <w:r>
      <w:rPr>
        <w:noProof/>
        <w:lang w:eastAsia="fr-FR"/>
      </w:rPr>
      <w:drawing>
        <wp:anchor distT="0" distB="0" distL="114300" distR="114300" simplePos="0" relativeHeight="251658240" behindDoc="0" locked="0" layoutInCell="1" allowOverlap="1" wp14:anchorId="513B548F" wp14:editId="6C27E5DC">
          <wp:simplePos x="0" y="0"/>
          <wp:positionH relativeFrom="column">
            <wp:posOffset>1943100</wp:posOffset>
          </wp:positionH>
          <wp:positionV relativeFrom="paragraph">
            <wp:posOffset>-593725</wp:posOffset>
          </wp:positionV>
          <wp:extent cx="1915795" cy="840105"/>
          <wp:effectExtent l="0" t="0" r="0" b="0"/>
          <wp:wrapTopAndBottom/>
          <wp:docPr id="858811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5795" cy="8401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8BCB" w14:textId="77777777" w:rsidR="0058486D" w:rsidRDefault="00851511">
    <w:r>
      <w:rPr>
        <w:noProof/>
        <w:sz w:val="20"/>
      </w:rPr>
      <w:drawing>
        <wp:anchor distT="0" distB="0" distL="114300" distR="114300" simplePos="0" relativeHeight="251657216" behindDoc="0" locked="0" layoutInCell="1" allowOverlap="1" wp14:anchorId="51AA290C" wp14:editId="07F5A294">
          <wp:simplePos x="0" y="0"/>
          <wp:positionH relativeFrom="column">
            <wp:posOffset>27305</wp:posOffset>
          </wp:positionH>
          <wp:positionV relativeFrom="paragraph">
            <wp:posOffset>-405765</wp:posOffset>
          </wp:positionV>
          <wp:extent cx="1056005" cy="462915"/>
          <wp:effectExtent l="0" t="0" r="0" b="0"/>
          <wp:wrapTopAndBottom/>
          <wp:docPr id="34655064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6005" cy="4629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732"/>
    <w:multiLevelType w:val="hybridMultilevel"/>
    <w:tmpl w:val="4CDCF30C"/>
    <w:lvl w:ilvl="0" w:tplc="B53A10AC">
      <w:start w:val="1"/>
      <w:numFmt w:val="bullet"/>
      <w:pStyle w:val="Puce1"/>
      <w:lvlText w:val="–"/>
      <w:lvlJc w:val="left"/>
      <w:pPr>
        <w:ind w:left="1287" w:hanging="360"/>
      </w:pPr>
      <w:rPr>
        <w:rFonts w:ascii="Courier New" w:hAnsi="Courier New"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15:restartNumberingAfterBreak="0">
    <w:nsid w:val="05485976"/>
    <w:multiLevelType w:val="multilevel"/>
    <w:tmpl w:val="A174759E"/>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8227BB"/>
    <w:multiLevelType w:val="hybridMultilevel"/>
    <w:tmpl w:val="F606D88E"/>
    <w:lvl w:ilvl="0" w:tplc="533811EA">
      <w:start w:val="1"/>
      <w:numFmt w:val="bullet"/>
      <w:pStyle w:val="Listepuces"/>
      <w:lvlText w:val="−"/>
      <w:lvlJc w:val="left"/>
      <w:pPr>
        <w:ind w:left="927" w:hanging="360"/>
      </w:pPr>
      <w:rPr>
        <w:rFonts w:ascii="Times New Roman" w:hAnsi="Times New Roman"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34FA1EB2"/>
    <w:multiLevelType w:val="hybridMultilevel"/>
    <w:tmpl w:val="933609C2"/>
    <w:lvl w:ilvl="0" w:tplc="040C0001">
      <w:start w:val="1"/>
      <w:numFmt w:val="bullet"/>
      <w:pStyle w:val="Titre1Proposition"/>
      <w:lvlText w:val=""/>
      <w:lvlJc w:val="left"/>
      <w:pPr>
        <w:ind w:left="720" w:hanging="360"/>
      </w:pPr>
      <w:rPr>
        <w:rFonts w:ascii="Wingdings"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805C2F"/>
    <w:multiLevelType w:val="multilevel"/>
    <w:tmpl w:val="45A664D4"/>
    <w:styleLink w:val="Stylelistetitr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307445F"/>
    <w:multiLevelType w:val="multilevel"/>
    <w:tmpl w:val="FA2AAA1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400596546">
    <w:abstractNumId w:val="2"/>
  </w:num>
  <w:num w:numId="2" w16cid:durableId="2110000525">
    <w:abstractNumId w:val="4"/>
  </w:num>
  <w:num w:numId="3" w16cid:durableId="2104254497">
    <w:abstractNumId w:val="3"/>
  </w:num>
  <w:num w:numId="4" w16cid:durableId="755975184">
    <w:abstractNumId w:val="1"/>
  </w:num>
  <w:num w:numId="5" w16cid:durableId="1871722284">
    <w:abstractNumId w:val="0"/>
  </w:num>
  <w:num w:numId="6" w16cid:durableId="1065303713">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attachedTemplate r:id="rId1"/>
  <w:defaultTabStop w:val="567"/>
  <w:hyphenationZone w:val="425"/>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BF"/>
    <w:rsid w:val="000011C0"/>
    <w:rsid w:val="00003F23"/>
    <w:rsid w:val="0000559A"/>
    <w:rsid w:val="00006DDF"/>
    <w:rsid w:val="000079B9"/>
    <w:rsid w:val="00010C99"/>
    <w:rsid w:val="000170FC"/>
    <w:rsid w:val="00021990"/>
    <w:rsid w:val="00024B07"/>
    <w:rsid w:val="00037954"/>
    <w:rsid w:val="00040F61"/>
    <w:rsid w:val="00061080"/>
    <w:rsid w:val="00063699"/>
    <w:rsid w:val="00087D5F"/>
    <w:rsid w:val="00092227"/>
    <w:rsid w:val="000B523F"/>
    <w:rsid w:val="000B668F"/>
    <w:rsid w:val="000C193B"/>
    <w:rsid w:val="000C4817"/>
    <w:rsid w:val="000D2ED1"/>
    <w:rsid w:val="000D70FD"/>
    <w:rsid w:val="000E0F79"/>
    <w:rsid w:val="000E76FF"/>
    <w:rsid w:val="000F46BF"/>
    <w:rsid w:val="00123236"/>
    <w:rsid w:val="00136457"/>
    <w:rsid w:val="0015087F"/>
    <w:rsid w:val="0015523D"/>
    <w:rsid w:val="00175D84"/>
    <w:rsid w:val="00177B9D"/>
    <w:rsid w:val="0018051A"/>
    <w:rsid w:val="00180E66"/>
    <w:rsid w:val="00184325"/>
    <w:rsid w:val="0018565E"/>
    <w:rsid w:val="00191DAE"/>
    <w:rsid w:val="00194DF0"/>
    <w:rsid w:val="001A634B"/>
    <w:rsid w:val="001C6311"/>
    <w:rsid w:val="001E6D23"/>
    <w:rsid w:val="001F0104"/>
    <w:rsid w:val="001F5539"/>
    <w:rsid w:val="00200C13"/>
    <w:rsid w:val="00205CFC"/>
    <w:rsid w:val="00211ADD"/>
    <w:rsid w:val="00224979"/>
    <w:rsid w:val="00232A3B"/>
    <w:rsid w:val="0023468F"/>
    <w:rsid w:val="00234F5D"/>
    <w:rsid w:val="00240ED8"/>
    <w:rsid w:val="002432EF"/>
    <w:rsid w:val="00263D9F"/>
    <w:rsid w:val="002662C3"/>
    <w:rsid w:val="0027010E"/>
    <w:rsid w:val="00291FA1"/>
    <w:rsid w:val="002920C7"/>
    <w:rsid w:val="00297FC6"/>
    <w:rsid w:val="002A5755"/>
    <w:rsid w:val="002B5545"/>
    <w:rsid w:val="002B579F"/>
    <w:rsid w:val="002C30B5"/>
    <w:rsid w:val="002E78ED"/>
    <w:rsid w:val="002F04E3"/>
    <w:rsid w:val="002F48CE"/>
    <w:rsid w:val="002F4FCC"/>
    <w:rsid w:val="00302D94"/>
    <w:rsid w:val="003143F0"/>
    <w:rsid w:val="00314703"/>
    <w:rsid w:val="00324292"/>
    <w:rsid w:val="00333DCE"/>
    <w:rsid w:val="00341885"/>
    <w:rsid w:val="00346754"/>
    <w:rsid w:val="00375CA6"/>
    <w:rsid w:val="003A24BB"/>
    <w:rsid w:val="003D35CC"/>
    <w:rsid w:val="003D78E3"/>
    <w:rsid w:val="003E4089"/>
    <w:rsid w:val="003E7816"/>
    <w:rsid w:val="003F6545"/>
    <w:rsid w:val="0041792A"/>
    <w:rsid w:val="004246AE"/>
    <w:rsid w:val="004250E9"/>
    <w:rsid w:val="00434359"/>
    <w:rsid w:val="0044451D"/>
    <w:rsid w:val="00444A50"/>
    <w:rsid w:val="0046066F"/>
    <w:rsid w:val="00463038"/>
    <w:rsid w:val="0047379F"/>
    <w:rsid w:val="00491C6C"/>
    <w:rsid w:val="0049620F"/>
    <w:rsid w:val="004A6E78"/>
    <w:rsid w:val="004D2258"/>
    <w:rsid w:val="004D6DB5"/>
    <w:rsid w:val="004E3523"/>
    <w:rsid w:val="004E3A65"/>
    <w:rsid w:val="005058FB"/>
    <w:rsid w:val="00514C66"/>
    <w:rsid w:val="00526985"/>
    <w:rsid w:val="0053407E"/>
    <w:rsid w:val="005416EF"/>
    <w:rsid w:val="00542E98"/>
    <w:rsid w:val="0058486D"/>
    <w:rsid w:val="005860D1"/>
    <w:rsid w:val="0059088E"/>
    <w:rsid w:val="005A4ED8"/>
    <w:rsid w:val="005E6326"/>
    <w:rsid w:val="005F6B07"/>
    <w:rsid w:val="006428B9"/>
    <w:rsid w:val="006629E3"/>
    <w:rsid w:val="00671074"/>
    <w:rsid w:val="00682BA8"/>
    <w:rsid w:val="00685013"/>
    <w:rsid w:val="006926B3"/>
    <w:rsid w:val="006B387A"/>
    <w:rsid w:val="006B4C96"/>
    <w:rsid w:val="006C010D"/>
    <w:rsid w:val="006C0263"/>
    <w:rsid w:val="006C4D83"/>
    <w:rsid w:val="006D1920"/>
    <w:rsid w:val="006E49BE"/>
    <w:rsid w:val="006E7DFF"/>
    <w:rsid w:val="006F4CB0"/>
    <w:rsid w:val="00704D3C"/>
    <w:rsid w:val="00712B86"/>
    <w:rsid w:val="00715660"/>
    <w:rsid w:val="00720791"/>
    <w:rsid w:val="007217C9"/>
    <w:rsid w:val="00724575"/>
    <w:rsid w:val="00731C2C"/>
    <w:rsid w:val="00731D7C"/>
    <w:rsid w:val="00735B7E"/>
    <w:rsid w:val="00743106"/>
    <w:rsid w:val="00750E31"/>
    <w:rsid w:val="00751BAC"/>
    <w:rsid w:val="00752194"/>
    <w:rsid w:val="00763547"/>
    <w:rsid w:val="0077657B"/>
    <w:rsid w:val="00792480"/>
    <w:rsid w:val="00794313"/>
    <w:rsid w:val="007945E9"/>
    <w:rsid w:val="007A354E"/>
    <w:rsid w:val="007B5599"/>
    <w:rsid w:val="007D208E"/>
    <w:rsid w:val="007D7D98"/>
    <w:rsid w:val="007F7BC7"/>
    <w:rsid w:val="007F7E59"/>
    <w:rsid w:val="008115DB"/>
    <w:rsid w:val="0081398A"/>
    <w:rsid w:val="00831E3D"/>
    <w:rsid w:val="008340C2"/>
    <w:rsid w:val="008429B2"/>
    <w:rsid w:val="008514C5"/>
    <w:rsid w:val="00851511"/>
    <w:rsid w:val="00851BF0"/>
    <w:rsid w:val="00854B58"/>
    <w:rsid w:val="00857598"/>
    <w:rsid w:val="00864A45"/>
    <w:rsid w:val="00872177"/>
    <w:rsid w:val="00877B91"/>
    <w:rsid w:val="008813D0"/>
    <w:rsid w:val="008901FB"/>
    <w:rsid w:val="00893588"/>
    <w:rsid w:val="00894C9F"/>
    <w:rsid w:val="00895DC8"/>
    <w:rsid w:val="008B1CC8"/>
    <w:rsid w:val="008B3E88"/>
    <w:rsid w:val="008C28E0"/>
    <w:rsid w:val="008C7BE2"/>
    <w:rsid w:val="008D537C"/>
    <w:rsid w:val="008E3569"/>
    <w:rsid w:val="0090099A"/>
    <w:rsid w:val="009010F3"/>
    <w:rsid w:val="009031E9"/>
    <w:rsid w:val="00904DBB"/>
    <w:rsid w:val="009268A1"/>
    <w:rsid w:val="00943953"/>
    <w:rsid w:val="00952910"/>
    <w:rsid w:val="00954443"/>
    <w:rsid w:val="00957B6C"/>
    <w:rsid w:val="009629A9"/>
    <w:rsid w:val="00972B1C"/>
    <w:rsid w:val="00985B64"/>
    <w:rsid w:val="00992AB0"/>
    <w:rsid w:val="00996D22"/>
    <w:rsid w:val="009A4DBD"/>
    <w:rsid w:val="009A631B"/>
    <w:rsid w:val="009B3629"/>
    <w:rsid w:val="009D0FE4"/>
    <w:rsid w:val="009D5EA4"/>
    <w:rsid w:val="009E6CE6"/>
    <w:rsid w:val="00A02FD3"/>
    <w:rsid w:val="00A22E6D"/>
    <w:rsid w:val="00A37E41"/>
    <w:rsid w:val="00A42065"/>
    <w:rsid w:val="00A4437C"/>
    <w:rsid w:val="00A44C09"/>
    <w:rsid w:val="00A51FDF"/>
    <w:rsid w:val="00A547D7"/>
    <w:rsid w:val="00A62418"/>
    <w:rsid w:val="00A65E17"/>
    <w:rsid w:val="00A7370B"/>
    <w:rsid w:val="00A80FF6"/>
    <w:rsid w:val="00A91E74"/>
    <w:rsid w:val="00A91F3E"/>
    <w:rsid w:val="00A96912"/>
    <w:rsid w:val="00AA07AE"/>
    <w:rsid w:val="00AA64B2"/>
    <w:rsid w:val="00AE203D"/>
    <w:rsid w:val="00AF1049"/>
    <w:rsid w:val="00AF2B14"/>
    <w:rsid w:val="00AF631F"/>
    <w:rsid w:val="00B1295A"/>
    <w:rsid w:val="00B16C6E"/>
    <w:rsid w:val="00B30551"/>
    <w:rsid w:val="00B30632"/>
    <w:rsid w:val="00B371FF"/>
    <w:rsid w:val="00B421CD"/>
    <w:rsid w:val="00B54FCF"/>
    <w:rsid w:val="00B57759"/>
    <w:rsid w:val="00B72BD0"/>
    <w:rsid w:val="00B76237"/>
    <w:rsid w:val="00B77E89"/>
    <w:rsid w:val="00B81693"/>
    <w:rsid w:val="00B87E6F"/>
    <w:rsid w:val="00BA0E1E"/>
    <w:rsid w:val="00BA1729"/>
    <w:rsid w:val="00BB1E8A"/>
    <w:rsid w:val="00BC0647"/>
    <w:rsid w:val="00BD13EB"/>
    <w:rsid w:val="00BD3AFD"/>
    <w:rsid w:val="00BD5BD0"/>
    <w:rsid w:val="00BE11EC"/>
    <w:rsid w:val="00BF2540"/>
    <w:rsid w:val="00BF2927"/>
    <w:rsid w:val="00BF471B"/>
    <w:rsid w:val="00C006CC"/>
    <w:rsid w:val="00C04995"/>
    <w:rsid w:val="00C11575"/>
    <w:rsid w:val="00C12394"/>
    <w:rsid w:val="00C44D18"/>
    <w:rsid w:val="00C46030"/>
    <w:rsid w:val="00C52776"/>
    <w:rsid w:val="00C54197"/>
    <w:rsid w:val="00C568F4"/>
    <w:rsid w:val="00C61BB7"/>
    <w:rsid w:val="00C630D2"/>
    <w:rsid w:val="00C65DE3"/>
    <w:rsid w:val="00C71578"/>
    <w:rsid w:val="00C81F3E"/>
    <w:rsid w:val="00C820B8"/>
    <w:rsid w:val="00C97E4A"/>
    <w:rsid w:val="00CA4603"/>
    <w:rsid w:val="00CA6AE2"/>
    <w:rsid w:val="00CC40CD"/>
    <w:rsid w:val="00CD3C27"/>
    <w:rsid w:val="00CD6D8E"/>
    <w:rsid w:val="00CE1F5F"/>
    <w:rsid w:val="00CF3E4A"/>
    <w:rsid w:val="00D1544D"/>
    <w:rsid w:val="00D16140"/>
    <w:rsid w:val="00D267FA"/>
    <w:rsid w:val="00D33206"/>
    <w:rsid w:val="00DB40B2"/>
    <w:rsid w:val="00DD011B"/>
    <w:rsid w:val="00DD0FBF"/>
    <w:rsid w:val="00DD5429"/>
    <w:rsid w:val="00DD594C"/>
    <w:rsid w:val="00DE03FA"/>
    <w:rsid w:val="00E00C54"/>
    <w:rsid w:val="00E01B5E"/>
    <w:rsid w:val="00E04A51"/>
    <w:rsid w:val="00E05E2D"/>
    <w:rsid w:val="00E06C0B"/>
    <w:rsid w:val="00E11481"/>
    <w:rsid w:val="00E14CB7"/>
    <w:rsid w:val="00E1568E"/>
    <w:rsid w:val="00E20BB1"/>
    <w:rsid w:val="00E31EBF"/>
    <w:rsid w:val="00E33587"/>
    <w:rsid w:val="00E460CC"/>
    <w:rsid w:val="00E73B04"/>
    <w:rsid w:val="00E9413F"/>
    <w:rsid w:val="00EA45C9"/>
    <w:rsid w:val="00EB4C13"/>
    <w:rsid w:val="00EC4684"/>
    <w:rsid w:val="00EC5C12"/>
    <w:rsid w:val="00EC6821"/>
    <w:rsid w:val="00EE755C"/>
    <w:rsid w:val="00EF2286"/>
    <w:rsid w:val="00EF422E"/>
    <w:rsid w:val="00EF60AA"/>
    <w:rsid w:val="00EF74F0"/>
    <w:rsid w:val="00F26BA8"/>
    <w:rsid w:val="00F429E9"/>
    <w:rsid w:val="00F44BF0"/>
    <w:rsid w:val="00F509B8"/>
    <w:rsid w:val="00F50EE7"/>
    <w:rsid w:val="00F57487"/>
    <w:rsid w:val="00F61958"/>
    <w:rsid w:val="00F67FDC"/>
    <w:rsid w:val="00F77636"/>
    <w:rsid w:val="00F819F8"/>
    <w:rsid w:val="00F87C7F"/>
    <w:rsid w:val="00F91CCF"/>
    <w:rsid w:val="00FA3374"/>
    <w:rsid w:val="00FC3876"/>
    <w:rsid w:val="00FD0BE0"/>
    <w:rsid w:val="00FD15E7"/>
    <w:rsid w:val="00FE4E63"/>
    <w:rsid w:val="00FF05B2"/>
    <w:rsid w:val="00FF3F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44ECF8"/>
  <w15:chartTrackingRefBased/>
  <w15:docId w15:val="{8AC4DFA0-FDD6-0843-A143-4B543D8BB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0" w:qFormat="1"/>
    <w:lsdException w:name="heading 3" w:uiPriority="6" w:qFormat="1"/>
    <w:lsdException w:name="heading 4" w:uiPriority="6" w:qFormat="1"/>
    <w:lsdException w:name="heading 5" w:uiPriority="0"/>
    <w:lsdException w:name="heading 6" w:uiPriority="0"/>
    <w:lsdException w:name="heading 7" w:uiPriority="0"/>
    <w:lsdException w:name="heading 8" w:uiPriority="0"/>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1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12" w:unhideWhenUsed="1"/>
    <w:lsdException w:name="TOC Heading" w:semiHidden="1" w:uiPriority="1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94313"/>
    <w:pPr>
      <w:spacing w:after="200" w:line="276" w:lineRule="auto"/>
    </w:pPr>
    <w:rPr>
      <w:rFonts w:eastAsia="Calibri"/>
      <w:sz w:val="24"/>
      <w:szCs w:val="24"/>
      <w:lang w:eastAsia="en-US"/>
    </w:rPr>
  </w:style>
  <w:style w:type="paragraph" w:styleId="Titre1">
    <w:name w:val="heading 1"/>
    <w:basedOn w:val="Normal"/>
    <w:next w:val="Corpsdetexte"/>
    <w:link w:val="Titre1Car"/>
    <w:uiPriority w:val="9"/>
    <w:qFormat/>
    <w:rsid w:val="007D7D98"/>
    <w:pPr>
      <w:keepNext/>
      <w:keepLines/>
      <w:numPr>
        <w:numId w:val="4"/>
      </w:numPr>
      <w:spacing w:before="120" w:after="240" w:line="240" w:lineRule="auto"/>
      <w:ind w:left="357" w:hanging="357"/>
      <w:outlineLvl w:val="0"/>
    </w:pPr>
    <w:rPr>
      <w:rFonts w:eastAsia="Times New Roman"/>
      <w:b/>
      <w:bCs/>
      <w:caps/>
      <w:sz w:val="28"/>
      <w:szCs w:val="28"/>
    </w:rPr>
  </w:style>
  <w:style w:type="paragraph" w:styleId="Titre2">
    <w:name w:val="heading 2"/>
    <w:basedOn w:val="Titre1"/>
    <w:next w:val="Corpsdetexte"/>
    <w:qFormat/>
    <w:rsid w:val="00B87E6F"/>
    <w:pPr>
      <w:numPr>
        <w:ilvl w:val="1"/>
      </w:numPr>
      <w:spacing w:after="120"/>
      <w:ind w:left="788" w:hanging="431"/>
      <w:outlineLvl w:val="1"/>
    </w:pPr>
    <w:rPr>
      <w:bCs w:val="0"/>
      <w:caps w:val="0"/>
      <w:smallCaps/>
      <w:sz w:val="26"/>
      <w:szCs w:val="26"/>
    </w:rPr>
  </w:style>
  <w:style w:type="paragraph" w:styleId="Titre3">
    <w:name w:val="heading 3"/>
    <w:basedOn w:val="Titre2"/>
    <w:next w:val="Corpsdetexte"/>
    <w:uiPriority w:val="6"/>
    <w:qFormat/>
    <w:rsid w:val="006E49BE"/>
    <w:pPr>
      <w:numPr>
        <w:ilvl w:val="2"/>
      </w:numPr>
      <w:outlineLvl w:val="2"/>
    </w:pPr>
    <w:rPr>
      <w:rFonts w:ascii="Times New Roman Gras" w:hAnsi="Times New Roman Gras"/>
      <w:smallCaps w:val="0"/>
    </w:rPr>
  </w:style>
  <w:style w:type="paragraph" w:styleId="Titre4">
    <w:name w:val="heading 4"/>
    <w:basedOn w:val="Titre3"/>
    <w:next w:val="Corpsdetexte"/>
    <w:uiPriority w:val="6"/>
    <w:qFormat/>
    <w:rsid w:val="006E49BE"/>
    <w:pPr>
      <w:numPr>
        <w:ilvl w:val="3"/>
      </w:numPr>
      <w:outlineLvl w:val="3"/>
    </w:pPr>
    <w:rPr>
      <w:rFonts w:ascii="Times New Roman" w:hAnsi="Times New Roman"/>
      <w:b w:val="0"/>
      <w:bCs/>
      <w:i/>
      <w:iCs/>
      <w:sz w:val="24"/>
    </w:rPr>
  </w:style>
  <w:style w:type="paragraph" w:styleId="Titre5">
    <w:name w:val="heading 5"/>
    <w:basedOn w:val="Normal"/>
    <w:next w:val="Normal"/>
    <w:semiHidden/>
    <w:unhideWhenUsed/>
    <w:pPr>
      <w:ind w:left="2410"/>
      <w:outlineLvl w:val="4"/>
    </w:pPr>
    <w:rPr>
      <w:b/>
      <w:sz w:val="20"/>
      <w:u w:val="single"/>
    </w:rPr>
  </w:style>
  <w:style w:type="paragraph" w:styleId="Titre6">
    <w:name w:val="heading 6"/>
    <w:basedOn w:val="Normal"/>
    <w:next w:val="Normal"/>
    <w:semiHidden/>
    <w:unhideWhenUsed/>
    <w:pPr>
      <w:ind w:left="708"/>
      <w:outlineLvl w:val="5"/>
    </w:pPr>
    <w:rPr>
      <w:sz w:val="20"/>
      <w:u w:val="single"/>
    </w:rPr>
  </w:style>
  <w:style w:type="paragraph" w:styleId="Titre7">
    <w:name w:val="heading 7"/>
    <w:basedOn w:val="Normal"/>
    <w:next w:val="Normal"/>
    <w:semiHidden/>
    <w:unhideWhenUsed/>
    <w:pPr>
      <w:ind w:left="708"/>
      <w:outlineLvl w:val="6"/>
    </w:pPr>
    <w:rPr>
      <w:i/>
      <w:sz w:val="20"/>
    </w:rPr>
  </w:style>
  <w:style w:type="paragraph" w:styleId="Titre8">
    <w:name w:val="heading 8"/>
    <w:basedOn w:val="Normal"/>
    <w:next w:val="Normal"/>
    <w:semiHidden/>
    <w:unhideWhenUsed/>
    <w:pPr>
      <w:ind w:left="708"/>
      <w:outlineLvl w:val="7"/>
    </w:pPr>
    <w:rPr>
      <w:i/>
      <w:sz w:val="20"/>
    </w:rPr>
  </w:style>
  <w:style w:type="paragraph" w:styleId="Titre9">
    <w:name w:val="heading 9"/>
    <w:basedOn w:val="Normal"/>
    <w:next w:val="Normal"/>
    <w:semiHidden/>
    <w:unhideWhenUsed/>
    <w:qFormat/>
    <w:pPr>
      <w:keepNext/>
      <w:pBdr>
        <w:top w:val="single" w:sz="6" w:space="1" w:color="auto"/>
        <w:left w:val="single" w:sz="6" w:space="1" w:color="auto"/>
        <w:bottom w:val="single" w:sz="6" w:space="1" w:color="auto"/>
        <w:right w:val="single" w:sz="6" w:space="1" w:color="auto"/>
      </w:pBdr>
      <w:shd w:val="pct5" w:color="auto" w:fill="auto"/>
      <w:jc w:val="center"/>
      <w:outlineLvl w:val="8"/>
    </w:pPr>
    <w:rPr>
      <w:b/>
      <w:color w:val="800000"/>
      <w:sz w:val="32"/>
    </w:rPr>
  </w:style>
  <w:style w:type="character" w:default="1" w:styleId="Policepardfaut">
    <w:name w:val="Default Paragraph Font"/>
    <w:uiPriority w:val="1"/>
    <w:semiHidden/>
    <w:unhideWhenUsed/>
    <w:rsid w:val="006E49BE"/>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6E49BE"/>
  </w:style>
  <w:style w:type="paragraph" w:styleId="Corpsdetexte">
    <w:name w:val="Body Text"/>
    <w:basedOn w:val="Normal"/>
    <w:link w:val="CorpsdetexteCar"/>
    <w:qFormat/>
    <w:rsid w:val="00FD15E7"/>
    <w:pPr>
      <w:spacing w:after="120"/>
      <w:jc w:val="both"/>
    </w:pPr>
  </w:style>
  <w:style w:type="character" w:customStyle="1" w:styleId="CorpsdetexteCar">
    <w:name w:val="Corps de texte Car"/>
    <w:basedOn w:val="Policepardfaut"/>
    <w:link w:val="Corpsdetexte"/>
    <w:rsid w:val="00FD15E7"/>
    <w:rPr>
      <w:rFonts w:eastAsia="Calibri"/>
      <w:sz w:val="24"/>
      <w:szCs w:val="24"/>
      <w:lang w:eastAsia="en-US"/>
    </w:rPr>
  </w:style>
  <w:style w:type="paragraph" w:customStyle="1" w:styleId="Apparent">
    <w:name w:val="Apparent"/>
    <w:basedOn w:val="Corpsdetexte"/>
    <w:next w:val="Corpsdetexte"/>
    <w:uiPriority w:val="16"/>
    <w:unhideWhenUsed/>
    <w:qFormat/>
    <w:rsid w:val="006E49BE"/>
    <w:pPr>
      <w:jc w:val="center"/>
    </w:pPr>
    <w:rPr>
      <w:b/>
    </w:rPr>
  </w:style>
  <w:style w:type="character" w:styleId="Appeldenotedefin">
    <w:name w:val="endnote reference"/>
    <w:basedOn w:val="Policepardfaut"/>
    <w:uiPriority w:val="99"/>
    <w:semiHidden/>
    <w:unhideWhenUsed/>
    <w:rsid w:val="006E49BE"/>
    <w:rPr>
      <w:vertAlign w:val="superscript"/>
    </w:rPr>
  </w:style>
  <w:style w:type="character" w:styleId="Appelnotedebasdep">
    <w:name w:val="footnote reference"/>
    <w:basedOn w:val="Policepardfaut"/>
    <w:semiHidden/>
    <w:unhideWhenUsed/>
    <w:rsid w:val="006E49BE"/>
    <w:rPr>
      <w:vertAlign w:val="superscript"/>
    </w:rPr>
  </w:style>
  <w:style w:type="paragraph" w:styleId="Bibliographie">
    <w:name w:val="Bibliography"/>
    <w:basedOn w:val="Normal"/>
    <w:next w:val="Normal"/>
    <w:uiPriority w:val="12"/>
    <w:rsid w:val="006E49BE"/>
    <w:pPr>
      <w:keepLines/>
      <w:tabs>
        <w:tab w:val="left" w:pos="540"/>
      </w:tabs>
      <w:autoSpaceDE w:val="0"/>
      <w:autoSpaceDN w:val="0"/>
      <w:adjustRightInd w:val="0"/>
      <w:spacing w:before="120" w:after="60" w:line="240" w:lineRule="auto"/>
      <w:ind w:left="357" w:hanging="357"/>
      <w:jc w:val="both"/>
    </w:pPr>
    <w:rPr>
      <w:rFonts w:eastAsia="Times New Roman"/>
      <w:sz w:val="20"/>
      <w:szCs w:val="21"/>
      <w:lang w:eastAsia="fr-FR"/>
    </w:rPr>
  </w:style>
  <w:style w:type="paragraph" w:customStyle="1" w:styleId="Celluletableau">
    <w:name w:val="Cellule tableau"/>
    <w:basedOn w:val="Normal"/>
    <w:uiPriority w:val="8"/>
    <w:qFormat/>
    <w:rsid w:val="006E49BE"/>
    <w:pPr>
      <w:spacing w:after="0" w:line="240" w:lineRule="auto"/>
    </w:pPr>
    <w:rPr>
      <w:b/>
      <w:bCs/>
      <w:color w:val="000000"/>
      <w:sz w:val="20"/>
    </w:rPr>
  </w:style>
  <w:style w:type="paragraph" w:customStyle="1" w:styleId="Corpsdetextecentravecespacement">
    <w:name w:val="Corps de texte centré avec espacement"/>
    <w:basedOn w:val="Corpsdetexte"/>
    <w:next w:val="Corpsdetexte"/>
    <w:qFormat/>
    <w:rsid w:val="006E49BE"/>
    <w:pPr>
      <w:spacing w:before="600" w:after="480"/>
      <w:jc w:val="center"/>
    </w:pPr>
  </w:style>
  <w:style w:type="paragraph" w:customStyle="1" w:styleId="Corpsdetextegauchecentr">
    <w:name w:val="Corps de texte gauche centré"/>
    <w:basedOn w:val="Corpsdetexte"/>
    <w:qFormat/>
    <w:rsid w:val="006E49BE"/>
    <w:pPr>
      <w:jc w:val="center"/>
    </w:pPr>
    <w:rPr>
      <w:noProof/>
      <w:lang w:eastAsia="fr-FR"/>
    </w:rPr>
  </w:style>
  <w:style w:type="paragraph" w:customStyle="1" w:styleId="Corpsdetextesansespacement">
    <w:name w:val="Corps de texte sans espacement"/>
    <w:basedOn w:val="Corpsdetexte"/>
    <w:qFormat/>
    <w:rsid w:val="006E49BE"/>
    <w:pPr>
      <w:keepNext/>
      <w:keepLines/>
      <w:spacing w:after="0"/>
      <w:jc w:val="center"/>
    </w:pPr>
  </w:style>
  <w:style w:type="paragraph" w:styleId="En-tte">
    <w:name w:val="header"/>
    <w:basedOn w:val="Normal"/>
    <w:link w:val="En-tteCar"/>
    <w:uiPriority w:val="99"/>
    <w:semiHidden/>
    <w:unhideWhenUsed/>
    <w:rsid w:val="006E49BE"/>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6E49BE"/>
    <w:rPr>
      <w:rFonts w:eastAsia="Calibri"/>
      <w:sz w:val="24"/>
      <w:szCs w:val="24"/>
      <w:lang w:eastAsia="en-US"/>
    </w:rPr>
  </w:style>
  <w:style w:type="paragraph" w:styleId="En-ttedetabledesmatires">
    <w:name w:val="TOC Heading"/>
    <w:basedOn w:val="Titre1"/>
    <w:next w:val="Normal"/>
    <w:uiPriority w:val="16"/>
    <w:unhideWhenUsed/>
    <w:rsid w:val="006E49BE"/>
    <w:pPr>
      <w:numPr>
        <w:numId w:val="0"/>
      </w:numPr>
      <w:spacing w:after="0" w:line="276" w:lineRule="auto"/>
      <w:outlineLvl w:val="9"/>
    </w:pPr>
    <w:rPr>
      <w:rFonts w:ascii="Cambria" w:hAnsi="Cambria"/>
      <w:caps w:val="0"/>
      <w:color w:val="365F91"/>
    </w:rPr>
  </w:style>
  <w:style w:type="paragraph" w:customStyle="1" w:styleId="equation">
    <w:name w:val="equation"/>
    <w:basedOn w:val="Corpsdetexte"/>
    <w:next w:val="Corpsdetexte"/>
    <w:uiPriority w:val="10"/>
    <w:rsid w:val="006E49BE"/>
    <w:pPr>
      <w:tabs>
        <w:tab w:val="left" w:pos="540"/>
      </w:tabs>
      <w:spacing w:before="60"/>
      <w:jc w:val="center"/>
    </w:pPr>
    <w:rPr>
      <w:rFonts w:eastAsia="Times New Roman"/>
      <w:sz w:val="20"/>
      <w:szCs w:val="21"/>
      <w:lang w:eastAsia="fr-FR"/>
    </w:rPr>
  </w:style>
  <w:style w:type="table" w:styleId="Grilledutableau">
    <w:name w:val="Table Grid"/>
    <w:basedOn w:val="TableauNormal"/>
    <w:uiPriority w:val="59"/>
    <w:rsid w:val="006E49BE"/>
    <w:rPr>
      <w:rFonts w:eastAsia="Calibri"/>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gende">
    <w:name w:val="caption"/>
    <w:aliases w:val="Fig."/>
    <w:basedOn w:val="Normal"/>
    <w:next w:val="Normal"/>
    <w:qFormat/>
    <w:rsid w:val="007D7D98"/>
    <w:pPr>
      <w:keepNext/>
      <w:spacing w:after="120" w:line="240" w:lineRule="auto"/>
    </w:pPr>
    <w:rPr>
      <w:rFonts w:eastAsia="Times New Roman"/>
      <w:b/>
      <w:bCs/>
      <w:sz w:val="18"/>
      <w:szCs w:val="20"/>
      <w:lang w:eastAsia="fr-FR"/>
    </w:rPr>
  </w:style>
  <w:style w:type="character" w:styleId="Lienhypertexte">
    <w:name w:val="Hyperlink"/>
    <w:basedOn w:val="Policepardfaut"/>
    <w:uiPriority w:val="99"/>
    <w:unhideWhenUsed/>
    <w:rsid w:val="006E49BE"/>
    <w:rPr>
      <w:color w:val="0000FF"/>
      <w:u w:val="single"/>
    </w:rPr>
  </w:style>
  <w:style w:type="paragraph" w:styleId="Listepuces">
    <w:name w:val="List Bullet"/>
    <w:basedOn w:val="Corpsdetexte"/>
    <w:next w:val="Corpsdetexte"/>
    <w:uiPriority w:val="14"/>
    <w:qFormat/>
    <w:rsid w:val="006E49BE"/>
    <w:pPr>
      <w:numPr>
        <w:numId w:val="1"/>
      </w:numPr>
      <w:tabs>
        <w:tab w:val="left" w:pos="851"/>
      </w:tabs>
      <w:spacing w:after="240"/>
      <w:contextualSpacing/>
    </w:pPr>
  </w:style>
  <w:style w:type="paragraph" w:styleId="NormalWeb">
    <w:name w:val="Normal (Web)"/>
    <w:basedOn w:val="Normal"/>
    <w:uiPriority w:val="99"/>
    <w:semiHidden/>
    <w:unhideWhenUsed/>
    <w:rsid w:val="006E49BE"/>
    <w:pPr>
      <w:spacing w:before="100" w:beforeAutospacing="1" w:after="100" w:afterAutospacing="1" w:line="240" w:lineRule="auto"/>
    </w:pPr>
    <w:rPr>
      <w:rFonts w:eastAsia="Times New Roman"/>
      <w:lang w:eastAsia="fr-FR"/>
    </w:rPr>
  </w:style>
  <w:style w:type="paragraph" w:styleId="Notedebasdepage">
    <w:name w:val="footnote text"/>
    <w:basedOn w:val="Normal"/>
    <w:link w:val="NotedebasdepageCar"/>
    <w:rsid w:val="006E49BE"/>
    <w:pPr>
      <w:spacing w:after="0" w:line="240" w:lineRule="auto"/>
    </w:pPr>
    <w:rPr>
      <w:sz w:val="20"/>
      <w:szCs w:val="20"/>
    </w:rPr>
  </w:style>
  <w:style w:type="character" w:customStyle="1" w:styleId="NotedebasdepageCar">
    <w:name w:val="Note de bas de page Car"/>
    <w:basedOn w:val="Policepardfaut"/>
    <w:link w:val="Notedebasdepage"/>
    <w:uiPriority w:val="9"/>
    <w:rsid w:val="006E49BE"/>
    <w:rPr>
      <w:rFonts w:eastAsia="Calibri"/>
      <w:lang w:eastAsia="en-US"/>
    </w:rPr>
  </w:style>
  <w:style w:type="paragraph" w:styleId="Notedefin">
    <w:name w:val="endnote text"/>
    <w:basedOn w:val="Normal"/>
    <w:link w:val="NotedefinCar"/>
    <w:uiPriority w:val="99"/>
    <w:semiHidden/>
    <w:unhideWhenUsed/>
    <w:rsid w:val="006E49BE"/>
    <w:pPr>
      <w:spacing w:after="0" w:line="240" w:lineRule="auto"/>
    </w:pPr>
    <w:rPr>
      <w:sz w:val="20"/>
      <w:szCs w:val="20"/>
    </w:rPr>
  </w:style>
  <w:style w:type="character" w:customStyle="1" w:styleId="NotedefinCar">
    <w:name w:val="Note de fin Car"/>
    <w:basedOn w:val="Policepardfaut"/>
    <w:link w:val="Notedefin"/>
    <w:uiPriority w:val="99"/>
    <w:semiHidden/>
    <w:rsid w:val="006E49BE"/>
    <w:rPr>
      <w:rFonts w:eastAsia="Calibri"/>
      <w:lang w:eastAsia="en-US"/>
    </w:rPr>
  </w:style>
  <w:style w:type="character" w:styleId="Numrodepage">
    <w:name w:val="page number"/>
    <w:basedOn w:val="Policepardfaut"/>
    <w:uiPriority w:val="29"/>
    <w:semiHidden/>
    <w:rsid w:val="006E49BE"/>
  </w:style>
  <w:style w:type="table" w:customStyle="1" w:styleId="Ombrageclair1">
    <w:name w:val="Ombrage clair1"/>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2">
    <w:name w:val="Ombrage clair2"/>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3">
    <w:name w:val="Ombrage clair3"/>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4">
    <w:name w:val="Ombrage clair4"/>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Paragraphedeliste">
    <w:name w:val="List Paragraph"/>
    <w:basedOn w:val="Normal"/>
    <w:uiPriority w:val="34"/>
    <w:semiHidden/>
    <w:unhideWhenUsed/>
    <w:qFormat/>
    <w:rsid w:val="006E49BE"/>
    <w:pPr>
      <w:ind w:left="720"/>
      <w:contextualSpacing/>
    </w:pPr>
  </w:style>
  <w:style w:type="paragraph" w:styleId="Pieddepage">
    <w:name w:val="footer"/>
    <w:basedOn w:val="Normal"/>
    <w:link w:val="PieddepageCar"/>
    <w:uiPriority w:val="11"/>
    <w:rsid w:val="006E49BE"/>
    <w:pPr>
      <w:tabs>
        <w:tab w:val="center" w:pos="4820"/>
        <w:tab w:val="left" w:pos="6465"/>
        <w:tab w:val="right" w:pos="9639"/>
      </w:tabs>
      <w:spacing w:after="0" w:line="240" w:lineRule="auto"/>
      <w:jc w:val="both"/>
    </w:pPr>
    <w:rPr>
      <w:i/>
      <w:sz w:val="16"/>
      <w:szCs w:val="16"/>
    </w:rPr>
  </w:style>
  <w:style w:type="character" w:customStyle="1" w:styleId="PieddepageCar">
    <w:name w:val="Pied de page Car"/>
    <w:basedOn w:val="Policepardfaut"/>
    <w:link w:val="Pieddepage"/>
    <w:uiPriority w:val="11"/>
    <w:rsid w:val="006E49BE"/>
    <w:rPr>
      <w:rFonts w:eastAsia="Calibri"/>
      <w:i/>
      <w:sz w:val="16"/>
      <w:szCs w:val="16"/>
      <w:lang w:eastAsia="en-US"/>
    </w:rPr>
  </w:style>
  <w:style w:type="numbering" w:customStyle="1" w:styleId="Stylelistetitre">
    <w:name w:val="Style_liste_titre"/>
    <w:uiPriority w:val="99"/>
    <w:rsid w:val="006E49BE"/>
    <w:pPr>
      <w:numPr>
        <w:numId w:val="2"/>
      </w:numPr>
    </w:pPr>
  </w:style>
  <w:style w:type="paragraph" w:customStyle="1" w:styleId="Tableaucellulegauche">
    <w:name w:val="Tableau cellule gauche"/>
    <w:basedOn w:val="Corpsdetexte"/>
    <w:uiPriority w:val="8"/>
    <w:qFormat/>
    <w:rsid w:val="006E49BE"/>
    <w:pPr>
      <w:spacing w:after="0"/>
    </w:pPr>
    <w:rPr>
      <w:sz w:val="22"/>
      <w:lang w:eastAsia="fr-FR"/>
    </w:rPr>
  </w:style>
  <w:style w:type="paragraph" w:styleId="Textedebulles">
    <w:name w:val="Balloon Text"/>
    <w:basedOn w:val="Normal"/>
    <w:link w:val="TextedebullesCar"/>
    <w:uiPriority w:val="99"/>
    <w:semiHidden/>
    <w:unhideWhenUsed/>
    <w:rsid w:val="006E49B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E49BE"/>
    <w:rPr>
      <w:rFonts w:ascii="Tahoma" w:eastAsia="Calibri" w:hAnsi="Tahoma" w:cs="Tahoma"/>
      <w:sz w:val="16"/>
      <w:szCs w:val="16"/>
      <w:lang w:eastAsia="en-US"/>
    </w:rPr>
  </w:style>
  <w:style w:type="paragraph" w:styleId="Titre">
    <w:name w:val="Title"/>
    <w:basedOn w:val="Normal"/>
    <w:link w:val="TitreCar"/>
    <w:uiPriority w:val="3"/>
    <w:qFormat/>
    <w:rsid w:val="006E49BE"/>
    <w:pPr>
      <w:overflowPunct w:val="0"/>
      <w:autoSpaceDE w:val="0"/>
      <w:autoSpaceDN w:val="0"/>
      <w:adjustRightInd w:val="0"/>
      <w:spacing w:after="0" w:line="240" w:lineRule="auto"/>
      <w:jc w:val="center"/>
      <w:textAlignment w:val="baseline"/>
    </w:pPr>
    <w:rPr>
      <w:rFonts w:eastAsia="Times New Roman"/>
      <w:b/>
      <w:sz w:val="52"/>
      <w:szCs w:val="20"/>
      <w:lang w:eastAsia="fr-FR"/>
    </w:rPr>
  </w:style>
  <w:style w:type="character" w:customStyle="1" w:styleId="TitreCar">
    <w:name w:val="Titre Car"/>
    <w:basedOn w:val="Policepardfaut"/>
    <w:link w:val="Titre"/>
    <w:uiPriority w:val="3"/>
    <w:rsid w:val="006E49BE"/>
    <w:rPr>
      <w:b/>
      <w:sz w:val="52"/>
    </w:rPr>
  </w:style>
  <w:style w:type="paragraph" w:customStyle="1" w:styleId="Titre1Proposition">
    <w:name w:val="Titre 1 Proposition"/>
    <w:basedOn w:val="Normal"/>
    <w:next w:val="Corpsdetexte"/>
    <w:uiPriority w:val="5"/>
    <w:qFormat/>
    <w:rsid w:val="006E49BE"/>
    <w:pPr>
      <w:keepNext/>
      <w:keepLines/>
      <w:numPr>
        <w:numId w:val="3"/>
      </w:numPr>
      <w:pBdr>
        <w:bottom w:val="double" w:sz="4" w:space="1" w:color="auto"/>
      </w:pBdr>
      <w:tabs>
        <w:tab w:val="left" w:pos="284"/>
      </w:tabs>
      <w:autoSpaceDE w:val="0"/>
      <w:autoSpaceDN w:val="0"/>
      <w:adjustRightInd w:val="0"/>
      <w:spacing w:before="600" w:after="480"/>
    </w:pPr>
    <w:rPr>
      <w:rFonts w:ascii="Times New Roman Gras" w:hAnsi="Times New Roman Gras"/>
      <w:b/>
      <w:caps/>
      <w:color w:val="800000"/>
    </w:rPr>
  </w:style>
  <w:style w:type="paragraph" w:customStyle="1" w:styleId="Titre1sansnumro">
    <w:name w:val="Titre 1 sans numéro"/>
    <w:basedOn w:val="Titre1"/>
    <w:next w:val="Corpsdetexte"/>
    <w:uiPriority w:val="5"/>
    <w:qFormat/>
    <w:rsid w:val="006E49BE"/>
    <w:pPr>
      <w:numPr>
        <w:numId w:val="0"/>
      </w:numPr>
    </w:pPr>
  </w:style>
  <w:style w:type="paragraph" w:customStyle="1" w:styleId="Titre2Proposition">
    <w:name w:val="Titre 2 Proposition"/>
    <w:basedOn w:val="Corpsdetexte"/>
    <w:next w:val="Corpsdetexte"/>
    <w:uiPriority w:val="5"/>
    <w:qFormat/>
    <w:rsid w:val="006E49BE"/>
    <w:pPr>
      <w:keepNext/>
      <w:keepLines/>
      <w:autoSpaceDE w:val="0"/>
      <w:autoSpaceDN w:val="0"/>
      <w:adjustRightInd w:val="0"/>
      <w:spacing w:before="360" w:after="240"/>
    </w:pPr>
    <w:rPr>
      <w:b/>
      <w:color w:val="000000"/>
      <w:u w:val="single"/>
    </w:rPr>
  </w:style>
  <w:style w:type="paragraph" w:customStyle="1" w:styleId="Titre2sansnumro">
    <w:name w:val="Titre 2 sans numéro"/>
    <w:basedOn w:val="Titre2"/>
    <w:next w:val="Corpsdetexte"/>
    <w:uiPriority w:val="5"/>
    <w:qFormat/>
    <w:rsid w:val="006E49BE"/>
    <w:pPr>
      <w:numPr>
        <w:ilvl w:val="0"/>
        <w:numId w:val="0"/>
      </w:numPr>
    </w:pPr>
  </w:style>
  <w:style w:type="paragraph" w:customStyle="1" w:styleId="Titredocument">
    <w:name w:val="Titre document"/>
    <w:basedOn w:val="Titre"/>
    <w:next w:val="Corpsdetexte"/>
    <w:uiPriority w:val="2"/>
    <w:qFormat/>
    <w:rsid w:val="006E49BE"/>
    <w:pPr>
      <w:pBdr>
        <w:top w:val="double" w:sz="4" w:space="15" w:color="auto"/>
        <w:left w:val="double" w:sz="4" w:space="4" w:color="auto"/>
        <w:bottom w:val="thickThinSmallGap" w:sz="24" w:space="15" w:color="auto"/>
        <w:right w:val="thickThinSmallGap" w:sz="24" w:space="4" w:color="auto"/>
      </w:pBdr>
      <w:shd w:val="clear" w:color="auto" w:fill="F3F3F3"/>
      <w:spacing w:before="1320" w:after="100" w:afterAutospacing="1"/>
      <w:ind w:left="1134" w:right="1134"/>
    </w:pPr>
    <w:rPr>
      <w:color w:val="800000"/>
      <w:sz w:val="42"/>
    </w:rPr>
  </w:style>
  <w:style w:type="paragraph" w:customStyle="1" w:styleId="Titredocument2">
    <w:name w:val="Titre document 2"/>
    <w:basedOn w:val="Normal"/>
    <w:next w:val="Corpsdetexte"/>
    <w:uiPriority w:val="2"/>
    <w:qFormat/>
    <w:rsid w:val="006E49BE"/>
    <w:pPr>
      <w:spacing w:before="1200"/>
      <w:jc w:val="center"/>
    </w:pPr>
    <w:rPr>
      <w:b/>
      <w:sz w:val="32"/>
    </w:rPr>
  </w:style>
  <w:style w:type="paragraph" w:customStyle="1" w:styleId="Titredocument3">
    <w:name w:val="Titre document 3"/>
    <w:basedOn w:val="Normal"/>
    <w:next w:val="Corpsdetexte"/>
    <w:uiPriority w:val="2"/>
    <w:qFormat/>
    <w:rsid w:val="006E49BE"/>
    <w:pPr>
      <w:spacing w:before="480"/>
      <w:jc w:val="center"/>
    </w:pPr>
    <w:rPr>
      <w:b/>
    </w:rPr>
  </w:style>
  <w:style w:type="paragraph" w:customStyle="1" w:styleId="Titredocument4">
    <w:name w:val="Titre document 4"/>
    <w:basedOn w:val="Normal"/>
    <w:next w:val="Corpsdetexte"/>
    <w:uiPriority w:val="2"/>
    <w:qFormat/>
    <w:rsid w:val="006E49BE"/>
    <w:pPr>
      <w:jc w:val="center"/>
    </w:pPr>
    <w:rPr>
      <w:b/>
    </w:rPr>
  </w:style>
  <w:style w:type="paragraph" w:customStyle="1" w:styleId="TitreIntroduction">
    <w:name w:val="Titre Introduction"/>
    <w:basedOn w:val="Corpsdetexte"/>
    <w:next w:val="Corpsdetexte"/>
    <w:uiPriority w:val="4"/>
    <w:qFormat/>
    <w:rsid w:val="00952910"/>
    <w:pPr>
      <w:keepNext/>
      <w:pageBreakBefore/>
      <w:pBdr>
        <w:top w:val="single" w:sz="4" w:space="1" w:color="auto"/>
        <w:left w:val="single" w:sz="4" w:space="4" w:color="auto"/>
        <w:bottom w:val="single" w:sz="4" w:space="1" w:color="auto"/>
        <w:right w:val="single" w:sz="4" w:space="4" w:color="auto"/>
      </w:pBdr>
      <w:shd w:val="pct10" w:color="auto" w:fill="auto"/>
      <w:spacing w:after="480"/>
      <w:jc w:val="center"/>
    </w:pPr>
    <w:rPr>
      <w:rFonts w:ascii="Times New Roman Gras" w:hAnsi="Times New Roman Gras"/>
      <w:b/>
      <w:caps/>
      <w:color w:val="943634"/>
    </w:rPr>
  </w:style>
  <w:style w:type="paragraph" w:styleId="TM1">
    <w:name w:val="toc 1"/>
    <w:basedOn w:val="Normal"/>
    <w:next w:val="Normal"/>
    <w:autoRedefine/>
    <w:uiPriority w:val="39"/>
    <w:rsid w:val="00C44D18"/>
    <w:pPr>
      <w:tabs>
        <w:tab w:val="left" w:pos="567"/>
        <w:tab w:val="right" w:leader="dot" w:pos="9062"/>
      </w:tabs>
      <w:spacing w:after="0" w:line="240" w:lineRule="auto"/>
    </w:pPr>
    <w:rPr>
      <w:rFonts w:ascii="Times New Roman Gras" w:hAnsi="Times New Roman Gras"/>
      <w:b/>
      <w:smallCaps/>
    </w:rPr>
  </w:style>
  <w:style w:type="paragraph" w:styleId="TM2">
    <w:name w:val="toc 2"/>
    <w:basedOn w:val="Normal"/>
    <w:next w:val="Normal"/>
    <w:autoRedefine/>
    <w:uiPriority w:val="39"/>
    <w:rsid w:val="00C44D18"/>
    <w:pPr>
      <w:tabs>
        <w:tab w:val="left" w:pos="880"/>
        <w:tab w:val="right" w:leader="dot" w:pos="9062"/>
      </w:tabs>
      <w:spacing w:after="0" w:line="240" w:lineRule="auto"/>
      <w:ind w:left="284"/>
      <w:jc w:val="both"/>
    </w:pPr>
    <w:rPr>
      <w:smallCaps/>
      <w:noProof/>
    </w:rPr>
  </w:style>
  <w:style w:type="paragraph" w:styleId="TM3">
    <w:name w:val="toc 3"/>
    <w:basedOn w:val="Normal"/>
    <w:next w:val="Normal"/>
    <w:autoRedefine/>
    <w:uiPriority w:val="39"/>
    <w:rsid w:val="006E49BE"/>
    <w:pPr>
      <w:tabs>
        <w:tab w:val="left" w:pos="1440"/>
        <w:tab w:val="right" w:leader="dot" w:pos="9062"/>
      </w:tabs>
      <w:spacing w:after="100"/>
      <w:ind w:left="567"/>
    </w:pPr>
    <w:rPr>
      <w:noProof/>
    </w:rPr>
  </w:style>
  <w:style w:type="table" w:styleId="Trameclaire-Accent2">
    <w:name w:val="Light Shading Accent 2"/>
    <w:basedOn w:val="TableauNormal"/>
    <w:uiPriority w:val="60"/>
    <w:rsid w:val="006E49BE"/>
    <w:rPr>
      <w:rFonts w:eastAsia="Calibri"/>
      <w:color w:val="943634"/>
      <w:sz w:val="24"/>
      <w:szCs w:val="2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Trameclaire-Accent3">
    <w:name w:val="Light Shading Accent 3"/>
    <w:basedOn w:val="TableauNormal"/>
    <w:uiPriority w:val="60"/>
    <w:rsid w:val="006E49BE"/>
    <w:rPr>
      <w:rFonts w:eastAsia="Calibri"/>
      <w:color w:val="76923C"/>
      <w:sz w:val="24"/>
      <w:szCs w:val="24"/>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Retraitnormal">
    <w:name w:val="Normal Indent"/>
    <w:basedOn w:val="Normal"/>
    <w:semiHidden/>
    <w:rsid w:val="00EF422E"/>
    <w:pPr>
      <w:overflowPunct w:val="0"/>
      <w:autoSpaceDE w:val="0"/>
      <w:autoSpaceDN w:val="0"/>
      <w:adjustRightInd w:val="0"/>
      <w:spacing w:after="0" w:line="240" w:lineRule="auto"/>
      <w:ind w:left="170"/>
      <w:jc w:val="both"/>
      <w:textAlignment w:val="baseline"/>
    </w:pPr>
    <w:rPr>
      <w:rFonts w:eastAsia="Times New Roman"/>
      <w:szCs w:val="20"/>
      <w:lang w:eastAsia="fr-FR"/>
    </w:rPr>
  </w:style>
  <w:style w:type="character" w:customStyle="1" w:styleId="Titre1Car">
    <w:name w:val="Titre 1 Car"/>
    <w:basedOn w:val="Policepardfaut"/>
    <w:link w:val="Titre1"/>
    <w:uiPriority w:val="9"/>
    <w:rsid w:val="007D7D98"/>
    <w:rPr>
      <w:b/>
      <w:bCs/>
      <w:caps/>
      <w:sz w:val="28"/>
      <w:szCs w:val="28"/>
      <w:lang w:eastAsia="en-US"/>
    </w:rPr>
  </w:style>
  <w:style w:type="paragraph" w:customStyle="1" w:styleId="Puce1">
    <w:name w:val="Puce 1"/>
    <w:basedOn w:val="Normal"/>
    <w:link w:val="Puce1Car"/>
    <w:uiPriority w:val="1"/>
    <w:qFormat/>
    <w:rsid w:val="00C04995"/>
    <w:pPr>
      <w:numPr>
        <w:numId w:val="5"/>
      </w:numPr>
      <w:spacing w:after="120"/>
      <w:ind w:left="1134" w:hanging="357"/>
      <w:jc w:val="both"/>
    </w:pPr>
  </w:style>
  <w:style w:type="character" w:customStyle="1" w:styleId="Puce1Car">
    <w:name w:val="Puce 1 Car"/>
    <w:basedOn w:val="Policepardfaut"/>
    <w:link w:val="Puce1"/>
    <w:uiPriority w:val="1"/>
    <w:rsid w:val="00C04995"/>
    <w:rPr>
      <w:rFonts w:eastAsia="Calibri"/>
      <w:sz w:val="24"/>
      <w:szCs w:val="24"/>
      <w:lang w:eastAsia="en-US"/>
    </w:rPr>
  </w:style>
  <w:style w:type="character" w:styleId="Marquedecommentaire">
    <w:name w:val="annotation reference"/>
    <w:basedOn w:val="Policepardfaut"/>
    <w:uiPriority w:val="99"/>
    <w:semiHidden/>
    <w:unhideWhenUsed/>
    <w:rsid w:val="00C65DE3"/>
    <w:rPr>
      <w:sz w:val="16"/>
      <w:szCs w:val="16"/>
    </w:rPr>
  </w:style>
  <w:style w:type="paragraph" w:styleId="Commentaire">
    <w:name w:val="annotation text"/>
    <w:basedOn w:val="Normal"/>
    <w:link w:val="CommentaireCar"/>
    <w:uiPriority w:val="99"/>
    <w:semiHidden/>
    <w:unhideWhenUsed/>
    <w:rsid w:val="00C65DE3"/>
    <w:rPr>
      <w:sz w:val="20"/>
      <w:szCs w:val="20"/>
    </w:rPr>
  </w:style>
  <w:style w:type="character" w:customStyle="1" w:styleId="CommentaireCar">
    <w:name w:val="Commentaire Car"/>
    <w:basedOn w:val="Policepardfaut"/>
    <w:link w:val="Commentaire"/>
    <w:uiPriority w:val="99"/>
    <w:semiHidden/>
    <w:rsid w:val="00C65DE3"/>
    <w:rPr>
      <w:rFonts w:eastAsia="Calibri"/>
      <w:lang w:eastAsia="en-US"/>
    </w:rPr>
  </w:style>
  <w:style w:type="paragraph" w:styleId="Objetducommentaire">
    <w:name w:val="annotation subject"/>
    <w:basedOn w:val="Commentaire"/>
    <w:next w:val="Commentaire"/>
    <w:link w:val="ObjetducommentaireCar"/>
    <w:uiPriority w:val="99"/>
    <w:semiHidden/>
    <w:unhideWhenUsed/>
    <w:rsid w:val="00C65DE3"/>
    <w:rPr>
      <w:b/>
      <w:bCs/>
    </w:rPr>
  </w:style>
  <w:style w:type="character" w:customStyle="1" w:styleId="ObjetducommentaireCar">
    <w:name w:val="Objet du commentaire Car"/>
    <w:basedOn w:val="CommentaireCar"/>
    <w:link w:val="Objetducommentaire"/>
    <w:uiPriority w:val="99"/>
    <w:semiHidden/>
    <w:rsid w:val="00C65DE3"/>
    <w:rPr>
      <w:rFonts w:eastAsia="Calibr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9537">
      <w:bodyDiv w:val="1"/>
      <w:marLeft w:val="0"/>
      <w:marRight w:val="0"/>
      <w:marTop w:val="0"/>
      <w:marBottom w:val="0"/>
      <w:divBdr>
        <w:top w:val="none" w:sz="0" w:space="0" w:color="auto"/>
        <w:left w:val="none" w:sz="0" w:space="0" w:color="auto"/>
        <w:bottom w:val="none" w:sz="0" w:space="0" w:color="auto"/>
        <w:right w:val="none" w:sz="0" w:space="0" w:color="auto"/>
      </w:divBdr>
    </w:div>
    <w:div w:id="452287882">
      <w:bodyDiv w:val="1"/>
      <w:marLeft w:val="0"/>
      <w:marRight w:val="0"/>
      <w:marTop w:val="0"/>
      <w:marBottom w:val="0"/>
      <w:divBdr>
        <w:top w:val="none" w:sz="0" w:space="0" w:color="auto"/>
        <w:left w:val="none" w:sz="0" w:space="0" w:color="auto"/>
        <w:bottom w:val="none" w:sz="0" w:space="0" w:color="auto"/>
        <w:right w:val="none" w:sz="0" w:space="0" w:color="auto"/>
      </w:divBdr>
    </w:div>
    <w:div w:id="1424884593">
      <w:bodyDiv w:val="1"/>
      <w:marLeft w:val="0"/>
      <w:marRight w:val="0"/>
      <w:marTop w:val="0"/>
      <w:marBottom w:val="0"/>
      <w:divBdr>
        <w:top w:val="none" w:sz="0" w:space="0" w:color="auto"/>
        <w:left w:val="none" w:sz="0" w:space="0" w:color="auto"/>
        <w:bottom w:val="none" w:sz="0" w:space="0" w:color="auto"/>
        <w:right w:val="none" w:sz="0" w:space="0" w:color="auto"/>
      </w:divBdr>
    </w:div>
    <w:div w:id="1779249744">
      <w:bodyDiv w:val="1"/>
      <w:marLeft w:val="0"/>
      <w:marRight w:val="0"/>
      <w:marTop w:val="0"/>
      <w:marBottom w:val="0"/>
      <w:divBdr>
        <w:top w:val="none" w:sz="0" w:space="0" w:color="auto"/>
        <w:left w:val="none" w:sz="0" w:space="0" w:color="auto"/>
        <w:bottom w:val="none" w:sz="0" w:space="0" w:color="auto"/>
        <w:right w:val="none" w:sz="0" w:space="0" w:color="auto"/>
      </w:divBdr>
    </w:div>
    <w:div w:id="1947813636">
      <w:bodyDiv w:val="1"/>
      <w:marLeft w:val="0"/>
      <w:marRight w:val="0"/>
      <w:marTop w:val="0"/>
      <w:marBottom w:val="0"/>
      <w:divBdr>
        <w:top w:val="none" w:sz="0" w:space="0" w:color="auto"/>
        <w:left w:val="none" w:sz="0" w:space="0" w:color="auto"/>
        <w:bottom w:val="none" w:sz="0" w:space="0" w:color="auto"/>
        <w:right w:val="none" w:sz="0" w:space="0" w:color="auto"/>
      </w:divBdr>
    </w:div>
    <w:div w:id="207226736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oleObject" Target="embeddings/oleObject10.bin"/><Relationship Id="rId21" Type="http://schemas.openxmlformats.org/officeDocument/2006/relationships/image" Target="media/image9.wmf"/><Relationship Id="rId34" Type="http://schemas.openxmlformats.org/officeDocument/2006/relationships/image" Target="media/image17.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oleObject2.bin"/><Relationship Id="rId29" Type="http://schemas.openxmlformats.org/officeDocument/2006/relationships/image" Target="media/image14.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4.bin"/><Relationship Id="rId32" Type="http://schemas.openxmlformats.org/officeDocument/2006/relationships/image" Target="media/image16.wmf"/><Relationship Id="rId37" Type="http://schemas.openxmlformats.org/officeDocument/2006/relationships/oleObject" Target="embeddings/oleObject8.bin"/><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0.wmf"/><Relationship Id="rId28" Type="http://schemas.openxmlformats.org/officeDocument/2006/relationships/image" Target="media/image13.emf"/><Relationship Id="rId36" Type="http://schemas.openxmlformats.org/officeDocument/2006/relationships/image" Target="media/image19.wmf"/><Relationship Id="rId10" Type="http://schemas.openxmlformats.org/officeDocument/2006/relationships/header" Target="header2.xml"/><Relationship Id="rId19" Type="http://schemas.openxmlformats.org/officeDocument/2006/relationships/image" Target="media/image8.wmf"/><Relationship Id="rId31"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oleObject" Target="embeddings/oleObject3.bin"/><Relationship Id="rId27" Type="http://schemas.openxmlformats.org/officeDocument/2006/relationships/image" Target="media/image12.emf"/><Relationship Id="rId30" Type="http://schemas.openxmlformats.org/officeDocument/2006/relationships/image" Target="media/image15.wmf"/><Relationship Id="rId35" Type="http://schemas.openxmlformats.org/officeDocument/2006/relationships/image" Target="media/image18.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7.bin"/><Relationship Id="rId38" Type="http://schemas.openxmlformats.org/officeDocument/2006/relationships/oleObject" Target="embeddings/oleObject9.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riou\Application%20Data\Microsoft\Templates\WINTER.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4B4A3A-B475-45C0-9C8A-386C136A9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Settings\driou\Application Data\Microsoft\Templates\WINTER.dot</Template>
  <TotalTime>0</TotalTime>
  <Pages>14</Pages>
  <Words>3076</Words>
  <Characters>16924</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Support de réunion du </vt:lpstr>
    </vt:vector>
  </TitlesOfParts>
  <Company>JWA</Company>
  <LinksUpToDate>false</LinksUpToDate>
  <CharactersWithSpaces>19961</CharactersWithSpaces>
  <SharedDoc>false</SharedDoc>
  <HLinks>
    <vt:vector size="72" baseType="variant">
      <vt:variant>
        <vt:i4>1310777</vt:i4>
      </vt:variant>
      <vt:variant>
        <vt:i4>72</vt:i4>
      </vt:variant>
      <vt:variant>
        <vt:i4>0</vt:i4>
      </vt:variant>
      <vt:variant>
        <vt:i4>5</vt:i4>
      </vt:variant>
      <vt:variant>
        <vt:lpwstr/>
      </vt:variant>
      <vt:variant>
        <vt:lpwstr>_Toc324881682</vt:lpwstr>
      </vt:variant>
      <vt:variant>
        <vt:i4>1310777</vt:i4>
      </vt:variant>
      <vt:variant>
        <vt:i4>66</vt:i4>
      </vt:variant>
      <vt:variant>
        <vt:i4>0</vt:i4>
      </vt:variant>
      <vt:variant>
        <vt:i4>5</vt:i4>
      </vt:variant>
      <vt:variant>
        <vt:lpwstr/>
      </vt:variant>
      <vt:variant>
        <vt:lpwstr>_Toc324881681</vt:lpwstr>
      </vt:variant>
      <vt:variant>
        <vt:i4>1310777</vt:i4>
      </vt:variant>
      <vt:variant>
        <vt:i4>60</vt:i4>
      </vt:variant>
      <vt:variant>
        <vt:i4>0</vt:i4>
      </vt:variant>
      <vt:variant>
        <vt:i4>5</vt:i4>
      </vt:variant>
      <vt:variant>
        <vt:lpwstr/>
      </vt:variant>
      <vt:variant>
        <vt:lpwstr>_Toc324881680</vt:lpwstr>
      </vt:variant>
      <vt:variant>
        <vt:i4>1769529</vt:i4>
      </vt:variant>
      <vt:variant>
        <vt:i4>54</vt:i4>
      </vt:variant>
      <vt:variant>
        <vt:i4>0</vt:i4>
      </vt:variant>
      <vt:variant>
        <vt:i4>5</vt:i4>
      </vt:variant>
      <vt:variant>
        <vt:lpwstr/>
      </vt:variant>
      <vt:variant>
        <vt:lpwstr>_Toc324881679</vt:lpwstr>
      </vt:variant>
      <vt:variant>
        <vt:i4>1769529</vt:i4>
      </vt:variant>
      <vt:variant>
        <vt:i4>48</vt:i4>
      </vt:variant>
      <vt:variant>
        <vt:i4>0</vt:i4>
      </vt:variant>
      <vt:variant>
        <vt:i4>5</vt:i4>
      </vt:variant>
      <vt:variant>
        <vt:lpwstr/>
      </vt:variant>
      <vt:variant>
        <vt:lpwstr>_Toc324881678</vt:lpwstr>
      </vt:variant>
      <vt:variant>
        <vt:i4>1769529</vt:i4>
      </vt:variant>
      <vt:variant>
        <vt:i4>42</vt:i4>
      </vt:variant>
      <vt:variant>
        <vt:i4>0</vt:i4>
      </vt:variant>
      <vt:variant>
        <vt:i4>5</vt:i4>
      </vt:variant>
      <vt:variant>
        <vt:lpwstr/>
      </vt:variant>
      <vt:variant>
        <vt:lpwstr>_Toc324881677</vt:lpwstr>
      </vt:variant>
      <vt:variant>
        <vt:i4>1769529</vt:i4>
      </vt:variant>
      <vt:variant>
        <vt:i4>36</vt:i4>
      </vt:variant>
      <vt:variant>
        <vt:i4>0</vt:i4>
      </vt:variant>
      <vt:variant>
        <vt:i4>5</vt:i4>
      </vt:variant>
      <vt:variant>
        <vt:lpwstr/>
      </vt:variant>
      <vt:variant>
        <vt:lpwstr>_Toc324881676</vt:lpwstr>
      </vt:variant>
      <vt:variant>
        <vt:i4>1769529</vt:i4>
      </vt:variant>
      <vt:variant>
        <vt:i4>30</vt:i4>
      </vt:variant>
      <vt:variant>
        <vt:i4>0</vt:i4>
      </vt:variant>
      <vt:variant>
        <vt:i4>5</vt:i4>
      </vt:variant>
      <vt:variant>
        <vt:lpwstr/>
      </vt:variant>
      <vt:variant>
        <vt:lpwstr>_Toc324881675</vt:lpwstr>
      </vt:variant>
      <vt:variant>
        <vt:i4>1769529</vt:i4>
      </vt:variant>
      <vt:variant>
        <vt:i4>24</vt:i4>
      </vt:variant>
      <vt:variant>
        <vt:i4>0</vt:i4>
      </vt:variant>
      <vt:variant>
        <vt:i4>5</vt:i4>
      </vt:variant>
      <vt:variant>
        <vt:lpwstr/>
      </vt:variant>
      <vt:variant>
        <vt:lpwstr>_Toc324881674</vt:lpwstr>
      </vt:variant>
      <vt:variant>
        <vt:i4>1769529</vt:i4>
      </vt:variant>
      <vt:variant>
        <vt:i4>18</vt:i4>
      </vt:variant>
      <vt:variant>
        <vt:i4>0</vt:i4>
      </vt:variant>
      <vt:variant>
        <vt:i4>5</vt:i4>
      </vt:variant>
      <vt:variant>
        <vt:lpwstr/>
      </vt:variant>
      <vt:variant>
        <vt:lpwstr>_Toc324881673</vt:lpwstr>
      </vt:variant>
      <vt:variant>
        <vt:i4>1769529</vt:i4>
      </vt:variant>
      <vt:variant>
        <vt:i4>12</vt:i4>
      </vt:variant>
      <vt:variant>
        <vt:i4>0</vt:i4>
      </vt:variant>
      <vt:variant>
        <vt:i4>5</vt:i4>
      </vt:variant>
      <vt:variant>
        <vt:lpwstr/>
      </vt:variant>
      <vt:variant>
        <vt:lpwstr>_Toc324881672</vt:lpwstr>
      </vt:variant>
      <vt:variant>
        <vt:i4>1769529</vt:i4>
      </vt:variant>
      <vt:variant>
        <vt:i4>6</vt:i4>
      </vt:variant>
      <vt:variant>
        <vt:i4>0</vt:i4>
      </vt:variant>
      <vt:variant>
        <vt:i4>5</vt:i4>
      </vt:variant>
      <vt:variant>
        <vt:lpwstr/>
      </vt:variant>
      <vt:variant>
        <vt:lpwstr>_Toc324881671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réunion du </dc:title>
  <dc:subject/>
  <dc:creator>Poste136</dc:creator>
  <cp:keywords/>
  <dc:description/>
  <cp:lastModifiedBy>marc juillard</cp:lastModifiedBy>
  <cp:revision>2</cp:revision>
  <cp:lastPrinted>2012-05-14T13:49:00Z</cp:lastPrinted>
  <dcterms:created xsi:type="dcterms:W3CDTF">2026-03-20T09:46:00Z</dcterms:created>
  <dcterms:modified xsi:type="dcterms:W3CDTF">2026-03-20T09:46:00Z</dcterms:modified>
</cp:coreProperties>
</file>