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79A" w:rsidRDefault="00F93EBA">
      <w:r>
        <w:rPr>
          <w:sz w:val="20"/>
          <w:szCs w:val="20"/>
        </w:rPr>
        <w:t>One problem of eye tracking for mobile phones is outdoor use because of varying light conditions and saturation effects by bright sun light, which makes it difficult to detect reliably the pupil and the glint within a camera picture.</w:t>
      </w:r>
      <w:bookmarkStart w:id="0" w:name="_GoBack"/>
      <w:bookmarkEnd w:id="0"/>
    </w:p>
    <w:sectPr w:rsidR="00812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B9"/>
    <w:rsid w:val="004D048D"/>
    <w:rsid w:val="0081279A"/>
    <w:rsid w:val="00F931B9"/>
    <w:rsid w:val="00F9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AFE77-09CC-4D86-AD8D-93CABF82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Words>
  <Characters>200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Ahmad</dc:creator>
  <cp:keywords/>
  <dc:description/>
  <cp:lastModifiedBy>Junaid Ahmad</cp:lastModifiedBy>
  <cp:revision>3</cp:revision>
  <dcterms:created xsi:type="dcterms:W3CDTF">2015-08-19T06:58:00Z</dcterms:created>
  <dcterms:modified xsi:type="dcterms:W3CDTF">2015-08-19T07:20:00Z</dcterms:modified>
</cp:coreProperties>
</file>