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DE2D73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</w:t>
            </w:r>
            <w:r w:rsidR="00EC7E87">
              <w:rPr>
                <w:rFonts w:ascii="Arial" w:hAnsi="Arial" w:cs="Arial"/>
                <w:sz w:val="32"/>
                <w:szCs w:val="32"/>
              </w:rPr>
              <w:t>0</w:t>
            </w:r>
            <w:r w:rsidR="00A0084D">
              <w:rPr>
                <w:rFonts w:ascii="Arial" w:hAnsi="Arial" w:cs="Arial"/>
                <w:sz w:val="32"/>
                <w:szCs w:val="32"/>
              </w:rPr>
              <w:t>2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A0084D" w:rsidP="006B5A45">
            <w:pPr>
              <w:spacing w:before="120" w:after="120"/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A0084D">
              <w:rPr>
                <w:rFonts w:ascii="Arial" w:hAnsi="Arial" w:cs="Arial"/>
                <w:b/>
                <w:sz w:val="32"/>
                <w:szCs w:val="32"/>
              </w:rPr>
              <w:t>Podstawy obsługi środowiska, tworz</w:t>
            </w:r>
            <w:r w:rsidR="00EC7E87">
              <w:rPr>
                <w:rFonts w:ascii="Arial" w:hAnsi="Arial" w:cs="Arial"/>
                <w:b/>
                <w:sz w:val="32"/>
                <w:szCs w:val="32"/>
              </w:rPr>
              <w:t>enia i </w:t>
            </w:r>
            <w:proofErr w:type="spellStart"/>
            <w:r>
              <w:rPr>
                <w:rFonts w:ascii="Arial" w:hAnsi="Arial" w:cs="Arial"/>
                <w:b/>
                <w:sz w:val="32"/>
                <w:szCs w:val="32"/>
              </w:rPr>
              <w:t>debuggowania</w:t>
            </w:r>
            <w:proofErr w:type="spellEnd"/>
            <w:r>
              <w:rPr>
                <w:rFonts w:ascii="Arial" w:hAnsi="Arial" w:cs="Arial"/>
                <w:b/>
                <w:sz w:val="32"/>
                <w:szCs w:val="32"/>
              </w:rPr>
              <w:t xml:space="preserve"> programów i </w:t>
            </w:r>
            <w:r w:rsidRPr="00A0084D">
              <w:rPr>
                <w:rFonts w:ascii="Arial" w:hAnsi="Arial" w:cs="Arial"/>
                <w:b/>
                <w:sz w:val="32"/>
                <w:szCs w:val="32"/>
              </w:rPr>
              <w:t>podprogramów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32"/>
        <w:gridCol w:w="6869"/>
        <w:gridCol w:w="1577"/>
      </w:tblGrid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6869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1C1502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541FE0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1C1502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541FE0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1C1502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541FE0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1C1502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_Ref427319567 \h </w:instrText>
            </w:r>
            <w:r>
              <w:fldChar w:fldCharType="separate"/>
            </w:r>
            <w:r w:rsidR="00541FE0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1C1502" w:rsidP="00DE2D73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_Ref427592890 \h </w:instrText>
            </w:r>
            <w:r>
              <w:fldChar w:fldCharType="separate"/>
            </w:r>
            <w:r w:rsidR="00541FE0">
              <w:rPr>
                <w:b/>
              </w:rPr>
              <w:t>Rozpoczynanie pracy i pomoc w środowisku LabVIEW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1C1502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_Ref427592890 \h </w:instrText>
            </w:r>
            <w:r>
              <w:fldChar w:fldCharType="separate"/>
            </w:r>
            <w:r w:rsidR="00541FE0">
              <w:rPr>
                <w:noProof/>
              </w:rPr>
              <w:t>3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F3F3F3"/>
          </w:tcPr>
          <w:p w:rsidR="00F750CA" w:rsidRPr="00397256" w:rsidRDefault="00F750CA" w:rsidP="008E5299">
            <w:pPr>
              <w:spacing w:before="120" w:after="120"/>
            </w:pPr>
            <w:r>
              <w:t>2.2.</w:t>
            </w:r>
          </w:p>
        </w:tc>
        <w:tc>
          <w:tcPr>
            <w:tcW w:w="6869" w:type="dxa"/>
            <w:shd w:val="clear" w:color="auto" w:fill="F3F3F3"/>
          </w:tcPr>
          <w:p w:rsidR="00F750CA" w:rsidRPr="00397256" w:rsidRDefault="001C1502" w:rsidP="008E5299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_Ref427592898 \h </w:instrText>
            </w:r>
            <w:r>
              <w:fldChar w:fldCharType="separate"/>
            </w:r>
            <w:proofErr w:type="spellStart"/>
            <w:r w:rsidR="00541FE0" w:rsidRPr="00B644DA">
              <w:rPr>
                <w:b/>
              </w:rPr>
              <w:t>Dataflow</w:t>
            </w:r>
            <w:proofErr w:type="spellEnd"/>
            <w:r w:rsidR="00541FE0" w:rsidRPr="00B644DA">
              <w:rPr>
                <w:b/>
              </w:rPr>
              <w:t xml:space="preserve"> - idea programowania graficznego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F750CA" w:rsidRPr="00397256" w:rsidRDefault="001C1502" w:rsidP="008E5299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_Ref427592898 \h </w:instrText>
            </w:r>
            <w:r>
              <w:fldChar w:fldCharType="separate"/>
            </w:r>
            <w:r w:rsidR="00541FE0">
              <w:rPr>
                <w:noProof/>
              </w:rPr>
              <w:t>5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E6E6E6"/>
          </w:tcPr>
          <w:p w:rsidR="00F750CA" w:rsidRPr="00397256" w:rsidRDefault="00F750CA" w:rsidP="008E5299">
            <w:pPr>
              <w:spacing w:before="120" w:after="120"/>
            </w:pPr>
            <w:r>
              <w:t>2.3.</w:t>
            </w:r>
          </w:p>
        </w:tc>
        <w:tc>
          <w:tcPr>
            <w:tcW w:w="6869" w:type="dxa"/>
            <w:shd w:val="clear" w:color="auto" w:fill="E6E6E6"/>
          </w:tcPr>
          <w:p w:rsidR="00F750CA" w:rsidRDefault="001C1502" w:rsidP="008E5299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_Ref427592902 \h </w:instrText>
            </w:r>
            <w:r>
              <w:fldChar w:fldCharType="separate"/>
            </w:r>
            <w:r w:rsidR="00541FE0" w:rsidRPr="00B644DA">
              <w:rPr>
                <w:b/>
              </w:rPr>
              <w:t xml:space="preserve">Tworzenie podprogramów – </w:t>
            </w:r>
            <w:proofErr w:type="spellStart"/>
            <w:r w:rsidR="00541FE0" w:rsidRPr="00B644DA">
              <w:rPr>
                <w:b/>
              </w:rPr>
              <w:t>SubVI</w:t>
            </w:r>
            <w:proofErr w:type="spellEnd"/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F750CA" w:rsidRPr="00397256" w:rsidRDefault="001C1502" w:rsidP="008E5299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_Ref427592902 \h </w:instrText>
            </w:r>
            <w:r>
              <w:fldChar w:fldCharType="separate"/>
            </w:r>
            <w:r w:rsidR="00541FE0">
              <w:rPr>
                <w:noProof/>
              </w:rPr>
              <w:t>6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A171B" w:rsidP="00F750CA">
            <w:pPr>
              <w:spacing w:before="120" w:after="120"/>
            </w:pPr>
            <w:r>
              <w:t>2.</w:t>
            </w:r>
            <w:r w:rsidR="00F750CA">
              <w:t>4</w:t>
            </w:r>
            <w:r>
              <w:t>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1C1502" w:rsidP="0081009D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_Ref427592910 \h </w:instrText>
            </w:r>
            <w:r>
              <w:fldChar w:fldCharType="separate"/>
            </w:r>
            <w:r w:rsidR="00541FE0" w:rsidRPr="00B644DA">
              <w:rPr>
                <w:b/>
              </w:rPr>
              <w:t>Dokumentacja kodu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1C1502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_Ref427592910 \h </w:instrText>
            </w:r>
            <w:r>
              <w:fldChar w:fldCharType="separate"/>
            </w:r>
            <w:r w:rsidR="00541FE0">
              <w:rPr>
                <w:noProof/>
              </w:rPr>
              <w:t>8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F750CA">
            <w:pPr>
              <w:spacing w:before="120" w:after="120"/>
            </w:pPr>
            <w:r>
              <w:t>2.</w:t>
            </w:r>
            <w:r w:rsidR="00F750CA">
              <w:t>5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81009D" w:rsidRDefault="001C1502" w:rsidP="00DE2D73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_Ref427592917 \h </w:instrText>
            </w:r>
            <w:r>
              <w:fldChar w:fldCharType="separate"/>
            </w:r>
            <w:proofErr w:type="spellStart"/>
            <w:r w:rsidR="00541FE0" w:rsidRPr="003F7CF4">
              <w:rPr>
                <w:b/>
              </w:rPr>
              <w:t>Debuggowanie</w:t>
            </w:r>
            <w:proofErr w:type="spellEnd"/>
            <w:r w:rsidR="00541FE0" w:rsidRPr="003F7CF4">
              <w:rPr>
                <w:b/>
              </w:rPr>
              <w:t xml:space="preserve"> i wyszukiwanie błędów w programie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1C1502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_Ref427592917 \h </w:instrText>
            </w:r>
            <w:r>
              <w:fldChar w:fldCharType="separate"/>
            </w:r>
            <w:r w:rsidR="00541FE0">
              <w:rPr>
                <w:noProof/>
              </w:rPr>
              <w:t>9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2D16FC" w:rsidP="0081009D">
            <w:pPr>
              <w:spacing w:before="120" w:after="120"/>
            </w:pPr>
            <w:r>
              <w:t>2.6.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1C1502" w:rsidP="0081009D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_Ref430695587 \h </w:instrText>
            </w:r>
            <w:r>
              <w:fldChar w:fldCharType="separate"/>
            </w:r>
            <w:r w:rsidR="00541FE0" w:rsidRPr="00370E3A">
              <w:rPr>
                <w:b/>
              </w:rPr>
              <w:t>Paleta narzędzi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1C1502" w:rsidP="0081009D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_Ref430695587 \h </w:instrText>
            </w:r>
            <w:r>
              <w:fldChar w:fldCharType="separate"/>
            </w:r>
            <w:r w:rsidR="00541FE0">
              <w:rPr>
                <w:noProof/>
              </w:rPr>
              <w:t>10</w:t>
            </w:r>
            <w:r>
              <w:fldChar w:fldCharType="end"/>
            </w:r>
          </w:p>
        </w:tc>
      </w:tr>
      <w:tr w:rsidR="002D16FC" w:rsidRPr="00397256" w:rsidTr="00F750CA">
        <w:tc>
          <w:tcPr>
            <w:tcW w:w="732" w:type="dxa"/>
            <w:shd w:val="clear" w:color="auto" w:fill="E6E6E6"/>
          </w:tcPr>
          <w:p w:rsidR="002D16FC" w:rsidRPr="00397256" w:rsidRDefault="002D16FC" w:rsidP="00BF7AEC">
            <w:pPr>
              <w:spacing w:before="120" w:after="120"/>
            </w:pPr>
            <w:r w:rsidRPr="00397256">
              <w:t>3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2D16FC" w:rsidRPr="00397256" w:rsidRDefault="001C1502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_Ref427319602 \h </w:instrText>
            </w:r>
            <w:r>
              <w:fldChar w:fldCharType="separate"/>
            </w:r>
            <w:r w:rsidR="00541FE0"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2D16FC" w:rsidRPr="00397256" w:rsidRDefault="001C1502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_Ref427319602 \h </w:instrText>
            </w:r>
            <w:r>
              <w:fldChar w:fldCharType="separate"/>
            </w:r>
            <w:r w:rsidR="00541FE0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RPr="00397256" w:rsidTr="00F750CA">
        <w:tc>
          <w:tcPr>
            <w:tcW w:w="732" w:type="dxa"/>
            <w:shd w:val="clear" w:color="auto" w:fill="F3F3F3"/>
          </w:tcPr>
          <w:p w:rsidR="002D16FC" w:rsidRPr="00397256" w:rsidRDefault="002D16FC" w:rsidP="00BF7AEC">
            <w:pPr>
              <w:spacing w:before="120" w:after="120"/>
            </w:pPr>
            <w:r>
              <w:t>3.1.</w:t>
            </w:r>
          </w:p>
        </w:tc>
        <w:tc>
          <w:tcPr>
            <w:tcW w:w="6869" w:type="dxa"/>
            <w:shd w:val="clear" w:color="auto" w:fill="F3F3F3"/>
          </w:tcPr>
          <w:p w:rsidR="002D16FC" w:rsidRPr="00397256" w:rsidRDefault="001C1502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_Ref427319607 \h </w:instrText>
            </w:r>
            <w:r>
              <w:fldChar w:fldCharType="separate"/>
            </w:r>
            <w:r w:rsidR="00541FE0"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2D16FC" w:rsidRPr="00397256" w:rsidRDefault="001C1502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_Ref427319607 \h </w:instrText>
            </w:r>
            <w:r>
              <w:fldChar w:fldCharType="separate"/>
            </w:r>
            <w:r w:rsidR="00541FE0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RPr="00397256" w:rsidTr="00F750CA">
        <w:tc>
          <w:tcPr>
            <w:tcW w:w="732" w:type="dxa"/>
            <w:shd w:val="clear" w:color="auto" w:fill="E6E6E6"/>
          </w:tcPr>
          <w:p w:rsidR="002D16FC" w:rsidRPr="00397256" w:rsidRDefault="002D16FC" w:rsidP="00BF7AEC">
            <w:pPr>
              <w:spacing w:before="120" w:after="120"/>
            </w:pPr>
            <w:r>
              <w:t>3.2.</w:t>
            </w:r>
          </w:p>
        </w:tc>
        <w:tc>
          <w:tcPr>
            <w:tcW w:w="6869" w:type="dxa"/>
            <w:shd w:val="clear" w:color="auto" w:fill="E6E6E6"/>
          </w:tcPr>
          <w:p w:rsidR="002D16FC" w:rsidRPr="00397256" w:rsidRDefault="001C1502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_Ref427319615 \h </w:instrText>
            </w:r>
            <w:r>
              <w:fldChar w:fldCharType="separate"/>
            </w:r>
            <w:r w:rsidR="00541FE0"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2D16FC" w:rsidRPr="00397256" w:rsidRDefault="001C1502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_Ref427319615 \h </w:instrText>
            </w:r>
            <w:r>
              <w:fldChar w:fldCharType="separate"/>
            </w:r>
            <w:r w:rsidR="00541FE0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RPr="00397256" w:rsidTr="00F750CA">
        <w:tc>
          <w:tcPr>
            <w:tcW w:w="732" w:type="dxa"/>
            <w:shd w:val="clear" w:color="auto" w:fill="F3F3F3"/>
          </w:tcPr>
          <w:p w:rsidR="002D16FC" w:rsidRPr="00397256" w:rsidRDefault="002D16FC" w:rsidP="00BF7AEC">
            <w:pPr>
              <w:spacing w:before="120" w:after="120"/>
            </w:pPr>
            <w:r>
              <w:t>3.3.</w:t>
            </w:r>
          </w:p>
        </w:tc>
        <w:tc>
          <w:tcPr>
            <w:tcW w:w="6869" w:type="dxa"/>
            <w:shd w:val="clear" w:color="auto" w:fill="F3F3F3"/>
          </w:tcPr>
          <w:p w:rsidR="002D16FC" w:rsidRPr="00397256" w:rsidRDefault="001C1502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_Ref427319621 \h </w:instrText>
            </w:r>
            <w:r>
              <w:fldChar w:fldCharType="separate"/>
            </w:r>
            <w:r w:rsidR="00541FE0"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2D16FC" w:rsidRPr="00397256" w:rsidRDefault="001C1502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_Ref427319621 \h </w:instrText>
            </w:r>
            <w:r>
              <w:fldChar w:fldCharType="separate"/>
            </w:r>
            <w:r w:rsidR="00541FE0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Tr="005551E4">
        <w:trPr>
          <w:cantSplit/>
        </w:trPr>
        <w:tc>
          <w:tcPr>
            <w:tcW w:w="732" w:type="dxa"/>
            <w:shd w:val="clear" w:color="auto" w:fill="E6E6E6"/>
          </w:tcPr>
          <w:p w:rsidR="002D16FC" w:rsidRPr="00397256" w:rsidRDefault="002D16FC" w:rsidP="00BF7AEC">
            <w:pPr>
              <w:spacing w:before="120" w:after="120"/>
            </w:pPr>
            <w:r>
              <w:lastRenderedPageBreak/>
              <w:t>4.</w:t>
            </w:r>
          </w:p>
        </w:tc>
        <w:tc>
          <w:tcPr>
            <w:tcW w:w="6869" w:type="dxa"/>
            <w:shd w:val="clear" w:color="auto" w:fill="E6E6E6"/>
          </w:tcPr>
          <w:p w:rsidR="002D16FC" w:rsidRPr="00397256" w:rsidRDefault="001C1502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_Ref427319634 \h </w:instrText>
            </w:r>
            <w:r>
              <w:fldChar w:fldCharType="separate"/>
            </w:r>
            <w:r w:rsidR="00541FE0" w:rsidRPr="00323EE9">
              <w:rPr>
                <w:b/>
              </w:rPr>
              <w:t>PROGRAM ĆWICZENIA</w:t>
            </w:r>
            <w:r w:rsidR="00541FE0"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2D16FC" w:rsidRPr="00397256" w:rsidRDefault="001C1502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_Ref427319634 \h </w:instrText>
            </w:r>
            <w:r>
              <w:fldChar w:fldCharType="separate"/>
            </w:r>
            <w:r w:rsidR="00541FE0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RPr="00397256" w:rsidTr="005551E4">
        <w:trPr>
          <w:cantSplit/>
        </w:trPr>
        <w:tc>
          <w:tcPr>
            <w:tcW w:w="732" w:type="dxa"/>
            <w:shd w:val="clear" w:color="auto" w:fill="F2F2F2" w:themeFill="background1" w:themeFillShade="F2"/>
          </w:tcPr>
          <w:p w:rsidR="002D16FC" w:rsidRPr="00397256" w:rsidRDefault="002D16FC" w:rsidP="00BF7AEC">
            <w:pPr>
              <w:spacing w:before="120" w:after="120"/>
            </w:pPr>
            <w:r>
              <w:t>5.</w:t>
            </w:r>
          </w:p>
        </w:tc>
        <w:tc>
          <w:tcPr>
            <w:tcW w:w="6869" w:type="dxa"/>
            <w:shd w:val="clear" w:color="auto" w:fill="F2F2F2" w:themeFill="background1" w:themeFillShade="F2"/>
          </w:tcPr>
          <w:p w:rsidR="002D16FC" w:rsidRPr="00397256" w:rsidRDefault="001C1502" w:rsidP="00BF7AEC">
            <w:pPr>
              <w:spacing w:before="120" w:after="120"/>
            </w:pPr>
            <w:r>
              <w:fldChar w:fldCharType="begin"/>
            </w:r>
            <w:r w:rsidR="0017595F">
              <w:instrText xml:space="preserve"> REF _Ref473145679 \h </w:instrText>
            </w:r>
            <w:r>
              <w:fldChar w:fldCharType="separate"/>
            </w:r>
            <w:r w:rsidR="0017595F" w:rsidRPr="00CB3BFD">
              <w:rPr>
                <w:b/>
              </w:rPr>
              <w:t xml:space="preserve">PRZYKŁAD REALIZACJI ZADANIA </w:t>
            </w:r>
            <w:r w:rsidR="0017595F">
              <w:rPr>
                <w:b/>
              </w:rPr>
              <w:t xml:space="preserve">– sprawdzenie działania funkcji </w:t>
            </w:r>
            <w:proofErr w:type="spellStart"/>
            <w:r w:rsidR="0017595F">
              <w:rPr>
                <w:b/>
              </w:rPr>
              <w:t>Highlight</w:t>
            </w:r>
            <w:proofErr w:type="spellEnd"/>
            <w:r w:rsidR="0017595F">
              <w:rPr>
                <w:b/>
              </w:rPr>
              <w:t xml:space="preserve"> </w:t>
            </w:r>
            <w:proofErr w:type="spellStart"/>
            <w:r w:rsidR="0017595F">
              <w:rPr>
                <w:b/>
              </w:rPr>
              <w:t>Execution</w:t>
            </w:r>
            <w:proofErr w:type="spellEnd"/>
            <w:r>
              <w:fldChar w:fldCharType="end"/>
            </w:r>
          </w:p>
        </w:tc>
        <w:tc>
          <w:tcPr>
            <w:tcW w:w="1577" w:type="dxa"/>
            <w:shd w:val="clear" w:color="auto" w:fill="F2F2F2" w:themeFill="background1" w:themeFillShade="F2"/>
          </w:tcPr>
          <w:p w:rsidR="002D16FC" w:rsidRDefault="001C1502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_Ref427319642 \h </w:instrText>
            </w:r>
            <w:r>
              <w:fldChar w:fldCharType="separate"/>
            </w:r>
            <w:r w:rsidR="000F0A93">
              <w:rPr>
                <w:noProof/>
              </w:rPr>
              <w:t>1</w:t>
            </w:r>
            <w:r w:rsidR="000F0A93">
              <w:rPr>
                <w:noProof/>
              </w:rPr>
              <w:t>5</w:t>
            </w:r>
            <w:r>
              <w:fldChar w:fldCharType="end"/>
            </w:r>
          </w:p>
        </w:tc>
      </w:tr>
      <w:tr w:rsidR="002D16FC" w:rsidTr="005551E4">
        <w:trPr>
          <w:cantSplit/>
        </w:trPr>
        <w:tc>
          <w:tcPr>
            <w:tcW w:w="732" w:type="dxa"/>
            <w:shd w:val="clear" w:color="auto" w:fill="E6E6E6"/>
          </w:tcPr>
          <w:p w:rsidR="002D16FC" w:rsidRPr="00397256" w:rsidRDefault="002D16FC" w:rsidP="00BF7AEC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6869" w:type="dxa"/>
            <w:shd w:val="clear" w:color="auto" w:fill="E6E6E6"/>
          </w:tcPr>
          <w:p w:rsidR="002D16FC" w:rsidRPr="00397256" w:rsidRDefault="001C1502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_Ref427319682 \h </w:instrText>
            </w:r>
            <w:r>
              <w:fldChar w:fldCharType="separate"/>
            </w:r>
            <w:r w:rsidR="00541FE0"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2D16FC" w:rsidRPr="00397256" w:rsidRDefault="001C1502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_Ref427319682 \h </w:instrText>
            </w:r>
            <w:r>
              <w:fldChar w:fldCharType="separate"/>
            </w:r>
            <w:r w:rsidR="000F0A93">
              <w:rPr>
                <w:noProof/>
              </w:rPr>
              <w:t>16</w:t>
            </w:r>
            <w:r>
              <w:fldChar w:fldCharType="end"/>
            </w:r>
          </w:p>
        </w:tc>
      </w:tr>
      <w:tr w:rsidR="002D16FC" w:rsidRPr="00397256" w:rsidTr="005551E4">
        <w:trPr>
          <w:cantSplit/>
        </w:trPr>
        <w:tc>
          <w:tcPr>
            <w:tcW w:w="732" w:type="dxa"/>
            <w:shd w:val="clear" w:color="auto" w:fill="F2F2F2" w:themeFill="background1" w:themeFillShade="F2"/>
          </w:tcPr>
          <w:p w:rsidR="002D16FC" w:rsidRPr="00397256" w:rsidRDefault="002D16FC" w:rsidP="00BF7AEC">
            <w:pPr>
              <w:spacing w:before="120" w:after="120"/>
            </w:pPr>
            <w:r>
              <w:t>7.</w:t>
            </w:r>
          </w:p>
        </w:tc>
        <w:tc>
          <w:tcPr>
            <w:tcW w:w="6869" w:type="dxa"/>
            <w:shd w:val="clear" w:color="auto" w:fill="F2F2F2" w:themeFill="background1" w:themeFillShade="F2"/>
          </w:tcPr>
          <w:p w:rsidR="002D16FC" w:rsidRPr="00397256" w:rsidRDefault="001C1502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_Ref427319687 \h </w:instrText>
            </w:r>
            <w:r>
              <w:fldChar w:fldCharType="separate"/>
            </w:r>
            <w:r w:rsidR="00541FE0"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F2F2F2" w:themeFill="background1" w:themeFillShade="F2"/>
          </w:tcPr>
          <w:p w:rsidR="002D16FC" w:rsidRDefault="001C1502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_Ref427319687 \h </w:instrText>
            </w:r>
            <w:r>
              <w:fldChar w:fldCharType="separate"/>
            </w:r>
            <w:r w:rsidR="000F0A93">
              <w:rPr>
                <w:noProof/>
              </w:rPr>
              <w:t>16</w:t>
            </w:r>
            <w:r>
              <w:fldChar w:fldCharType="end"/>
            </w: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1C1502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_Ref427496435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E145D9">
              <w:rPr>
                <w:sz w:val="20"/>
              </w:rPr>
              <w:t>Widok okna wyboru szablonu z zaznaczonymi najważniejszymi strukturami</w:t>
            </w:r>
            <w:r w:rsidR="00541FE0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1C1502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_Ref427496435 \h </w:instrText>
            </w:r>
            <w:r>
              <w:fldChar w:fldCharType="separate"/>
            </w:r>
            <w:r w:rsidR="00541FE0">
              <w:rPr>
                <w:noProof/>
              </w:rPr>
              <w:t>3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1C1502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_Ref427660401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B527FF">
              <w:rPr>
                <w:sz w:val="20"/>
              </w:rPr>
              <w:t>Okno wyszukiwarki przykładów.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1C1502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_Ref427660401 \h </w:instrText>
            </w:r>
            <w:r>
              <w:fldChar w:fldCharType="separate"/>
            </w:r>
            <w:r w:rsidR="00541FE0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1C1502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_Ref427495921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proofErr w:type="spellStart"/>
            <w:r w:rsidR="00541FE0" w:rsidRPr="004B27EF">
              <w:rPr>
                <w:sz w:val="20"/>
              </w:rPr>
              <w:t>Dataflow</w:t>
            </w:r>
            <w:proofErr w:type="spellEnd"/>
            <w:r w:rsidR="00541FE0" w:rsidRPr="004B27EF">
              <w:rPr>
                <w:sz w:val="20"/>
              </w:rPr>
              <w:t xml:space="preserve"> – kolejność wykonywania kodu w LabVIEW.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1C1502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_Ref427495921 \h </w:instrText>
            </w:r>
            <w:r>
              <w:fldChar w:fldCharType="separate"/>
            </w:r>
            <w:r w:rsidR="00541FE0">
              <w:rPr>
                <w:noProof/>
              </w:rPr>
              <w:t>5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1C1502" w:rsidP="0013272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_Ref427585979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F30D6E">
              <w:rPr>
                <w:sz w:val="20"/>
              </w:rPr>
              <w:t xml:space="preserve">Ikony </w:t>
            </w:r>
            <w:proofErr w:type="spellStart"/>
            <w:r w:rsidR="00541FE0" w:rsidRPr="00F30D6E">
              <w:rPr>
                <w:sz w:val="20"/>
              </w:rPr>
              <w:t>highlight</w:t>
            </w:r>
            <w:proofErr w:type="spellEnd"/>
            <w:r w:rsidR="00541FE0" w:rsidRPr="00F30D6E">
              <w:rPr>
                <w:sz w:val="20"/>
              </w:rPr>
              <w:t xml:space="preserve"> </w:t>
            </w:r>
            <w:proofErr w:type="spellStart"/>
            <w:r w:rsidR="00541FE0" w:rsidRPr="00F30D6E">
              <w:rPr>
                <w:sz w:val="20"/>
              </w:rPr>
              <w:t>execution</w:t>
            </w:r>
            <w:proofErr w:type="spellEnd"/>
            <w:r w:rsidR="00541FE0" w:rsidRPr="00F30D6E">
              <w:rPr>
                <w:sz w:val="20"/>
              </w:rPr>
              <w:t xml:space="preserve"> – opcja nieaktywna oraz aktywna.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1C1502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_Ref427585979 \h </w:instrText>
            </w:r>
            <w:r>
              <w:fldChar w:fldCharType="separate"/>
            </w:r>
            <w:r w:rsidR="00541FE0">
              <w:rPr>
                <w:noProof/>
              </w:rPr>
              <w:t>6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1C1502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_Ref427497245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>
              <w:rPr>
                <w:sz w:val="20"/>
              </w:rPr>
              <w:t>S</w:t>
            </w:r>
            <w:r w:rsidR="00541FE0" w:rsidRPr="00AE78F3">
              <w:rPr>
                <w:sz w:val="20"/>
              </w:rPr>
              <w:t>truktury panelu połączeń (a) domyślna, (b) inne dostępne.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1C1502" w:rsidP="00B8227E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_Ref427497245 \h </w:instrText>
            </w:r>
            <w:r>
              <w:fldChar w:fldCharType="separate"/>
            </w:r>
            <w:r w:rsidR="00541FE0">
              <w:rPr>
                <w:noProof/>
              </w:rPr>
              <w:t>6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1C1502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_Ref427586016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257394">
              <w:rPr>
                <w:sz w:val="20"/>
              </w:rPr>
              <w:t xml:space="preserve">Domyślne terminale dla </w:t>
            </w:r>
            <w:proofErr w:type="spellStart"/>
            <w:r w:rsidR="00541FE0" w:rsidRPr="00257394">
              <w:rPr>
                <w:sz w:val="20"/>
              </w:rPr>
              <w:t>klastra</w:t>
            </w:r>
            <w:proofErr w:type="spellEnd"/>
            <w:r w:rsidR="00541FE0" w:rsidRPr="00257394">
              <w:rPr>
                <w:sz w:val="20"/>
              </w:rPr>
              <w:t xml:space="preserve"> błędu oraz referencji</w:t>
            </w:r>
            <w:r w:rsidR="00541FE0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1C1502" w:rsidP="008A171B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_Ref427586016 \h </w:instrText>
            </w:r>
            <w:r>
              <w:fldChar w:fldCharType="separate"/>
            </w:r>
            <w:r w:rsidR="00541FE0">
              <w:rPr>
                <w:noProof/>
              </w:rPr>
              <w:t>7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1C1502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_Ref427584619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41FE0" w:rsidRPr="00BB27B2">
              <w:rPr>
                <w:sz w:val="20"/>
              </w:rPr>
              <w:t>Okno edytora ikon.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1C1502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_Ref427584619 \h </w:instrText>
            </w:r>
            <w:r>
              <w:fldChar w:fldCharType="separate"/>
            </w:r>
            <w:r w:rsidR="00541FE0"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D6552A">
        <w:tc>
          <w:tcPr>
            <w:tcW w:w="720" w:type="dxa"/>
            <w:shd w:val="clear" w:color="auto" w:fill="F3F3F3"/>
          </w:tcPr>
          <w:p w:rsidR="00626404" w:rsidRPr="00EF3222" w:rsidRDefault="005D377E" w:rsidP="00D6552A">
            <w:pPr>
              <w:spacing w:before="120" w:after="120"/>
            </w:pPr>
            <w:r>
              <w:t>8.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1C1502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626D08">
              <w:rPr>
                <w:sz w:val="22"/>
                <w:szCs w:val="22"/>
              </w:rPr>
              <w:instrText xml:space="preserve"> REF _Ref473147459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626D08" w:rsidRPr="00093884">
              <w:rPr>
                <w:sz w:val="20"/>
              </w:rPr>
              <w:t>Przykładowe ikony</w:t>
            </w:r>
            <w:r w:rsidR="00626D08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D6552A" w:rsidRDefault="001C1502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_Ref427585366 \h </w:instrText>
            </w:r>
            <w:r>
              <w:fldChar w:fldCharType="separate"/>
            </w:r>
            <w:r w:rsidR="00541FE0"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D6552A" w:rsidTr="00B8227E">
        <w:tc>
          <w:tcPr>
            <w:tcW w:w="720" w:type="dxa"/>
            <w:shd w:val="clear" w:color="auto" w:fill="E6E6E6"/>
          </w:tcPr>
          <w:p w:rsidR="00626404" w:rsidRPr="001D76CD" w:rsidRDefault="005D377E" w:rsidP="00D6552A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1C1502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626D08">
              <w:rPr>
                <w:sz w:val="22"/>
                <w:szCs w:val="22"/>
              </w:rPr>
              <w:instrText xml:space="preserve"> REF _Ref473147472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626D08" w:rsidRPr="005C690C">
              <w:rPr>
                <w:sz w:val="20"/>
              </w:rPr>
              <w:t>Okno managera zakładek z doinstalowanym dodatkiem prezentującym fragment kodu</w:t>
            </w:r>
            <w:r w:rsidR="00626D08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D6552A" w:rsidRDefault="001C1502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_Ref427660473 \h </w:instrText>
            </w:r>
            <w:r>
              <w:fldChar w:fldCharType="separate"/>
            </w:r>
            <w:r w:rsidR="000F0A93">
              <w:rPr>
                <w:noProof/>
              </w:rPr>
              <w:t>9</w:t>
            </w:r>
            <w:r>
              <w:fldChar w:fldCharType="end"/>
            </w:r>
          </w:p>
        </w:tc>
      </w:tr>
      <w:tr w:rsidR="00B8227E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8227E" w:rsidRPr="00B8227E" w:rsidRDefault="00B8227E" w:rsidP="008E5299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Pr="00B8227E">
              <w:rPr>
                <w:lang w:val="en-US"/>
              </w:rPr>
              <w:t>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8227E" w:rsidRPr="00D6552A" w:rsidRDefault="001C1502" w:rsidP="00B8227E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4783C">
              <w:rPr>
                <w:sz w:val="22"/>
                <w:szCs w:val="22"/>
              </w:rPr>
              <w:instrText xml:space="preserve"> REF _Ref430693757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34783C" w:rsidRPr="00B252B1">
              <w:rPr>
                <w:sz w:val="20"/>
              </w:rPr>
              <w:t>Widok palety narzędzi</w:t>
            </w:r>
            <w:r w:rsidR="0034783C">
              <w:rPr>
                <w:sz w:val="20"/>
              </w:rPr>
              <w:t xml:space="preserve"> z aktywną opcją automatycznego wyboru narzędzia</w:t>
            </w:r>
            <w:r w:rsidR="0034783C" w:rsidRPr="00B252B1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2F2F2" w:themeFill="background1" w:themeFillShade="F2"/>
          </w:tcPr>
          <w:p w:rsidR="00B8227E" w:rsidRPr="00D6552A" w:rsidRDefault="001C1502" w:rsidP="008E5299">
            <w:pPr>
              <w:spacing w:before="120" w:after="120"/>
              <w:jc w:val="right"/>
            </w:pPr>
            <w:r>
              <w:fldChar w:fldCharType="begin"/>
            </w:r>
            <w:r w:rsidR="0034783C">
              <w:instrText xml:space="preserve"> PAGEREF _Ref430693757 \h </w:instrText>
            </w:r>
            <w:r>
              <w:fldChar w:fldCharType="separate"/>
            </w:r>
            <w:r w:rsidR="000F0A93">
              <w:rPr>
                <w:noProof/>
              </w:rPr>
              <w:t>10</w:t>
            </w:r>
            <w:r>
              <w:fldChar w:fldCharType="end"/>
            </w:r>
          </w:p>
        </w:tc>
      </w:tr>
      <w:tr w:rsidR="00B252B1" w:rsidRPr="00D6552A" w:rsidTr="00B8227E">
        <w:tc>
          <w:tcPr>
            <w:tcW w:w="720" w:type="dxa"/>
            <w:shd w:val="clear" w:color="auto" w:fill="E6E6E6"/>
          </w:tcPr>
          <w:p w:rsidR="00B252B1" w:rsidRPr="001D76CD" w:rsidRDefault="00B252B1" w:rsidP="008E5299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11.</w:t>
            </w:r>
          </w:p>
        </w:tc>
        <w:tc>
          <w:tcPr>
            <w:tcW w:w="7560" w:type="dxa"/>
            <w:shd w:val="clear" w:color="auto" w:fill="E6E6E6"/>
          </w:tcPr>
          <w:p w:rsidR="00B252B1" w:rsidRPr="00D6552A" w:rsidRDefault="001C1502" w:rsidP="00BF7AEC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4783C">
              <w:rPr>
                <w:sz w:val="22"/>
                <w:szCs w:val="22"/>
              </w:rPr>
              <w:instrText xml:space="preserve"> REF _Ref473147072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34783C" w:rsidRPr="0017595F">
              <w:rPr>
                <w:sz w:val="20"/>
              </w:rPr>
              <w:t>Widok diagramu i panelu użytkownika pierwszego programu</w:t>
            </w:r>
            <w:r w:rsidR="0034783C">
              <w:rPr>
                <w:sz w:val="20"/>
              </w:rPr>
              <w:t xml:space="preserve"> „</w:t>
            </w:r>
            <w:proofErr w:type="spellStart"/>
            <w:r w:rsidR="0034783C" w:rsidRPr="0017595F">
              <w:rPr>
                <w:i/>
                <w:sz w:val="20"/>
              </w:rPr>
              <w:t>Hello</w:t>
            </w:r>
            <w:proofErr w:type="spellEnd"/>
            <w:r w:rsidR="0034783C" w:rsidRPr="0017595F">
              <w:rPr>
                <w:i/>
                <w:sz w:val="20"/>
              </w:rPr>
              <w:t xml:space="preserve"> </w:t>
            </w:r>
            <w:proofErr w:type="spellStart"/>
            <w:r w:rsidR="0034783C" w:rsidRPr="0017595F">
              <w:rPr>
                <w:i/>
                <w:sz w:val="20"/>
              </w:rPr>
              <w:t>World</w:t>
            </w:r>
            <w:proofErr w:type="spellEnd"/>
            <w:r w:rsidR="0034783C" w:rsidRPr="0017595F">
              <w:rPr>
                <w:i/>
                <w:sz w:val="20"/>
              </w:rPr>
              <w:t>!</w:t>
            </w:r>
            <w:r w:rsidR="0034783C">
              <w:rPr>
                <w:sz w:val="20"/>
              </w:rPr>
              <w:t>”</w:t>
            </w:r>
            <w:r w:rsidR="0034783C" w:rsidRPr="0017595F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B252B1" w:rsidRPr="00D6552A" w:rsidRDefault="001C1502" w:rsidP="00BF7AEC">
            <w:pPr>
              <w:spacing w:before="120" w:after="120"/>
              <w:jc w:val="right"/>
            </w:pPr>
            <w:r>
              <w:fldChar w:fldCharType="begin"/>
            </w:r>
            <w:r w:rsidR="0034783C">
              <w:instrText xml:space="preserve"> PAGEREF _Ref473147072 \h </w:instrText>
            </w:r>
            <w:r>
              <w:fldChar w:fldCharType="separate"/>
            </w:r>
            <w:r w:rsidR="000F0A93">
              <w:rPr>
                <w:noProof/>
              </w:rPr>
              <w:t>12</w:t>
            </w:r>
            <w:r>
              <w:fldChar w:fldCharType="end"/>
            </w:r>
          </w:p>
        </w:tc>
      </w:tr>
      <w:tr w:rsidR="00B252B1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252B1" w:rsidRPr="00B8227E" w:rsidRDefault="00B252B1" w:rsidP="00B8227E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12</w:t>
            </w:r>
            <w:r w:rsidRPr="00B8227E">
              <w:rPr>
                <w:lang w:val="en-US"/>
              </w:rPr>
              <w:t>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252B1" w:rsidRPr="00D6552A" w:rsidRDefault="001C1502" w:rsidP="00BF7AEC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4783C">
              <w:rPr>
                <w:sz w:val="22"/>
                <w:szCs w:val="22"/>
              </w:rPr>
              <w:instrText xml:space="preserve"> REF _Ref473147083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34783C" w:rsidRPr="0017595F">
              <w:rPr>
                <w:sz w:val="20"/>
              </w:rPr>
              <w:t xml:space="preserve">Widok zakładki </w:t>
            </w:r>
            <w:proofErr w:type="spellStart"/>
            <w:r w:rsidR="0034783C" w:rsidRPr="0017595F">
              <w:rPr>
                <w:sz w:val="20"/>
              </w:rPr>
              <w:t>Numeric</w:t>
            </w:r>
            <w:proofErr w:type="spellEnd"/>
            <w:r w:rsidR="0034783C">
              <w:rPr>
                <w:sz w:val="20"/>
              </w:rPr>
              <w:t xml:space="preserve"> w palecie funkcji.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2F2F2" w:themeFill="background1" w:themeFillShade="F2"/>
          </w:tcPr>
          <w:p w:rsidR="00B252B1" w:rsidRPr="00D6552A" w:rsidRDefault="001C1502" w:rsidP="00BF7AEC">
            <w:pPr>
              <w:spacing w:before="120" w:after="120"/>
              <w:jc w:val="right"/>
            </w:pPr>
            <w:r>
              <w:fldChar w:fldCharType="begin"/>
            </w:r>
            <w:r w:rsidR="0034783C">
              <w:instrText xml:space="preserve"> PAGEREF _Ref473147083 \h </w:instrText>
            </w:r>
            <w:r>
              <w:fldChar w:fldCharType="separate"/>
            </w:r>
            <w:r w:rsidR="000F0A93">
              <w:rPr>
                <w:noProof/>
              </w:rPr>
              <w:t>12</w:t>
            </w:r>
            <w:r>
              <w:fldChar w:fldCharType="end"/>
            </w:r>
          </w:p>
        </w:tc>
      </w:tr>
      <w:tr w:rsidR="0034783C" w:rsidRPr="00D6552A" w:rsidTr="006D5B3F">
        <w:tc>
          <w:tcPr>
            <w:tcW w:w="720" w:type="dxa"/>
            <w:shd w:val="clear" w:color="auto" w:fill="E6E6E6"/>
          </w:tcPr>
          <w:p w:rsidR="0034783C" w:rsidRPr="001D76CD" w:rsidRDefault="0034783C" w:rsidP="006D5B3F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13.</w:t>
            </w:r>
          </w:p>
        </w:tc>
        <w:tc>
          <w:tcPr>
            <w:tcW w:w="7560" w:type="dxa"/>
            <w:shd w:val="clear" w:color="auto" w:fill="E6E6E6"/>
          </w:tcPr>
          <w:p w:rsidR="0034783C" w:rsidRPr="00D6552A" w:rsidRDefault="001C1502" w:rsidP="006D5B3F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4783C">
              <w:rPr>
                <w:sz w:val="22"/>
                <w:szCs w:val="22"/>
              </w:rPr>
              <w:instrText xml:space="preserve"> REF _Ref473147101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34783C" w:rsidRPr="0017595F">
              <w:rPr>
                <w:sz w:val="20"/>
              </w:rPr>
              <w:t>Widok diagramu i panelu użytkownika programu</w:t>
            </w:r>
            <w:r w:rsidR="0034783C">
              <w:rPr>
                <w:sz w:val="20"/>
              </w:rPr>
              <w:t xml:space="preserve"> „</w:t>
            </w:r>
            <w:proofErr w:type="spellStart"/>
            <w:r w:rsidR="0034783C" w:rsidRPr="0017595F">
              <w:rPr>
                <w:i/>
                <w:sz w:val="20"/>
              </w:rPr>
              <w:t>f_liniowa.vi</w:t>
            </w:r>
            <w:proofErr w:type="spellEnd"/>
            <w:r w:rsidR="0034783C">
              <w:rPr>
                <w:sz w:val="20"/>
              </w:rPr>
              <w:t>”</w:t>
            </w:r>
            <w:r w:rsidR="0034783C" w:rsidRPr="0017595F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34783C" w:rsidRPr="00D6552A" w:rsidRDefault="001C1502" w:rsidP="006D5B3F">
            <w:pPr>
              <w:spacing w:before="120" w:after="120"/>
              <w:jc w:val="right"/>
            </w:pPr>
            <w:r>
              <w:fldChar w:fldCharType="begin"/>
            </w:r>
            <w:r w:rsidR="0034783C">
              <w:instrText xml:space="preserve"> PAGEREF _Ref473147101 \h </w:instrText>
            </w:r>
            <w:r>
              <w:fldChar w:fldCharType="separate"/>
            </w:r>
            <w:r w:rsidR="000F0A93">
              <w:rPr>
                <w:noProof/>
              </w:rPr>
              <w:t>13</w:t>
            </w:r>
            <w:r>
              <w:fldChar w:fldCharType="end"/>
            </w:r>
          </w:p>
        </w:tc>
      </w:tr>
      <w:tr w:rsidR="0034783C" w:rsidRPr="00D6552A" w:rsidTr="006D5B3F">
        <w:tc>
          <w:tcPr>
            <w:tcW w:w="720" w:type="dxa"/>
            <w:shd w:val="clear" w:color="auto" w:fill="F2F2F2" w:themeFill="background1" w:themeFillShade="F2"/>
          </w:tcPr>
          <w:p w:rsidR="0034783C" w:rsidRPr="001D76CD" w:rsidRDefault="0034783C" w:rsidP="006D5B3F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14.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34783C" w:rsidRPr="00D6552A" w:rsidRDefault="001C1502" w:rsidP="006D5B3F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626D08">
              <w:rPr>
                <w:sz w:val="22"/>
                <w:szCs w:val="22"/>
              </w:rPr>
              <w:instrText xml:space="preserve"> REF _Ref473147387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626D08" w:rsidRPr="007A6DC4">
              <w:rPr>
                <w:sz w:val="20"/>
              </w:rPr>
              <w:t xml:space="preserve">Program przeliczający temperaturę między skalami </w:t>
            </w:r>
            <w:proofErr w:type="spellStart"/>
            <w:r w:rsidR="00626D08" w:rsidRPr="007A6DC4">
              <w:rPr>
                <w:sz w:val="20"/>
              </w:rPr>
              <w:t>Celcjusza</w:t>
            </w:r>
            <w:proofErr w:type="spellEnd"/>
            <w:r w:rsidR="00626D08" w:rsidRPr="007A6DC4">
              <w:rPr>
                <w:sz w:val="20"/>
              </w:rPr>
              <w:t xml:space="preserve"> </w:t>
            </w:r>
            <w:r w:rsidR="00626D08">
              <w:rPr>
                <w:sz w:val="20"/>
              </w:rPr>
              <w:t>n</w:t>
            </w:r>
            <w:r w:rsidR="00626D08" w:rsidRPr="007A6DC4">
              <w:rPr>
                <w:sz w:val="20"/>
              </w:rPr>
              <w:t xml:space="preserve">a </w:t>
            </w:r>
            <w:proofErr w:type="spellStart"/>
            <w:r w:rsidR="00626D08" w:rsidRPr="007A6DC4">
              <w:rPr>
                <w:sz w:val="20"/>
              </w:rPr>
              <w:t>Kewina</w:t>
            </w:r>
            <w:proofErr w:type="spellEnd"/>
            <w:r w:rsidR="00626D08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2F2F2" w:themeFill="background1" w:themeFillShade="F2"/>
          </w:tcPr>
          <w:p w:rsidR="0034783C" w:rsidRPr="00D6552A" w:rsidRDefault="001C1502" w:rsidP="006D5B3F">
            <w:pPr>
              <w:spacing w:before="120" w:after="120"/>
              <w:jc w:val="right"/>
            </w:pPr>
            <w:r>
              <w:fldChar w:fldCharType="begin"/>
            </w:r>
            <w:r w:rsidR="0034783C">
              <w:instrText xml:space="preserve"> PAGEREF _Ref427589656 \h </w:instrText>
            </w:r>
            <w:r>
              <w:fldChar w:fldCharType="separate"/>
            </w:r>
            <w:r w:rsidR="000F0A93">
              <w:rPr>
                <w:noProof/>
              </w:rPr>
              <w:t>13</w:t>
            </w:r>
            <w:r>
              <w:fldChar w:fldCharType="end"/>
            </w:r>
          </w:p>
        </w:tc>
      </w:tr>
      <w:tr w:rsidR="0034783C" w:rsidRPr="00D6552A" w:rsidTr="006D5B3F">
        <w:tc>
          <w:tcPr>
            <w:tcW w:w="720" w:type="dxa"/>
            <w:shd w:val="clear" w:color="auto" w:fill="E6E6E6"/>
          </w:tcPr>
          <w:p w:rsidR="0034783C" w:rsidRPr="001D76CD" w:rsidRDefault="0034783C" w:rsidP="0034783C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15.</w:t>
            </w:r>
          </w:p>
        </w:tc>
        <w:tc>
          <w:tcPr>
            <w:tcW w:w="7560" w:type="dxa"/>
            <w:shd w:val="clear" w:color="auto" w:fill="E6E6E6"/>
          </w:tcPr>
          <w:p w:rsidR="0034783C" w:rsidRPr="00D6552A" w:rsidRDefault="001C1502" w:rsidP="006D5B3F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4783C">
              <w:rPr>
                <w:sz w:val="22"/>
                <w:szCs w:val="22"/>
              </w:rPr>
              <w:instrText xml:space="preserve"> REF _Ref473147132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34783C" w:rsidRPr="0017595F">
              <w:rPr>
                <w:sz w:val="20"/>
              </w:rPr>
              <w:t xml:space="preserve">Widok kontrolki z wypełnioną opcją </w:t>
            </w:r>
            <w:proofErr w:type="spellStart"/>
            <w:r w:rsidR="0034783C" w:rsidRPr="0017595F">
              <w:rPr>
                <w:sz w:val="20"/>
              </w:rPr>
              <w:t>TipStrip</w:t>
            </w:r>
            <w:proofErr w:type="spellEnd"/>
            <w:r w:rsidR="0034783C" w:rsidRPr="0017595F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34783C" w:rsidRPr="00D6552A" w:rsidRDefault="001C1502" w:rsidP="006D5B3F">
            <w:pPr>
              <w:spacing w:before="120" w:after="120"/>
              <w:jc w:val="right"/>
            </w:pPr>
            <w:r>
              <w:fldChar w:fldCharType="begin"/>
            </w:r>
            <w:r w:rsidR="0034783C">
              <w:instrText xml:space="preserve"> PAGEREF _Ref473147132 \h </w:instrText>
            </w:r>
            <w:r>
              <w:fldChar w:fldCharType="separate"/>
            </w:r>
            <w:r w:rsidR="000F0A93">
              <w:rPr>
                <w:noProof/>
              </w:rPr>
              <w:t>14</w:t>
            </w:r>
            <w:r>
              <w:fldChar w:fldCharType="end"/>
            </w:r>
          </w:p>
        </w:tc>
      </w:tr>
      <w:tr w:rsidR="0034783C" w:rsidRPr="00D6552A" w:rsidTr="006D5B3F">
        <w:tc>
          <w:tcPr>
            <w:tcW w:w="720" w:type="dxa"/>
            <w:shd w:val="clear" w:color="auto" w:fill="F2F2F2" w:themeFill="background1" w:themeFillShade="F2"/>
          </w:tcPr>
          <w:p w:rsidR="0034783C" w:rsidRPr="001D76CD" w:rsidRDefault="0034783C" w:rsidP="0034783C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16.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34783C" w:rsidRPr="00D6552A" w:rsidRDefault="001C1502" w:rsidP="006D5B3F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4783C">
              <w:rPr>
                <w:sz w:val="22"/>
                <w:szCs w:val="22"/>
              </w:rPr>
              <w:instrText xml:space="preserve"> REF _Ref473147148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34783C" w:rsidRPr="00257E51">
              <w:rPr>
                <w:sz w:val="20"/>
              </w:rPr>
              <w:t>Pomoc kontekstowa utworzonego pliku</w:t>
            </w:r>
            <w:r w:rsidR="0034783C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2F2F2" w:themeFill="background1" w:themeFillShade="F2"/>
          </w:tcPr>
          <w:p w:rsidR="0034783C" w:rsidRPr="00D6552A" w:rsidRDefault="001C1502" w:rsidP="006D5B3F">
            <w:pPr>
              <w:spacing w:before="120" w:after="120"/>
              <w:jc w:val="right"/>
            </w:pPr>
            <w:r>
              <w:fldChar w:fldCharType="begin"/>
            </w:r>
            <w:r w:rsidR="0034783C">
              <w:instrText xml:space="preserve"> PAGEREF _Ref473147148 \h </w:instrText>
            </w:r>
            <w:r>
              <w:fldChar w:fldCharType="separate"/>
            </w:r>
            <w:r w:rsidR="000F0A93">
              <w:rPr>
                <w:noProof/>
              </w:rPr>
              <w:t>14</w:t>
            </w:r>
            <w:r>
              <w:fldChar w:fldCharType="end"/>
            </w:r>
          </w:p>
        </w:tc>
      </w:tr>
      <w:tr w:rsidR="00B252B1" w:rsidRPr="00D6552A" w:rsidTr="00B8227E">
        <w:tc>
          <w:tcPr>
            <w:tcW w:w="720" w:type="dxa"/>
            <w:shd w:val="clear" w:color="auto" w:fill="E6E6E6"/>
          </w:tcPr>
          <w:p w:rsidR="00B252B1" w:rsidRPr="001D76CD" w:rsidRDefault="00B252B1" w:rsidP="0034783C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34783C">
              <w:rPr>
                <w:lang w:val="en-US"/>
              </w:rPr>
              <w:t>7</w:t>
            </w:r>
            <w:r>
              <w:rPr>
                <w:lang w:val="en-US"/>
              </w:rPr>
              <w:t>.</w:t>
            </w:r>
          </w:p>
        </w:tc>
        <w:tc>
          <w:tcPr>
            <w:tcW w:w="7560" w:type="dxa"/>
            <w:shd w:val="clear" w:color="auto" w:fill="E6E6E6"/>
          </w:tcPr>
          <w:p w:rsidR="00B252B1" w:rsidRPr="00D6552A" w:rsidRDefault="001C1502" w:rsidP="00BF7AEC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4783C">
              <w:rPr>
                <w:sz w:val="22"/>
                <w:szCs w:val="22"/>
              </w:rPr>
              <w:instrText xml:space="preserve"> REF _Ref473147159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34783C" w:rsidRPr="00D453C2">
              <w:rPr>
                <w:sz w:val="20"/>
              </w:rPr>
              <w:t xml:space="preserve">Aplikacja do </w:t>
            </w:r>
            <w:proofErr w:type="spellStart"/>
            <w:r w:rsidR="0034783C" w:rsidRPr="00D453C2">
              <w:rPr>
                <w:sz w:val="20"/>
              </w:rPr>
              <w:t>debuggowania</w:t>
            </w:r>
            <w:proofErr w:type="spellEnd"/>
            <w:r w:rsidR="0034783C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B252B1" w:rsidRPr="00D6552A" w:rsidRDefault="001C1502" w:rsidP="00BF7AEC">
            <w:pPr>
              <w:spacing w:before="120" w:after="120"/>
              <w:jc w:val="right"/>
            </w:pPr>
            <w:r>
              <w:fldChar w:fldCharType="begin"/>
            </w:r>
            <w:r w:rsidR="0034783C">
              <w:instrText xml:space="preserve"> PAGEREF _Ref473147159 \h </w:instrText>
            </w:r>
            <w:r>
              <w:fldChar w:fldCharType="separate"/>
            </w:r>
            <w:r w:rsidR="000F0A93">
              <w:rPr>
                <w:noProof/>
              </w:rPr>
              <w:t>15</w:t>
            </w:r>
            <w:r>
              <w:fldChar w:fldCharType="end"/>
            </w:r>
          </w:p>
        </w:tc>
      </w:tr>
      <w:tr w:rsidR="00B252B1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252B1" w:rsidRPr="001D76CD" w:rsidRDefault="00B252B1" w:rsidP="0034783C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34783C">
              <w:rPr>
                <w:lang w:val="en-US"/>
              </w:rPr>
              <w:t>8</w:t>
            </w:r>
            <w:r>
              <w:rPr>
                <w:lang w:val="en-US"/>
              </w:rPr>
              <w:t>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252B1" w:rsidRPr="00D6552A" w:rsidRDefault="001C1502" w:rsidP="008E5299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4783C">
              <w:rPr>
                <w:sz w:val="22"/>
                <w:szCs w:val="22"/>
              </w:rPr>
              <w:instrText xml:space="preserve"> REF _Ref473146533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34783C" w:rsidRPr="00D21115">
              <w:rPr>
                <w:sz w:val="20"/>
              </w:rPr>
              <w:t xml:space="preserve">Widok działania programu z włączoną opcją </w:t>
            </w:r>
            <w:proofErr w:type="spellStart"/>
            <w:r w:rsidR="0034783C" w:rsidRPr="00D21115">
              <w:rPr>
                <w:sz w:val="20"/>
              </w:rPr>
              <w:t>Highligh</w:t>
            </w:r>
            <w:r w:rsidR="0034783C" w:rsidRPr="00D21115">
              <w:rPr>
                <w:sz w:val="20"/>
              </w:rPr>
              <w:t>t</w:t>
            </w:r>
            <w:proofErr w:type="spellEnd"/>
            <w:r w:rsidR="0034783C" w:rsidRPr="00D21115">
              <w:rPr>
                <w:sz w:val="20"/>
              </w:rPr>
              <w:t xml:space="preserve"> </w:t>
            </w:r>
            <w:proofErr w:type="spellStart"/>
            <w:r w:rsidR="0034783C" w:rsidRPr="00D21115">
              <w:rPr>
                <w:sz w:val="20"/>
              </w:rPr>
              <w:t>Execution</w:t>
            </w:r>
            <w:proofErr w:type="spellEnd"/>
            <w:r w:rsidR="0034783C" w:rsidRPr="00D21115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2F2F2" w:themeFill="background1" w:themeFillShade="F2"/>
          </w:tcPr>
          <w:p w:rsidR="00B252B1" w:rsidRPr="00D6552A" w:rsidRDefault="000F0A93" w:rsidP="008E5299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_Ref473146533 \h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</w:tr>
    </w:tbl>
    <w:p w:rsidR="00F71B26" w:rsidRDefault="00F71B26" w:rsidP="00F71B26">
      <w:pPr>
        <w:pStyle w:val="Akapitzlist"/>
        <w:tabs>
          <w:tab w:val="left" w:pos="249"/>
        </w:tabs>
        <w:spacing w:after="200" w:line="276" w:lineRule="auto"/>
        <w:ind w:left="440"/>
      </w:pPr>
    </w:p>
    <w:p w:rsidR="00B9581C" w:rsidRDefault="00B9581C" w:rsidP="005938E5">
      <w:pPr>
        <w:spacing w:line="360" w:lineRule="auto"/>
        <w:jc w:val="both"/>
        <w:rPr>
          <w:b/>
        </w:rPr>
        <w:sectPr w:rsidR="00B9581C" w:rsidSect="00F71B26">
          <w:headerReference w:type="default" r:id="rId11"/>
          <w:footerReference w:type="even" r:id="rId12"/>
          <w:footerReference w:type="default" r:id="rId13"/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C67038" w:rsidRDefault="00C67038" w:rsidP="005938E5">
      <w:pPr>
        <w:spacing w:line="360" w:lineRule="auto"/>
        <w:jc w:val="both"/>
        <w:rPr>
          <w:b/>
        </w:rPr>
      </w:pPr>
    </w:p>
    <w:p w:rsidR="00DE7554" w:rsidRPr="005B5013" w:rsidRDefault="00133E2F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0" w:name="_Ref427319562"/>
      <w:r w:rsidRPr="005B5013">
        <w:rPr>
          <w:b/>
        </w:rPr>
        <w:lastRenderedPageBreak/>
        <w:t>CEL</w:t>
      </w:r>
      <w:r w:rsidR="00620FC8" w:rsidRPr="005B5013">
        <w:rPr>
          <w:b/>
        </w:rPr>
        <w:t>E</w:t>
      </w:r>
      <w:r w:rsidRPr="005B5013">
        <w:rPr>
          <w:b/>
        </w:rPr>
        <w:t xml:space="preserve"> ĆWICZENIA</w:t>
      </w:r>
      <w:bookmarkEnd w:id="0"/>
    </w:p>
    <w:p w:rsidR="00F84070" w:rsidRDefault="00D92A32" w:rsidP="005938E5">
      <w:pPr>
        <w:spacing w:line="360" w:lineRule="auto"/>
        <w:jc w:val="both"/>
      </w:pPr>
      <w:r>
        <w:t xml:space="preserve">Celem ćwiczenia jest zapoznanie się z </w:t>
      </w:r>
      <w:r w:rsidR="00F71B26">
        <w:t>podstawową obsługą środowiska LabVIEW</w:t>
      </w:r>
      <w:r>
        <w:t>:</w:t>
      </w:r>
    </w:p>
    <w:p w:rsidR="00F71B26" w:rsidRDefault="00C67038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</w:t>
      </w:r>
      <w:r w:rsidR="00F71B26">
        <w:t xml:space="preserve"> się z metodami wyszukiwania węzłów diagramu oraz komponentów panelu,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funkcjami Panelu Czołowego oraz Diagramu kodu,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mechanizmami wspierającymi pracę programisty,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ideą wykonywania kodu graficznego – „</w:t>
      </w:r>
      <w:proofErr w:type="spellStart"/>
      <w:r>
        <w:t>dataflow</w:t>
      </w:r>
      <w:proofErr w:type="spellEnd"/>
      <w:r>
        <w:t>”,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metodami </w:t>
      </w:r>
      <w:proofErr w:type="spellStart"/>
      <w:r>
        <w:t>debuggowania</w:t>
      </w:r>
      <w:proofErr w:type="spellEnd"/>
      <w:r>
        <w:t xml:space="preserve"> aplikacji i </w:t>
      </w:r>
      <w:proofErr w:type="spellStart"/>
      <w:r>
        <w:t>subVI</w:t>
      </w:r>
      <w:proofErr w:type="spellEnd"/>
      <w:r>
        <w:t>,</w:t>
      </w:r>
    </w:p>
    <w:p w:rsidR="00C67038" w:rsidRDefault="00F71B26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podstawowymi technikami tworzenia i opisywania kodu</w:t>
      </w:r>
      <w:r w:rsidR="00C67038">
        <w:t>.</w:t>
      </w:r>
    </w:p>
    <w:p w:rsidR="002C4F56" w:rsidRDefault="002C4F56" w:rsidP="002C4F56">
      <w:pPr>
        <w:spacing w:line="360" w:lineRule="auto"/>
        <w:rPr>
          <w:b/>
        </w:rPr>
      </w:pPr>
    </w:p>
    <w:p w:rsidR="00CA3E83" w:rsidRDefault="002E137F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2E137F" w:rsidRPr="005B5013" w:rsidRDefault="00543993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" w:name="_Ref427592890"/>
      <w:r>
        <w:rPr>
          <w:b/>
        </w:rPr>
        <w:t xml:space="preserve">Rozpoczynanie pracy </w:t>
      </w:r>
      <w:r w:rsidR="005D377E">
        <w:rPr>
          <w:b/>
        </w:rPr>
        <w:t xml:space="preserve">i pomoc </w:t>
      </w:r>
      <w:r>
        <w:rPr>
          <w:b/>
        </w:rPr>
        <w:t xml:space="preserve">w środowisku </w:t>
      </w:r>
      <w:r w:rsidR="005D377E">
        <w:rPr>
          <w:b/>
        </w:rPr>
        <w:t>LabVIEW</w:t>
      </w:r>
      <w:bookmarkEnd w:id="2"/>
    </w:p>
    <w:p w:rsidR="00C67038" w:rsidRDefault="0011219B" w:rsidP="004912EB">
      <w:pPr>
        <w:spacing w:line="360" w:lineRule="auto"/>
        <w:ind w:firstLine="708"/>
        <w:jc w:val="both"/>
      </w:pPr>
      <w:r>
        <w:t>Pracę w środowisku LabVIEW można zacząć na kilka sposobów. Można utworzyć nowy pusty plik (</w:t>
      </w:r>
      <w:r w:rsidRPr="004B3033">
        <w:rPr>
          <w:b/>
        </w:rPr>
        <w:t>File</w:t>
      </w:r>
      <w:r>
        <w:t xml:space="preserve"> </w:t>
      </w:r>
      <w:r>
        <w:sym w:font="Wingdings" w:char="F0E0"/>
      </w:r>
      <w:r>
        <w:t xml:space="preserve"> </w:t>
      </w:r>
      <w:r w:rsidRPr="004B3033">
        <w:rPr>
          <w:b/>
        </w:rPr>
        <w:t>New VI</w:t>
      </w:r>
      <w:r>
        <w:t>), jednak można w znaczy sposób przyspieszyć pracę korzystając z szablonów (</w:t>
      </w:r>
      <w:r w:rsidRPr="004B3033">
        <w:rPr>
          <w:b/>
        </w:rPr>
        <w:t>File</w:t>
      </w:r>
      <w:r>
        <w:t xml:space="preserve"> </w:t>
      </w:r>
      <w:r>
        <w:sym w:font="Wingdings" w:char="F0E0"/>
      </w:r>
      <w:r>
        <w:t xml:space="preserve"> </w:t>
      </w:r>
      <w:r w:rsidRPr="004B3033">
        <w:rPr>
          <w:b/>
        </w:rPr>
        <w:t>New…</w:t>
      </w:r>
      <w:r>
        <w:t xml:space="preserve">). Szablony startowe </w:t>
      </w:r>
      <w:r w:rsidR="004912EB">
        <w:t>w LabVIEW zawierają gotowe, najczęściej używane struktury programistyczne. Do najważniejszych z nich można zaliczyć: szablon projektu, strukturę podprogramu z funkcją obsługi błędów (</w:t>
      </w:r>
      <w:proofErr w:type="spellStart"/>
      <w:r w:rsidR="004912EB" w:rsidRPr="004B3033">
        <w:rPr>
          <w:i/>
        </w:rPr>
        <w:t>SubVI</w:t>
      </w:r>
      <w:proofErr w:type="spellEnd"/>
      <w:r w:rsidR="004912EB" w:rsidRPr="004B3033">
        <w:rPr>
          <w:i/>
        </w:rPr>
        <w:t xml:space="preserve"> </w:t>
      </w:r>
      <w:proofErr w:type="spellStart"/>
      <w:r w:rsidR="004912EB" w:rsidRPr="004B3033">
        <w:rPr>
          <w:i/>
        </w:rPr>
        <w:t>with</w:t>
      </w:r>
      <w:proofErr w:type="spellEnd"/>
      <w:r w:rsidR="004912EB" w:rsidRPr="004B3033">
        <w:rPr>
          <w:i/>
        </w:rPr>
        <w:t xml:space="preserve"> </w:t>
      </w:r>
      <w:proofErr w:type="spellStart"/>
      <w:r w:rsidR="004912EB" w:rsidRPr="004B3033">
        <w:rPr>
          <w:i/>
        </w:rPr>
        <w:t>error</w:t>
      </w:r>
      <w:proofErr w:type="spellEnd"/>
      <w:r w:rsidR="004912EB" w:rsidRPr="004B3033">
        <w:rPr>
          <w:i/>
        </w:rPr>
        <w:t xml:space="preserve"> </w:t>
      </w:r>
      <w:proofErr w:type="spellStart"/>
      <w:r w:rsidR="004912EB" w:rsidRPr="004B3033">
        <w:rPr>
          <w:i/>
        </w:rPr>
        <w:t>handling</w:t>
      </w:r>
      <w:proofErr w:type="spellEnd"/>
      <w:r w:rsidR="004912EB">
        <w:t xml:space="preserve">), struktury </w:t>
      </w:r>
      <w:proofErr w:type="spellStart"/>
      <w:r w:rsidR="004912EB">
        <w:t>wielopętlowe</w:t>
      </w:r>
      <w:proofErr w:type="spellEnd"/>
      <w:r w:rsidR="004912EB">
        <w:t xml:space="preserve"> oraz strukturę maszyny stanów. </w:t>
      </w:r>
    </w:p>
    <w:p w:rsidR="004912EB" w:rsidRDefault="004912EB" w:rsidP="004912EB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243172" cy="3269894"/>
            <wp:effectExtent l="19050" t="0" r="4978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8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172" cy="3269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2EB" w:rsidRPr="00E145D9" w:rsidRDefault="004912EB" w:rsidP="004912EB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3" w:name="_Ref427426180"/>
      <w:bookmarkStart w:id="4" w:name="_Ref427496435"/>
      <w:r w:rsidRPr="00E145D9">
        <w:rPr>
          <w:sz w:val="20"/>
        </w:rPr>
        <w:t>Widok okna wyboru szablonu z zaznaczonymi najważniejszymi strukturami</w:t>
      </w:r>
      <w:bookmarkEnd w:id="3"/>
      <w:r w:rsidR="00E145D9">
        <w:rPr>
          <w:sz w:val="20"/>
        </w:rPr>
        <w:t>.</w:t>
      </w:r>
      <w:bookmarkEnd w:id="4"/>
    </w:p>
    <w:p w:rsidR="004912EB" w:rsidRDefault="004912EB" w:rsidP="004912EB">
      <w:pPr>
        <w:spacing w:line="360" w:lineRule="auto"/>
        <w:ind w:left="360"/>
        <w:jc w:val="both"/>
      </w:pPr>
    </w:p>
    <w:p w:rsidR="004912EB" w:rsidRDefault="004912EB" w:rsidP="004912EB">
      <w:pPr>
        <w:spacing w:line="360" w:lineRule="auto"/>
        <w:ind w:firstLine="708"/>
        <w:jc w:val="both"/>
      </w:pPr>
      <w:r>
        <w:lastRenderedPageBreak/>
        <w:t xml:space="preserve">Zaznaczone na </w:t>
      </w:r>
      <w:r w:rsidR="001C1502">
        <w:fldChar w:fldCharType="begin"/>
      </w:r>
      <w:r>
        <w:instrText xml:space="preserve"> REF _Ref427426180 \r \h </w:instrText>
      </w:r>
      <w:r w:rsidR="001C1502">
        <w:fldChar w:fldCharType="separate"/>
      </w:r>
      <w:r w:rsidR="00541FE0">
        <w:t>Rys. 1</w:t>
      </w:r>
      <w:r w:rsidR="001C1502">
        <w:fldChar w:fldCharType="end"/>
      </w:r>
      <w:r>
        <w:t xml:space="preserve"> szablony będą omawiane w trakcie </w:t>
      </w:r>
      <w:r w:rsidR="00E145D9">
        <w:t>zajęć.</w:t>
      </w:r>
      <w:r w:rsidR="00D7681E">
        <w:t xml:space="preserve"> Szablony są</w:t>
      </w:r>
      <w:r w:rsidR="00D7681E">
        <w:br/>
      </w:r>
      <w:r w:rsidR="00B527FF">
        <w:t xml:space="preserve">to gotowe fragmenty plików zawierające </w:t>
      </w:r>
      <w:r w:rsidR="00B644DA">
        <w:t>określon</w:t>
      </w:r>
      <w:r w:rsidR="00D7681E">
        <w:t>ą strukturę programistyczną</w:t>
      </w:r>
      <w:r w:rsidR="00D7681E">
        <w:br/>
      </w:r>
      <w:r w:rsidR="00B644DA">
        <w:t>oraz najważniejszą funkcjonalność.</w:t>
      </w:r>
      <w:r w:rsidR="00B527FF">
        <w:t xml:space="preserve"> </w:t>
      </w:r>
      <w:r w:rsidR="00B644DA">
        <w:t>N</w:t>
      </w:r>
      <w:r w:rsidR="00B527FF">
        <w:t>iektóre szablony mogą zostać uruchomione bez żadnych modyfikacji. Wszystkie szablony wyposażone są w dokładne opisy działania i instrukcje dla programisty.</w:t>
      </w:r>
    </w:p>
    <w:p w:rsidR="00E145D9" w:rsidRDefault="00B527FF" w:rsidP="00213B8B">
      <w:pPr>
        <w:spacing w:line="360" w:lineRule="auto"/>
        <w:ind w:firstLine="708"/>
        <w:jc w:val="both"/>
      </w:pPr>
      <w:r>
        <w:t>Inną metodą przyspieszającą pracę w LabVIEW s</w:t>
      </w:r>
      <w:r w:rsidR="00D7681E">
        <w:t>ą przykłady. Wyszukać ich można</w:t>
      </w:r>
      <w:r w:rsidR="00D7681E">
        <w:br/>
      </w:r>
      <w:r>
        <w:t>za pomocą wyszukiwarki pr</w:t>
      </w:r>
      <w:r w:rsidR="00213B8B">
        <w:t xml:space="preserve">zykładów uruchamianej za pomocą </w:t>
      </w:r>
      <w:r>
        <w:t xml:space="preserve">Help </w:t>
      </w:r>
      <w:r>
        <w:sym w:font="Wingdings" w:char="F0E0"/>
      </w:r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>…</w:t>
      </w:r>
      <w:r w:rsidR="00213B8B">
        <w:t xml:space="preserve"> (Rys.2).</w:t>
      </w:r>
    </w:p>
    <w:p w:rsidR="00B527FF" w:rsidRDefault="00B527FF" w:rsidP="00B527F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971171" cy="2743200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487" cy="274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7FF" w:rsidRPr="00B527FF" w:rsidRDefault="00B527FF" w:rsidP="00B527F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5" w:name="_Ref427660401"/>
      <w:r w:rsidRPr="00B527FF">
        <w:rPr>
          <w:sz w:val="20"/>
        </w:rPr>
        <w:t>Okno wyszukiwarki przykładów.</w:t>
      </w:r>
      <w:bookmarkEnd w:id="5"/>
    </w:p>
    <w:p w:rsidR="00B527FF" w:rsidRDefault="00B527FF" w:rsidP="00B527FF">
      <w:pPr>
        <w:spacing w:line="360" w:lineRule="auto"/>
        <w:jc w:val="both"/>
      </w:pPr>
    </w:p>
    <w:p w:rsidR="00B527FF" w:rsidRDefault="00B527FF" w:rsidP="00B644DA">
      <w:pPr>
        <w:spacing w:line="360" w:lineRule="auto"/>
        <w:ind w:firstLine="708"/>
        <w:jc w:val="both"/>
      </w:pPr>
      <w:r>
        <w:t xml:space="preserve">W przeciwieństwie do szablonów wszystkie przykłady są gotowymi, uruchamialnymi aplikacjami </w:t>
      </w:r>
      <w:r w:rsidR="00C7010F">
        <w:t xml:space="preserve">LabVIEW. </w:t>
      </w:r>
      <w:r>
        <w:t>Zarówno wszystkie szablony jak i przykłady</w:t>
      </w:r>
      <w:r w:rsidR="00C7010F">
        <w:t xml:space="preserve"> mogą być użyte bez dodatkowych opłat w pracy programisty w ramach licencji (</w:t>
      </w:r>
      <w:r w:rsidR="00C7010F" w:rsidRPr="00C7010F">
        <w:rPr>
          <w:b/>
          <w:i/>
        </w:rPr>
        <w:t>licencja akademicka nie umożliwia komercyjnego wykorzystania środowiska LabVIEW</w:t>
      </w:r>
      <w:r w:rsidR="00C7010F">
        <w:t>).</w:t>
      </w:r>
    </w:p>
    <w:p w:rsidR="005D377E" w:rsidRDefault="005D377E" w:rsidP="00B644DA">
      <w:pPr>
        <w:spacing w:line="360" w:lineRule="auto"/>
        <w:ind w:firstLine="708"/>
        <w:jc w:val="both"/>
      </w:pPr>
      <w:r>
        <w:t xml:space="preserve">Pomoc w środowisku LabVIEW podzielona jest na </w:t>
      </w:r>
      <w:r w:rsidR="005B73E2">
        <w:t>cztery</w:t>
      </w:r>
      <w:r>
        <w:t xml:space="preserve"> podstawowe grupy:</w:t>
      </w:r>
    </w:p>
    <w:p w:rsidR="005D377E" w:rsidRDefault="005D377E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>pomoc kontekstowa (</w:t>
      </w:r>
      <w:proofErr w:type="spellStart"/>
      <w:r>
        <w:t>Ctrl+H</w:t>
      </w:r>
      <w:proofErr w:type="spellEnd"/>
      <w:r>
        <w:t>) – niewielkie okno pomocy prezentujące najważniejsze informacje dotyczące aktualnie zaznaczonego obiektu lub przewodu</w:t>
      </w:r>
      <w:r w:rsidR="005B73E2">
        <w:t>,</w:t>
      </w:r>
    </w:p>
    <w:p w:rsidR="005D377E" w:rsidRDefault="005D377E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>okno pomocy (F1) – standardowe okno pomocy programu dla środowiska LabVIEW zawierające pełną pomoc dotyczącą zarówno środowiska jak i dokładny komponentów zarówno panelu jak i diagramu</w:t>
      </w:r>
      <w:r w:rsidR="005B73E2">
        <w:t>,</w:t>
      </w:r>
    </w:p>
    <w:p w:rsidR="005B73E2" w:rsidRDefault="005B73E2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 xml:space="preserve">List </w:t>
      </w:r>
      <w:proofErr w:type="spellStart"/>
      <w:r>
        <w:t>Errors</w:t>
      </w:r>
      <w:proofErr w:type="spellEnd"/>
      <w:r>
        <w:t xml:space="preserve"> – lista błędów zgłaszanych przez kompilator uniemożliwiająca uruchomienie aplikacji – </w:t>
      </w:r>
      <w:r w:rsidR="00213B8B">
        <w:t>jeżeli</w:t>
      </w:r>
      <w:r>
        <w:t xml:space="preserve"> kompilator nie może uruchomić aplikacji z powodu bł</w:t>
      </w:r>
      <w:r w:rsidR="00D7681E">
        <w:t>ędów</w:t>
      </w:r>
      <w:r w:rsidR="00D7681E">
        <w:br/>
      </w:r>
      <w:r>
        <w:lastRenderedPageBreak/>
        <w:t xml:space="preserve">w programie strzałka </w:t>
      </w:r>
      <w:r w:rsidRPr="005B73E2">
        <w:rPr>
          <w:b/>
        </w:rPr>
        <w:t>RUN</w:t>
      </w:r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196215" cy="196215"/>
            <wp:effectExtent l="19050" t="0" r="0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19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zmienia się w złamaną strzałkę </w:t>
      </w:r>
      <w:r w:rsidRPr="005B73E2">
        <w:rPr>
          <w:b/>
        </w:rPr>
        <w:t xml:space="preserve">List </w:t>
      </w:r>
      <w:proofErr w:type="spellStart"/>
      <w:r w:rsidRPr="005B73E2">
        <w:rPr>
          <w:b/>
        </w:rPr>
        <w:t>Errors</w:t>
      </w:r>
      <w:proofErr w:type="spellEnd"/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212090" cy="197485"/>
            <wp:effectExtent l="19050" t="0" r="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3B8B">
        <w:rPr>
          <w:b/>
        </w:rPr>
        <w:t>.</w:t>
      </w:r>
      <w:r w:rsidR="00213B8B">
        <w:t xml:space="preserve"> K</w:t>
      </w:r>
      <w:r>
        <w:t>liknięcie powoduje otworzenie okna zawierającego listę plików</w:t>
      </w:r>
      <w:r w:rsidR="00213B8B">
        <w:t>, które nie mogą być otwarte</w:t>
      </w:r>
      <w:r>
        <w:t>, listę błędów</w:t>
      </w:r>
      <w:r w:rsidR="00213B8B">
        <w:t xml:space="preserve"> i szczegóły zgłoszenia. P</w:t>
      </w:r>
      <w:r>
        <w:t>odwójne kliknięcie na wybranym błędzie spowoduje przeniesienie do</w:t>
      </w:r>
      <w:r w:rsidR="0011735D">
        <w:t xml:space="preserve"> odpowiedniego miejsca w kodzie, gdzie występuje błąd,</w:t>
      </w:r>
      <w:r>
        <w:t xml:space="preserve"> </w:t>
      </w:r>
    </w:p>
    <w:p w:rsidR="005D377E" w:rsidRDefault="00213B8B" w:rsidP="00213B8B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proofErr w:type="spellStart"/>
      <w:r>
        <w:t>E</w:t>
      </w:r>
      <w:r w:rsidR="005D377E">
        <w:t>xplain</w:t>
      </w:r>
      <w:proofErr w:type="spellEnd"/>
      <w:r w:rsidR="005D377E">
        <w:t xml:space="preserve"> </w:t>
      </w:r>
      <w:proofErr w:type="spellStart"/>
      <w:r>
        <w:t>E</w:t>
      </w:r>
      <w:r w:rsidR="005D377E">
        <w:t>rror</w:t>
      </w:r>
      <w:proofErr w:type="spellEnd"/>
      <w:r w:rsidR="005D377E">
        <w:t xml:space="preserve"> – pomoc środowiska LabVIEW dotycząca kodów błędów oraz ostrzeżeń wskazanych przez kompilato</w:t>
      </w:r>
      <w:r w:rsidR="005B73E2">
        <w:t>r w trakcie działania aplikacji</w:t>
      </w:r>
      <w:r>
        <w:t>. Wybranie</w:t>
      </w:r>
      <w:r w:rsidR="005B73E2">
        <w:t xml:space="preserve"> Help </w:t>
      </w:r>
      <w:r w:rsidR="005B73E2">
        <w:sym w:font="Wingdings" w:char="F0E0"/>
      </w:r>
      <w:r w:rsidR="005B73E2">
        <w:t xml:space="preserve"> </w:t>
      </w:r>
      <w:proofErr w:type="spellStart"/>
      <w:r w:rsidR="005B73E2">
        <w:t>Explain</w:t>
      </w:r>
      <w:proofErr w:type="spellEnd"/>
      <w:r w:rsidR="005B73E2">
        <w:t xml:space="preserve"> </w:t>
      </w:r>
      <w:proofErr w:type="spellStart"/>
      <w:r w:rsidR="005B73E2">
        <w:t>Error</w:t>
      </w:r>
      <w:proofErr w:type="spellEnd"/>
      <w:r>
        <w:t xml:space="preserve"> </w:t>
      </w:r>
      <w:r w:rsidR="005B73E2">
        <w:t xml:space="preserve">uruchamia okno, w którym można podać </w:t>
      </w:r>
      <w:r>
        <w:t>numer błędu zwracanego przez aplikację. Opis błędu, jego źródło lub prawdopodobne przyczyny zostanie wyświetlony w oknie.</w:t>
      </w:r>
    </w:p>
    <w:p w:rsidR="004B27EF" w:rsidRDefault="004B27EF" w:rsidP="00B644DA">
      <w:pPr>
        <w:spacing w:line="360" w:lineRule="auto"/>
        <w:ind w:firstLine="708"/>
        <w:jc w:val="both"/>
      </w:pPr>
    </w:p>
    <w:p w:rsidR="00543993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6" w:name="_Ref427592898"/>
      <w:proofErr w:type="spellStart"/>
      <w:r w:rsidRPr="00B644DA">
        <w:rPr>
          <w:b/>
        </w:rPr>
        <w:t>Dataflow</w:t>
      </w:r>
      <w:proofErr w:type="spellEnd"/>
      <w:r w:rsidRPr="00B644DA">
        <w:rPr>
          <w:b/>
        </w:rPr>
        <w:t xml:space="preserve"> - idea programowania graficznego</w:t>
      </w:r>
      <w:bookmarkEnd w:id="6"/>
    </w:p>
    <w:p w:rsidR="00B644DA" w:rsidRDefault="00073DBA" w:rsidP="004B27EF">
      <w:pPr>
        <w:spacing w:line="360" w:lineRule="auto"/>
        <w:ind w:firstLine="708"/>
        <w:jc w:val="both"/>
      </w:pPr>
      <w:r>
        <w:t>Bardzo istotną sprawą jest zrozumienie mechanizmu kole</w:t>
      </w:r>
      <w:r w:rsidR="00D7681E">
        <w:t>jności wykonywania kodu</w:t>
      </w:r>
      <w:r w:rsidR="00D7681E">
        <w:br/>
      </w:r>
      <w:r>
        <w:t xml:space="preserve">w LabVIEW. W tekstowych językach strukturalnych kolejność wykonywania kodu jest determinowana kolejnymi liniami od góry do dołu. W LabVIEW kolejność wykonywana kodu jest określana przepływem danych </w:t>
      </w:r>
      <w:r w:rsidRPr="00073DBA">
        <w:rPr>
          <w:b/>
        </w:rPr>
        <w:t>DATAFLOW</w:t>
      </w:r>
      <w:r>
        <w:t xml:space="preserve">. Elementami wprowadzającymi dane są terminale wejściowe – są to </w:t>
      </w:r>
      <w:r w:rsidR="004B27EF">
        <w:t xml:space="preserve">kontrolki, stałe lub węzły nie posiadające tuneli wejściowych (np. węzeł Random), dalej dane przechodzą przez kolejne węzły zgodnie ze strukturą połączeń, ostatnimi elementami są wskaźniki prezentujące wynik działania kodu. Przykład działania </w:t>
      </w:r>
      <w:proofErr w:type="spellStart"/>
      <w:r w:rsidR="004B27EF">
        <w:t>dataflow</w:t>
      </w:r>
      <w:proofErr w:type="spellEnd"/>
      <w:r w:rsidR="004B27EF">
        <w:t xml:space="preserve"> z rozbiciem na kolejne kroki wykonyw</w:t>
      </w:r>
      <w:r w:rsidR="00D7681E">
        <w:t>anego kodu został przedstawiony</w:t>
      </w:r>
      <w:r w:rsidR="00D7681E">
        <w:br/>
      </w:r>
      <w:r w:rsidR="004B27EF">
        <w:t xml:space="preserve">na </w:t>
      </w:r>
      <w:r w:rsidR="001C1502">
        <w:fldChar w:fldCharType="begin"/>
      </w:r>
      <w:r w:rsidR="004B27EF">
        <w:instrText xml:space="preserve"> REF _Ref427495921 \r \h </w:instrText>
      </w:r>
      <w:r w:rsidR="001C1502">
        <w:fldChar w:fldCharType="separate"/>
      </w:r>
      <w:r w:rsidR="00541FE0">
        <w:t>Rys. 3</w:t>
      </w:r>
      <w:r w:rsidR="001C1502">
        <w:fldChar w:fldCharType="end"/>
      </w:r>
      <w:r w:rsidR="004B27EF">
        <w:t>.</w:t>
      </w:r>
    </w:p>
    <w:p w:rsidR="004B27EF" w:rsidRDefault="004B27EF" w:rsidP="004B27EF">
      <w:pPr>
        <w:spacing w:line="360" w:lineRule="auto"/>
        <w:jc w:val="center"/>
      </w:pPr>
      <w:r w:rsidRPr="004B27EF">
        <w:rPr>
          <w:noProof/>
        </w:rPr>
        <w:drawing>
          <wp:inline distT="0" distB="0" distL="0" distR="0">
            <wp:extent cx="2629052" cy="2018996"/>
            <wp:effectExtent l="19050" t="0" r="0" b="0"/>
            <wp:docPr id="8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clrChange>
                        <a:clrFrom>
                          <a:srgbClr val="FFF8FF"/>
                        </a:clrFrom>
                        <a:clrTo>
                          <a:srgbClr val="FFF8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938" cy="201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7EF" w:rsidRPr="004B27EF" w:rsidRDefault="004B27EF" w:rsidP="004B27E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7" w:name="_Ref427495921"/>
      <w:proofErr w:type="spellStart"/>
      <w:r w:rsidRPr="004B27EF">
        <w:rPr>
          <w:sz w:val="20"/>
        </w:rPr>
        <w:t>Dataflow</w:t>
      </w:r>
      <w:proofErr w:type="spellEnd"/>
      <w:r w:rsidRPr="004B27EF">
        <w:rPr>
          <w:sz w:val="20"/>
        </w:rPr>
        <w:t xml:space="preserve"> – kolejność wykonywania kodu w LabVIEW.</w:t>
      </w:r>
      <w:bookmarkEnd w:id="7"/>
    </w:p>
    <w:p w:rsidR="004B27EF" w:rsidRDefault="004B27EF" w:rsidP="00C7010F">
      <w:pPr>
        <w:spacing w:line="360" w:lineRule="auto"/>
        <w:jc w:val="both"/>
      </w:pPr>
    </w:p>
    <w:p w:rsidR="004B27EF" w:rsidRPr="004B27EF" w:rsidRDefault="004B27EF" w:rsidP="004B27EF">
      <w:pPr>
        <w:spacing w:line="360" w:lineRule="auto"/>
        <w:ind w:firstLine="708"/>
        <w:jc w:val="both"/>
      </w:pPr>
      <w:r w:rsidRPr="004B27EF">
        <w:t>Kolejność wykonywania programu</w:t>
      </w:r>
      <w:r>
        <w:t xml:space="preserve"> w LabVIEW jest określona następującymi zasadami</w:t>
      </w:r>
      <w:r w:rsidRPr="004B27EF">
        <w:t>: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Przepływ danych odbywa się od lewej do prawej strony (kontrolki umieszczamy na lewo a indykatory na prawo kodu),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lastRenderedPageBreak/>
        <w:t>Przepływ danych odbywa się od kontrolek do indykatorów,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Węzeł wykona swoje zadanie jeżeli otrzyma WSZYSTKIE wymagane dane wejściowe,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Wszystkie węzły, które otrzymują dane w tym samym kroku wykonują się „równolegle”,</w:t>
      </w:r>
    </w:p>
    <w:p w:rsidR="0069617B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Niezależne kody prog</w:t>
      </w:r>
      <w:r w:rsidR="00F30D6E">
        <w:t>ramu wykonują się „równolegle”.</w:t>
      </w:r>
    </w:p>
    <w:p w:rsidR="00F30D6E" w:rsidRDefault="00F30D6E" w:rsidP="00F30D6E">
      <w:pPr>
        <w:spacing w:line="360" w:lineRule="auto"/>
        <w:ind w:firstLine="708"/>
        <w:jc w:val="both"/>
      </w:pPr>
      <w:r>
        <w:t xml:space="preserve">Kolejność wykonywania programu w uproszczony sposób prezentuje opcja </w:t>
      </w:r>
      <w:proofErr w:type="spellStart"/>
      <w:r w:rsidRPr="00F30D6E">
        <w:rPr>
          <w:b/>
        </w:rPr>
        <w:t>Highlight</w:t>
      </w:r>
      <w:proofErr w:type="spellEnd"/>
      <w:r w:rsidRPr="00F30D6E">
        <w:rPr>
          <w:b/>
        </w:rPr>
        <w:t xml:space="preserve"> </w:t>
      </w:r>
      <w:proofErr w:type="spellStart"/>
      <w:r w:rsidRPr="00F30D6E">
        <w:rPr>
          <w:b/>
        </w:rPr>
        <w:t>execution</w:t>
      </w:r>
      <w:proofErr w:type="spellEnd"/>
      <w:r>
        <w:t xml:space="preserve">, ikona z paska okna diagramu została przedstawiona na </w:t>
      </w:r>
      <w:r w:rsidR="001C1502">
        <w:fldChar w:fldCharType="begin"/>
      </w:r>
      <w:r>
        <w:instrText xml:space="preserve"> REF _Ref427585979 \r \h </w:instrText>
      </w:r>
      <w:r w:rsidR="001C1502">
        <w:fldChar w:fldCharType="separate"/>
      </w:r>
      <w:r w:rsidR="00541FE0">
        <w:t>Rys. 4</w:t>
      </w:r>
      <w:r w:rsidR="001C1502">
        <w:fldChar w:fldCharType="end"/>
      </w:r>
      <w:r w:rsidR="00B97C95">
        <w:t>.</w:t>
      </w:r>
    </w:p>
    <w:p w:rsidR="00F30D6E" w:rsidRDefault="00F30D6E" w:rsidP="00F30D6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88010" cy="457200"/>
            <wp:effectExtent l="19050" t="0" r="2540" b="0"/>
            <wp:docPr id="1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D6E" w:rsidRPr="00F30D6E" w:rsidRDefault="00F30D6E" w:rsidP="00F30D6E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8" w:name="_Ref427585979"/>
      <w:r w:rsidRPr="00F30D6E">
        <w:rPr>
          <w:sz w:val="20"/>
        </w:rPr>
        <w:t xml:space="preserve">Ikony </w:t>
      </w:r>
      <w:proofErr w:type="spellStart"/>
      <w:r w:rsidRPr="00F30D6E">
        <w:rPr>
          <w:sz w:val="20"/>
        </w:rPr>
        <w:t>highlight</w:t>
      </w:r>
      <w:proofErr w:type="spellEnd"/>
      <w:r w:rsidRPr="00F30D6E">
        <w:rPr>
          <w:sz w:val="20"/>
        </w:rPr>
        <w:t xml:space="preserve"> </w:t>
      </w:r>
      <w:proofErr w:type="spellStart"/>
      <w:r w:rsidRPr="00F30D6E">
        <w:rPr>
          <w:sz w:val="20"/>
        </w:rPr>
        <w:t>execution</w:t>
      </w:r>
      <w:proofErr w:type="spellEnd"/>
      <w:r w:rsidRPr="00F30D6E">
        <w:rPr>
          <w:sz w:val="20"/>
        </w:rPr>
        <w:t xml:space="preserve"> – opcja nieaktywna oraz aktywna.</w:t>
      </w:r>
      <w:bookmarkEnd w:id="8"/>
    </w:p>
    <w:p w:rsidR="004B27EF" w:rsidRDefault="004B27EF" w:rsidP="00C7010F">
      <w:pPr>
        <w:spacing w:line="360" w:lineRule="auto"/>
        <w:jc w:val="both"/>
      </w:pPr>
    </w:p>
    <w:p w:rsidR="00B644DA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9" w:name="_Ref427592902"/>
      <w:r w:rsidRPr="00B644DA">
        <w:rPr>
          <w:b/>
        </w:rPr>
        <w:t xml:space="preserve">Tworzenie podprogramów – </w:t>
      </w:r>
      <w:proofErr w:type="spellStart"/>
      <w:r w:rsidRPr="00B644DA">
        <w:rPr>
          <w:b/>
        </w:rPr>
        <w:t>SubVI</w:t>
      </w:r>
      <w:bookmarkEnd w:id="9"/>
      <w:proofErr w:type="spellEnd"/>
    </w:p>
    <w:p w:rsidR="00543993" w:rsidRDefault="004B27EF" w:rsidP="003F7CF4">
      <w:pPr>
        <w:spacing w:line="360" w:lineRule="auto"/>
        <w:ind w:firstLine="708"/>
        <w:jc w:val="both"/>
      </w:pPr>
      <w:r>
        <w:t xml:space="preserve">Bardzo istotna w LabVIEW jest modułowość pisanego kodu. Jest ona </w:t>
      </w:r>
      <w:r w:rsidR="003F7CF4">
        <w:t xml:space="preserve">nierozłączna z dobrymi praktykami programowania w LabVIEW. Do dobrych praktyk zaliczyć można: czytelność i skalowalność. Modułowość kodu bazuje na zamykaniu fragmentów kodu </w:t>
      </w:r>
      <w:r w:rsidR="003F7CF4" w:rsidRPr="00F30D6E">
        <w:t>w</w:t>
      </w:r>
      <w:r w:rsidR="00F30D6E">
        <w:t> </w:t>
      </w:r>
      <w:r w:rsidR="003F7CF4" w:rsidRPr="00F30D6E">
        <w:t>podprogramach</w:t>
      </w:r>
      <w:r w:rsidR="003F7CF4">
        <w:t xml:space="preserve"> celem późniejszego ich zastosowania w</w:t>
      </w:r>
      <w:r w:rsidR="00F30D6E">
        <w:t xml:space="preserve"> różnych miejscach aplikacji, w </w:t>
      </w:r>
      <w:r w:rsidR="003F7CF4">
        <w:t xml:space="preserve">LabVIEW podprogram nazywa się </w:t>
      </w:r>
      <w:proofErr w:type="spellStart"/>
      <w:r w:rsidR="003F7CF4" w:rsidRPr="003F7CF4">
        <w:rPr>
          <w:b/>
        </w:rPr>
        <w:t>subVI</w:t>
      </w:r>
      <w:proofErr w:type="spellEnd"/>
      <w:r w:rsidR="003F7CF4">
        <w:t xml:space="preserve">. </w:t>
      </w:r>
      <w:r w:rsidR="00894B1B">
        <w:t xml:space="preserve">Każdy plik vi może być użyty w innym pliku jako </w:t>
      </w:r>
      <w:proofErr w:type="spellStart"/>
      <w:r w:rsidR="00894B1B">
        <w:t>subVI</w:t>
      </w:r>
      <w:proofErr w:type="spellEnd"/>
      <w:r w:rsidR="00894B1B">
        <w:t>.</w:t>
      </w:r>
      <w:r w:rsidR="00AE78F3">
        <w:t xml:space="preserve"> Pamiętać należy, że przekazywanie danych do i z </w:t>
      </w:r>
      <w:proofErr w:type="spellStart"/>
      <w:r w:rsidR="00AE78F3">
        <w:t>subVI</w:t>
      </w:r>
      <w:proofErr w:type="spellEnd"/>
      <w:r w:rsidR="00AE78F3">
        <w:t xml:space="preserve"> odbywa się </w:t>
      </w:r>
      <w:r w:rsidR="004B3033">
        <w:t>za pomocą panelu połączeń</w:t>
      </w:r>
      <w:r w:rsidR="00AE78F3">
        <w:t>.</w:t>
      </w:r>
      <w:r w:rsidR="00894B1B">
        <w:t xml:space="preserve"> </w:t>
      </w:r>
      <w:r w:rsidR="003F7CF4">
        <w:t>Tworzenie podprogramów można wykonać na trzy sposoby:</w:t>
      </w:r>
    </w:p>
    <w:p w:rsidR="003F7CF4" w:rsidRDefault="003F7CF4" w:rsidP="00B97C95">
      <w:pPr>
        <w:numPr>
          <w:ilvl w:val="0"/>
          <w:numId w:val="33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r>
        <w:t xml:space="preserve">Tworzyć nowy czysty plik vi i zaimplementować w nim strukturę </w:t>
      </w:r>
      <w:proofErr w:type="spellStart"/>
      <w:r>
        <w:t>subVI</w:t>
      </w:r>
      <w:proofErr w:type="spellEnd"/>
      <w:r>
        <w:t>,</w:t>
      </w:r>
    </w:p>
    <w:p w:rsidR="003F7CF4" w:rsidRDefault="003F7CF4" w:rsidP="00B97C95">
      <w:pPr>
        <w:numPr>
          <w:ilvl w:val="0"/>
          <w:numId w:val="33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r>
        <w:t xml:space="preserve">Utworzyć nowy </w:t>
      </w:r>
      <w:proofErr w:type="spellStart"/>
      <w:r>
        <w:t>subVI</w:t>
      </w:r>
      <w:proofErr w:type="spellEnd"/>
      <w:r>
        <w:t xml:space="preserve"> z szablonu: </w:t>
      </w:r>
      <w:proofErr w:type="spellStart"/>
      <w:r>
        <w:t>SubVI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 (</w:t>
      </w:r>
      <w:fldSimple w:instr=" REF _Ref427496435 \r \h  \* MERGEFORMAT ">
        <w:r w:rsidR="00541FE0">
          <w:t>Rys. 1</w:t>
        </w:r>
      </w:fldSimple>
      <w:r>
        <w:t>),</w:t>
      </w:r>
    </w:p>
    <w:p w:rsidR="003F7CF4" w:rsidRDefault="003F7CF4" w:rsidP="00B97C95">
      <w:pPr>
        <w:numPr>
          <w:ilvl w:val="0"/>
          <w:numId w:val="33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r>
        <w:t xml:space="preserve">Gotowy fragment kodu zaznaczyć i zamienić na </w:t>
      </w:r>
      <w:proofErr w:type="spellStart"/>
      <w:r>
        <w:t>subVI</w:t>
      </w:r>
      <w:proofErr w:type="spellEnd"/>
      <w:r>
        <w:t xml:space="preserve">: </w:t>
      </w:r>
      <w:r w:rsidRPr="004B3033">
        <w:rPr>
          <w:b/>
        </w:rPr>
        <w:t>Edit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4B3033">
        <w:rPr>
          <w:b/>
        </w:rPr>
        <w:t>Create</w:t>
      </w:r>
      <w:proofErr w:type="spellEnd"/>
      <w:r w:rsidRPr="004B3033">
        <w:rPr>
          <w:b/>
        </w:rPr>
        <w:t xml:space="preserve"> </w:t>
      </w:r>
      <w:proofErr w:type="spellStart"/>
      <w:r w:rsidRPr="004B3033">
        <w:rPr>
          <w:b/>
        </w:rPr>
        <w:t>SubVI</w:t>
      </w:r>
      <w:proofErr w:type="spellEnd"/>
      <w:r>
        <w:t>,</w:t>
      </w:r>
    </w:p>
    <w:p w:rsidR="003F7CF4" w:rsidRDefault="00AE78F3" w:rsidP="003F7CF4">
      <w:pPr>
        <w:spacing w:line="360" w:lineRule="auto"/>
        <w:ind w:firstLine="708"/>
        <w:jc w:val="both"/>
      </w:pPr>
      <w:r>
        <w:t>Podstawowa oraz inne dostępne struktury panelu</w:t>
      </w:r>
      <w:r w:rsidR="00D7681E">
        <w:t xml:space="preserve"> połączeń zostały przedstawione</w:t>
      </w:r>
      <w:r w:rsidR="00D7681E">
        <w:br/>
      </w:r>
      <w:r>
        <w:t>na</w:t>
      </w:r>
      <w:r w:rsidR="008113B3">
        <w:t xml:space="preserve"> </w:t>
      </w:r>
      <w:r w:rsidR="001C1502">
        <w:fldChar w:fldCharType="begin"/>
      </w:r>
      <w:r w:rsidR="008113B3">
        <w:instrText xml:space="preserve"> REF _Ref427497245 \r \h </w:instrText>
      </w:r>
      <w:r w:rsidR="001C1502">
        <w:fldChar w:fldCharType="separate"/>
      </w:r>
      <w:r w:rsidR="00541FE0">
        <w:t>Rys. 5</w:t>
      </w:r>
      <w:r w:rsidR="001C1502">
        <w:fldChar w:fldCharType="end"/>
      </w:r>
      <w:r w:rsidR="008113B3">
        <w:t>. Pamiętać należy, że wszystkie komponenty pul</w:t>
      </w:r>
      <w:r w:rsidR="00D7681E">
        <w:t>pitu, które mają przenosić dane</w:t>
      </w:r>
      <w:r w:rsidR="00D7681E">
        <w:br/>
      </w:r>
      <w:r w:rsidR="008113B3">
        <w:t>do nadrzędnego vi musz</w:t>
      </w:r>
      <w:r w:rsidR="00B97C95">
        <w:t>ą</w:t>
      </w:r>
      <w:r w:rsidR="008113B3">
        <w:t xml:space="preserve"> być podpięte do panelu terminali.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85"/>
        <w:gridCol w:w="4111"/>
      </w:tblGrid>
      <w:tr w:rsidR="00AE78F3" w:rsidTr="00566B18">
        <w:trPr>
          <w:jc w:val="center"/>
        </w:trPr>
        <w:tc>
          <w:tcPr>
            <w:tcW w:w="3085" w:type="dxa"/>
          </w:tcPr>
          <w:p w:rsidR="00AE78F3" w:rsidRDefault="00AE78F3" w:rsidP="00566B18">
            <w:pPr>
              <w:jc w:val="center"/>
            </w:pPr>
            <w:r>
              <w:t>a)</w:t>
            </w:r>
          </w:p>
          <w:p w:rsidR="00AE78F3" w:rsidRDefault="00AE78F3" w:rsidP="00566B18">
            <w:pPr>
              <w:jc w:val="center"/>
            </w:pPr>
            <w:r>
              <w:object w:dxaOrig="480" w:dyaOrig="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.2pt;height:24.2pt" o:ole="">
                  <v:imagedata r:id="rId20" o:title=""/>
                </v:shape>
                <o:OLEObject Type="Embed" ProgID="PBrush" ShapeID="_x0000_i1025" DrawAspect="Content" ObjectID="_1546889886" r:id="rId21"/>
              </w:object>
            </w:r>
          </w:p>
        </w:tc>
        <w:tc>
          <w:tcPr>
            <w:tcW w:w="4111" w:type="dxa"/>
          </w:tcPr>
          <w:p w:rsidR="00AE78F3" w:rsidRDefault="00AE78F3" w:rsidP="00566B18">
            <w:pPr>
              <w:jc w:val="center"/>
            </w:pPr>
            <w:r>
              <w:t>b)</w:t>
            </w:r>
          </w:p>
          <w:p w:rsidR="00AE78F3" w:rsidRDefault="00AE78F3" w:rsidP="00566B18">
            <w:pPr>
              <w:jc w:val="center"/>
            </w:pPr>
            <w:r>
              <w:object w:dxaOrig="3540" w:dyaOrig="3525">
                <v:shape id="_x0000_i1026" type="#_x0000_t75" style="width:99.65pt;height:99.65pt" o:ole="">
                  <v:imagedata r:id="rId22" o:title=""/>
                </v:shape>
                <o:OLEObject Type="Embed" ProgID="PBrush" ShapeID="_x0000_i1026" DrawAspect="Content" ObjectID="_1546889887" r:id="rId23"/>
              </w:object>
            </w:r>
          </w:p>
        </w:tc>
      </w:tr>
      <w:tr w:rsidR="00AE78F3" w:rsidTr="00566B18">
        <w:trPr>
          <w:jc w:val="center"/>
        </w:trPr>
        <w:tc>
          <w:tcPr>
            <w:tcW w:w="7196" w:type="dxa"/>
            <w:gridSpan w:val="2"/>
          </w:tcPr>
          <w:p w:rsidR="00AE78F3" w:rsidRPr="00AE78F3" w:rsidRDefault="008113B3" w:rsidP="00AE78F3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  <w:rPr>
                <w:sz w:val="20"/>
              </w:rPr>
            </w:pPr>
            <w:bookmarkStart w:id="10" w:name="_Ref427497245"/>
            <w:r>
              <w:rPr>
                <w:sz w:val="20"/>
              </w:rPr>
              <w:t>S</w:t>
            </w:r>
            <w:r w:rsidR="00AE78F3" w:rsidRPr="00AE78F3">
              <w:rPr>
                <w:sz w:val="20"/>
              </w:rPr>
              <w:t>truktury panelu połączeń (a) domyślna, (b) inne dostępne.</w:t>
            </w:r>
            <w:bookmarkEnd w:id="10"/>
          </w:p>
        </w:tc>
      </w:tr>
    </w:tbl>
    <w:p w:rsidR="00C13133" w:rsidRDefault="00C13133" w:rsidP="003F7CF4">
      <w:pPr>
        <w:spacing w:line="360" w:lineRule="auto"/>
        <w:ind w:firstLine="708"/>
        <w:jc w:val="both"/>
      </w:pPr>
    </w:p>
    <w:p w:rsidR="003F7CF4" w:rsidRDefault="00C13133" w:rsidP="003F7CF4">
      <w:pPr>
        <w:spacing w:line="360" w:lineRule="auto"/>
        <w:ind w:firstLine="708"/>
        <w:jc w:val="both"/>
      </w:pPr>
      <w:r>
        <w:lastRenderedPageBreak/>
        <w:t>Wewnątrz struktury połączeń wybrane terminale zarezerwowane są dla sygnałów błędu oraz referencji</w:t>
      </w:r>
      <w:r w:rsidR="00F30D6E">
        <w:t xml:space="preserve"> – </w:t>
      </w:r>
      <w:r w:rsidR="001C1502">
        <w:fldChar w:fldCharType="begin"/>
      </w:r>
      <w:r w:rsidR="00F30D6E">
        <w:instrText xml:space="preserve"> REF _Ref427586016 \r \h </w:instrText>
      </w:r>
      <w:r w:rsidR="001C1502">
        <w:fldChar w:fldCharType="separate"/>
      </w:r>
      <w:r w:rsidR="00541FE0">
        <w:t>Rys. 6</w:t>
      </w:r>
      <w:r w:rsidR="001C1502">
        <w:fldChar w:fldCharType="end"/>
      </w:r>
      <w:r>
        <w:t xml:space="preserve">. </w:t>
      </w:r>
    </w:p>
    <w:p w:rsidR="00257394" w:rsidRDefault="00257394" w:rsidP="00257394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2523490" cy="570865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394" w:rsidRPr="00257394" w:rsidRDefault="00257394" w:rsidP="00257394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1" w:name="_Ref427586016"/>
      <w:r w:rsidRPr="00257394">
        <w:rPr>
          <w:sz w:val="20"/>
        </w:rPr>
        <w:t xml:space="preserve">Domyślne terminale dla </w:t>
      </w:r>
      <w:proofErr w:type="spellStart"/>
      <w:r w:rsidRPr="00257394">
        <w:rPr>
          <w:sz w:val="20"/>
        </w:rPr>
        <w:t>klastra</w:t>
      </w:r>
      <w:proofErr w:type="spellEnd"/>
      <w:r w:rsidRPr="00257394">
        <w:rPr>
          <w:sz w:val="20"/>
        </w:rPr>
        <w:t xml:space="preserve"> błędu oraz referencji</w:t>
      </w:r>
      <w:r>
        <w:rPr>
          <w:sz w:val="20"/>
        </w:rPr>
        <w:t>.</w:t>
      </w:r>
      <w:bookmarkEnd w:id="11"/>
    </w:p>
    <w:p w:rsidR="00E55760" w:rsidRDefault="00E55760" w:rsidP="003F7CF4">
      <w:pPr>
        <w:spacing w:line="360" w:lineRule="auto"/>
        <w:ind w:firstLine="708"/>
        <w:jc w:val="both"/>
      </w:pPr>
    </w:p>
    <w:p w:rsidR="008113B3" w:rsidRDefault="00E55760" w:rsidP="003F7CF4">
      <w:pPr>
        <w:spacing w:line="360" w:lineRule="auto"/>
        <w:ind w:firstLine="708"/>
        <w:jc w:val="both"/>
      </w:pPr>
      <w:r>
        <w:t>Terminale wejściowe posiadają różne priorytety podłączenia. Mogą przyjmować następujące:</w:t>
      </w:r>
    </w:p>
    <w:p w:rsidR="00E55760" w:rsidRDefault="00E55760" w:rsidP="00B97C95">
      <w:pPr>
        <w:numPr>
          <w:ilvl w:val="0"/>
          <w:numId w:val="34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proofErr w:type="spellStart"/>
      <w:r>
        <w:t>Recommended</w:t>
      </w:r>
      <w:proofErr w:type="spellEnd"/>
      <w:r>
        <w:t xml:space="preserve"> – domyślny priorytet, oznaczony cienką czarną linią,</w:t>
      </w:r>
    </w:p>
    <w:p w:rsidR="00E55760" w:rsidRDefault="00B97C95" w:rsidP="00B97C95">
      <w:pPr>
        <w:numPr>
          <w:ilvl w:val="0"/>
          <w:numId w:val="34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proofErr w:type="spellStart"/>
      <w:r>
        <w:t>Required</w:t>
      </w:r>
      <w:proofErr w:type="spellEnd"/>
      <w:r>
        <w:t xml:space="preserve"> – wejście wymagane;</w:t>
      </w:r>
      <w:r w:rsidR="00E55760">
        <w:t xml:space="preserve"> jeżeli do tego terminalu nie jest podpięty przewód kompilator zgłasza błąd kompilacji,</w:t>
      </w:r>
    </w:p>
    <w:p w:rsidR="00E55760" w:rsidRDefault="00E55760" w:rsidP="00B97C95">
      <w:pPr>
        <w:numPr>
          <w:ilvl w:val="0"/>
          <w:numId w:val="34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proofErr w:type="spellStart"/>
      <w:r>
        <w:t>Optional</w:t>
      </w:r>
      <w:proofErr w:type="spellEnd"/>
      <w:r>
        <w:t xml:space="preserve"> – wejście opcjonalne – oznaczone kolorem szarym.</w:t>
      </w:r>
    </w:p>
    <w:p w:rsidR="00E55760" w:rsidRPr="00E55760" w:rsidRDefault="00E55760" w:rsidP="003F7CF4">
      <w:pPr>
        <w:spacing w:line="360" w:lineRule="auto"/>
        <w:ind w:firstLine="708"/>
        <w:jc w:val="both"/>
      </w:pPr>
      <w:r w:rsidRPr="00E55760">
        <w:t>Typ wejścia  zmienia się klikając:</w:t>
      </w:r>
    </w:p>
    <w:p w:rsidR="00AE78F3" w:rsidRPr="00B97C95" w:rsidRDefault="00E55760" w:rsidP="00B97C95">
      <w:pPr>
        <w:pStyle w:val="Akapitzlist"/>
        <w:numPr>
          <w:ilvl w:val="0"/>
          <w:numId w:val="35"/>
        </w:numPr>
        <w:spacing w:line="360" w:lineRule="auto"/>
        <w:jc w:val="both"/>
        <w:rPr>
          <w:lang w:val="en-GB"/>
        </w:rPr>
      </w:pPr>
      <w:r w:rsidRPr="00B97C95">
        <w:rPr>
          <w:lang w:val="en-GB"/>
        </w:rPr>
        <w:t xml:space="preserve">PPM </w:t>
      </w:r>
      <w:r>
        <w:sym w:font="Wingdings" w:char="F0E0"/>
      </w:r>
      <w:r w:rsidRPr="00B97C95">
        <w:rPr>
          <w:lang w:val="en-GB"/>
        </w:rPr>
        <w:t xml:space="preserve"> This Connection Is </w:t>
      </w:r>
      <w:r>
        <w:sym w:font="Wingdings" w:char="F0E0"/>
      </w:r>
      <w:r w:rsidRPr="00B97C95">
        <w:rPr>
          <w:lang w:val="en-GB"/>
        </w:rPr>
        <w:t xml:space="preserve"> Required/Recommended/Optional</w:t>
      </w:r>
    </w:p>
    <w:p w:rsidR="00E55760" w:rsidRDefault="00B97C95" w:rsidP="00B97C95">
      <w:pPr>
        <w:spacing w:line="360" w:lineRule="auto"/>
        <w:jc w:val="both"/>
      </w:pPr>
      <w:r w:rsidRPr="00B97C95">
        <w:t>P</w:t>
      </w:r>
      <w:r w:rsidR="00E55760" w:rsidRPr="00E55760">
        <w:t>onadto dla wszystkich wejść można ustalić wartości domyślne</w:t>
      </w:r>
      <w:r w:rsidR="00B3365F">
        <w:t xml:space="preserve"> dla danej kontrolki:</w:t>
      </w:r>
    </w:p>
    <w:p w:rsidR="00B3365F" w:rsidRDefault="00B3365F" w:rsidP="00B97C95">
      <w:pPr>
        <w:pStyle w:val="Akapitzlist"/>
        <w:numPr>
          <w:ilvl w:val="0"/>
          <w:numId w:val="36"/>
        </w:numPr>
        <w:spacing w:line="360" w:lineRule="auto"/>
        <w:jc w:val="both"/>
      </w:pPr>
      <w:r>
        <w:t>na kontrolc</w:t>
      </w:r>
      <w:r w:rsidR="00B97C95">
        <w:t>e wpisać wartość, która ma być wartością domyślną,</w:t>
      </w:r>
    </w:p>
    <w:p w:rsidR="00B3365F" w:rsidRPr="00B97C95" w:rsidRDefault="00B97C95" w:rsidP="00B97C95">
      <w:pPr>
        <w:pStyle w:val="Akapitzlist"/>
        <w:numPr>
          <w:ilvl w:val="0"/>
          <w:numId w:val="36"/>
        </w:numPr>
        <w:spacing w:line="360" w:lineRule="auto"/>
        <w:jc w:val="both"/>
        <w:rPr>
          <w:lang w:val="en-GB"/>
        </w:rPr>
      </w:pPr>
      <w:proofErr w:type="spellStart"/>
      <w:r w:rsidRPr="00B97C95">
        <w:rPr>
          <w:lang w:val="en-US"/>
        </w:rPr>
        <w:t>kliknąć</w:t>
      </w:r>
      <w:proofErr w:type="spellEnd"/>
      <w:r w:rsidRPr="00B97C95">
        <w:rPr>
          <w:lang w:val="en-US"/>
        </w:rPr>
        <w:t xml:space="preserve">: </w:t>
      </w:r>
      <w:r w:rsidR="00B3365F" w:rsidRPr="00B97C95">
        <w:rPr>
          <w:lang w:val="en-GB"/>
        </w:rPr>
        <w:t xml:space="preserve">PPM </w:t>
      </w:r>
      <w:r w:rsidR="00B3365F">
        <w:sym w:font="Wingdings" w:char="F0E0"/>
      </w:r>
      <w:r w:rsidR="00B3365F" w:rsidRPr="00B97C95">
        <w:rPr>
          <w:lang w:val="en-GB"/>
        </w:rPr>
        <w:t xml:space="preserve"> Data Operations </w:t>
      </w:r>
      <w:r w:rsidR="00B3365F">
        <w:sym w:font="Wingdings" w:char="F0E0"/>
      </w:r>
      <w:r w:rsidR="00B3365F" w:rsidRPr="00B97C95">
        <w:rPr>
          <w:lang w:val="en-GB"/>
        </w:rPr>
        <w:t xml:space="preserve"> Make Current Value Default</w:t>
      </w:r>
    </w:p>
    <w:p w:rsidR="00B3365F" w:rsidRDefault="00B3365F" w:rsidP="00B97C95">
      <w:pPr>
        <w:spacing w:line="360" w:lineRule="auto"/>
        <w:ind w:left="708"/>
        <w:jc w:val="both"/>
      </w:pPr>
      <w:r>
        <w:t>lub domyślnie dla wszystkich kontrolek na panelu:</w:t>
      </w:r>
    </w:p>
    <w:p w:rsidR="00B3365F" w:rsidRPr="00A10570" w:rsidRDefault="00B3365F" w:rsidP="00B97C95">
      <w:pPr>
        <w:spacing w:line="360" w:lineRule="auto"/>
        <w:ind w:left="708"/>
        <w:jc w:val="both"/>
      </w:pPr>
      <w:r w:rsidRPr="00A10570">
        <w:t xml:space="preserve">Edit </w:t>
      </w:r>
      <w:r>
        <w:sym w:font="Wingdings" w:char="F0E0"/>
      </w:r>
      <w:r w:rsidRPr="00A10570">
        <w:t xml:space="preserve">  Make </w:t>
      </w:r>
      <w:proofErr w:type="spellStart"/>
      <w:r w:rsidRPr="00A10570">
        <w:t>Current</w:t>
      </w:r>
      <w:proofErr w:type="spellEnd"/>
      <w:r w:rsidRPr="00A10570">
        <w:t xml:space="preserve"> </w:t>
      </w:r>
      <w:proofErr w:type="spellStart"/>
      <w:r w:rsidRPr="00A10570">
        <w:t>Values</w:t>
      </w:r>
      <w:proofErr w:type="spellEnd"/>
      <w:r w:rsidRPr="00A10570">
        <w:t xml:space="preserve"> </w:t>
      </w:r>
      <w:proofErr w:type="spellStart"/>
      <w:r w:rsidRPr="00A10570">
        <w:t>Default</w:t>
      </w:r>
      <w:proofErr w:type="spellEnd"/>
    </w:p>
    <w:p w:rsidR="00BB27B2" w:rsidRDefault="00A10570" w:rsidP="00A10570">
      <w:pPr>
        <w:spacing w:line="360" w:lineRule="auto"/>
        <w:ind w:firstLine="708"/>
        <w:jc w:val="both"/>
      </w:pPr>
      <w:r w:rsidRPr="00A10570">
        <w:t xml:space="preserve">Każdy </w:t>
      </w:r>
      <w:proofErr w:type="spellStart"/>
      <w:r w:rsidRPr="00A10570">
        <w:t>subVI</w:t>
      </w:r>
      <w:proofErr w:type="spellEnd"/>
      <w:r w:rsidRPr="00A10570">
        <w:t xml:space="preserve"> w diagramie jest identyfikowany przede wszystki</w:t>
      </w:r>
      <w:r>
        <w:t xml:space="preserve">m za pomocą ikony, dlatego do dobrych praktyk należy tworząc plik, zwłaszcza taki, który intencjonalnie ma być </w:t>
      </w:r>
      <w:r w:rsidR="00B97C95">
        <w:t xml:space="preserve">używany </w:t>
      </w:r>
      <w:r>
        <w:t xml:space="preserve">jako </w:t>
      </w:r>
      <w:proofErr w:type="spellStart"/>
      <w:r>
        <w:t>subvi</w:t>
      </w:r>
      <w:proofErr w:type="spellEnd"/>
      <w:r w:rsidR="00B97C95">
        <w:t>,</w:t>
      </w:r>
      <w:r>
        <w:t xml:space="preserve"> utworzyć </w:t>
      </w:r>
      <w:r w:rsidR="00B97C95">
        <w:t xml:space="preserve">jego unikalną </w:t>
      </w:r>
      <w:r>
        <w:t xml:space="preserve">ikonę. Ikona jest integralną częścią </w:t>
      </w:r>
      <w:r w:rsidR="00BB27B2">
        <w:t>pliku vi. Ikonę modyfikuje się za pomocą edytora ikon (</w:t>
      </w:r>
      <w:proofErr w:type="spellStart"/>
      <w:r w:rsidR="00BB27B2" w:rsidRPr="00BB27B2">
        <w:rPr>
          <w:b/>
        </w:rPr>
        <w:t>icon</w:t>
      </w:r>
      <w:proofErr w:type="spellEnd"/>
      <w:r w:rsidR="00BB27B2" w:rsidRPr="00BB27B2">
        <w:rPr>
          <w:b/>
        </w:rPr>
        <w:t xml:space="preserve"> </w:t>
      </w:r>
      <w:proofErr w:type="spellStart"/>
      <w:r w:rsidR="00BB27B2" w:rsidRPr="00BB27B2">
        <w:rPr>
          <w:b/>
        </w:rPr>
        <w:t>editor</w:t>
      </w:r>
      <w:proofErr w:type="spellEnd"/>
      <w:r w:rsidR="00BB27B2">
        <w:t xml:space="preserve">) – jest to prosty program graficzny zawierający gotowe szablony komponentów, wzorców oraz umożliwiający pracę z warstwami – </w:t>
      </w:r>
      <w:r w:rsidR="001C1502">
        <w:fldChar w:fldCharType="begin"/>
      </w:r>
      <w:r w:rsidR="00BB27B2">
        <w:instrText xml:space="preserve"> REF _Ref427584619 \r \h </w:instrText>
      </w:r>
      <w:r w:rsidR="001C1502">
        <w:fldChar w:fldCharType="separate"/>
      </w:r>
      <w:r w:rsidR="00541FE0">
        <w:t>Rys. 7</w:t>
      </w:r>
      <w:r w:rsidR="001C1502">
        <w:fldChar w:fldCharType="end"/>
      </w:r>
      <w:r w:rsidR="00BB27B2">
        <w:t>.</w:t>
      </w:r>
    </w:p>
    <w:p w:rsidR="00BB27B2" w:rsidRDefault="00BB27B2" w:rsidP="00BB27B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240578" cy="2523755"/>
            <wp:effectExtent l="19050" t="0" r="0" b="0"/>
            <wp:docPr id="1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482" cy="252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7B2" w:rsidRPr="00BB27B2" w:rsidRDefault="00BB27B2" w:rsidP="00BB27B2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2" w:name="_Ref427584619"/>
      <w:r w:rsidRPr="00BB27B2">
        <w:rPr>
          <w:sz w:val="20"/>
        </w:rPr>
        <w:t>Okno edytora ikon.</w:t>
      </w:r>
      <w:bookmarkEnd w:id="12"/>
    </w:p>
    <w:p w:rsidR="00BB27B2" w:rsidRDefault="00BB27B2" w:rsidP="00BB27B2">
      <w:pPr>
        <w:spacing w:line="360" w:lineRule="auto"/>
        <w:ind w:firstLine="708"/>
        <w:jc w:val="both"/>
      </w:pPr>
    </w:p>
    <w:p w:rsidR="00BB27B2" w:rsidRDefault="00BB27B2" w:rsidP="00BB27B2">
      <w:pPr>
        <w:spacing w:line="360" w:lineRule="auto"/>
        <w:ind w:firstLine="708"/>
        <w:jc w:val="both"/>
      </w:pPr>
      <w:r>
        <w:t xml:space="preserve">Najlepszą praktykę tworzenia ikon można zaobserwować w gotowych ikonach środowiska LabVIEW. Jednak wykonanie takiej ikony </w:t>
      </w:r>
      <w:r w:rsidR="00D7681E">
        <w:t>zajmuje relatywnie sporo czasu.</w:t>
      </w:r>
      <w:r w:rsidR="00D7681E">
        <w:br/>
      </w:r>
      <w:r>
        <w:t>Na</w:t>
      </w:r>
      <w:r w:rsidR="006D58F2">
        <w:t xml:space="preserve"> </w:t>
      </w:r>
      <w:r w:rsidR="001C1502">
        <w:fldChar w:fldCharType="begin"/>
      </w:r>
      <w:r w:rsidR="006D58F2">
        <w:instrText xml:space="preserve"> REF _Ref427585366 \r \h </w:instrText>
      </w:r>
      <w:r w:rsidR="001C1502">
        <w:fldChar w:fldCharType="separate"/>
      </w:r>
      <w:r w:rsidR="00541FE0">
        <w:t>Rys. 8</w:t>
      </w:r>
      <w:r w:rsidR="001C1502">
        <w:fldChar w:fldCharType="end"/>
      </w:r>
      <w:r>
        <w:t xml:space="preserve"> przedstawiono kilka przykładów ikon</w:t>
      </w:r>
      <w:r w:rsidR="006D58F2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15"/>
        <w:gridCol w:w="1315"/>
        <w:gridCol w:w="1316"/>
        <w:gridCol w:w="1316"/>
        <w:gridCol w:w="1316"/>
        <w:gridCol w:w="1316"/>
        <w:gridCol w:w="1316"/>
      </w:tblGrid>
      <w:tr w:rsidR="00093884" w:rsidTr="00093884">
        <w:tc>
          <w:tcPr>
            <w:tcW w:w="1315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7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8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:rsidR="00093884" w:rsidRDefault="008E5299" w:rsidP="00093884">
            <w:pPr>
              <w:jc w:val="center"/>
            </w:pPr>
            <w:r>
              <w:object w:dxaOrig="765" w:dyaOrig="765">
                <v:shape id="_x0000_i1027" type="#_x0000_t75" style="width:24.75pt;height:24.75pt" o:ole="">
                  <v:imagedata r:id="rId29" o:title=""/>
                </v:shape>
                <o:OLEObject Type="Embed" ProgID="PBrush" ShapeID="_x0000_i1027" DrawAspect="Content" ObjectID="_1546889888" r:id="rId30"/>
              </w:object>
            </w:r>
          </w:p>
        </w:tc>
        <w:tc>
          <w:tcPr>
            <w:tcW w:w="1316" w:type="dxa"/>
          </w:tcPr>
          <w:p w:rsidR="00093884" w:rsidRDefault="008E5299" w:rsidP="00093884">
            <w:pPr>
              <w:jc w:val="center"/>
            </w:pPr>
            <w:r>
              <w:object w:dxaOrig="630" w:dyaOrig="645">
                <v:shape id="_x0000_i1028" type="#_x0000_t75" style="width:24.2pt;height:24.75pt" o:ole="">
                  <v:imagedata r:id="rId31" o:title=""/>
                </v:shape>
                <o:OLEObject Type="Embed" ProgID="PBrush" ShapeID="_x0000_i1028" DrawAspect="Content" ObjectID="_1546889889" r:id="rId32"/>
              </w:object>
            </w:r>
          </w:p>
        </w:tc>
        <w:tc>
          <w:tcPr>
            <w:tcW w:w="1316" w:type="dxa"/>
          </w:tcPr>
          <w:p w:rsidR="00093884" w:rsidRDefault="008E5299" w:rsidP="00093884">
            <w:pPr>
              <w:jc w:val="center"/>
            </w:pPr>
            <w:r>
              <w:object w:dxaOrig="750" w:dyaOrig="750">
                <v:shape id="_x0000_i1029" type="#_x0000_t75" style="width:24.2pt;height:24.2pt" o:ole="">
                  <v:imagedata r:id="rId33" o:title=""/>
                </v:shape>
                <o:OLEObject Type="Embed" ProgID="PBrush" ShapeID="_x0000_i1029" DrawAspect="Content" ObjectID="_1546889890" r:id="rId34"/>
              </w:object>
            </w:r>
          </w:p>
        </w:tc>
        <w:tc>
          <w:tcPr>
            <w:tcW w:w="1316" w:type="dxa"/>
          </w:tcPr>
          <w:p w:rsidR="00093884" w:rsidRDefault="00CD45B2" w:rsidP="00093884">
            <w:pPr>
              <w:jc w:val="center"/>
            </w:pPr>
            <w:r>
              <w:object w:dxaOrig="630" w:dyaOrig="645">
                <v:shape id="_x0000_i1030" type="#_x0000_t75" style="width:23.05pt;height:24.2pt" o:ole="">
                  <v:imagedata r:id="rId35" o:title=""/>
                </v:shape>
                <o:OLEObject Type="Embed" ProgID="PBrush" ShapeID="_x0000_i1030" DrawAspect="Content" ObjectID="_1546889891" r:id="rId36"/>
              </w:object>
            </w:r>
          </w:p>
        </w:tc>
      </w:tr>
      <w:tr w:rsidR="00093884" w:rsidTr="00093884">
        <w:tc>
          <w:tcPr>
            <w:tcW w:w="9210" w:type="dxa"/>
            <w:gridSpan w:val="7"/>
          </w:tcPr>
          <w:p w:rsidR="00093884" w:rsidRPr="00093884" w:rsidRDefault="00093884" w:rsidP="00093884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  <w:rPr>
                <w:sz w:val="20"/>
              </w:rPr>
            </w:pPr>
            <w:bookmarkStart w:id="13" w:name="_Ref427585366"/>
            <w:bookmarkStart w:id="14" w:name="_Ref473147459"/>
            <w:r w:rsidRPr="00093884">
              <w:rPr>
                <w:sz w:val="20"/>
              </w:rPr>
              <w:t>Przykładowe ikony</w:t>
            </w:r>
            <w:bookmarkEnd w:id="13"/>
            <w:r w:rsidR="00626D08">
              <w:rPr>
                <w:sz w:val="20"/>
              </w:rPr>
              <w:t>.</w:t>
            </w:r>
            <w:bookmarkEnd w:id="14"/>
          </w:p>
          <w:p w:rsidR="00093884" w:rsidRPr="00CD45B2" w:rsidRDefault="00093884" w:rsidP="00CD45B2">
            <w:pPr>
              <w:jc w:val="center"/>
              <w:rPr>
                <w:sz w:val="20"/>
              </w:rPr>
            </w:pPr>
            <w:r w:rsidRPr="00093884">
              <w:rPr>
                <w:sz w:val="20"/>
              </w:rPr>
              <w:t>(na pierwszym miejscu ikona domyślna</w:t>
            </w:r>
            <w:r w:rsidR="00CD45B2">
              <w:rPr>
                <w:sz w:val="20"/>
              </w:rPr>
              <w:t xml:space="preserve"> LabVIEW</w:t>
            </w:r>
            <w:r w:rsidRPr="00093884">
              <w:rPr>
                <w:sz w:val="20"/>
              </w:rPr>
              <w:t>)</w:t>
            </w:r>
          </w:p>
        </w:tc>
      </w:tr>
    </w:tbl>
    <w:p w:rsidR="00093884" w:rsidRPr="00A10570" w:rsidRDefault="00093884" w:rsidP="00A10570">
      <w:pPr>
        <w:spacing w:line="360" w:lineRule="auto"/>
        <w:ind w:firstLine="708"/>
        <w:jc w:val="both"/>
      </w:pPr>
    </w:p>
    <w:p w:rsidR="00B644DA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5" w:name="_Ref427592910"/>
      <w:r w:rsidRPr="00B644DA">
        <w:rPr>
          <w:b/>
        </w:rPr>
        <w:t>Dokumentacja kodu</w:t>
      </w:r>
      <w:bookmarkEnd w:id="15"/>
    </w:p>
    <w:p w:rsidR="00B9581C" w:rsidRDefault="006D58F2" w:rsidP="00B9581C">
      <w:pPr>
        <w:spacing w:line="360" w:lineRule="auto"/>
        <w:ind w:firstLine="708"/>
        <w:jc w:val="both"/>
      </w:pPr>
      <w:r>
        <w:t>Dokumentacja kodu jest kolejnym bardzo ważnym zagadnieniem, dbanie o jakość kodu w znaczy sposób przyspieszy znajdowanie potencjalnych błędów oraz rozwój aplikacji.</w:t>
      </w:r>
      <w:r w:rsidR="00B9581C">
        <w:t xml:space="preserve"> Do zestawu działań związanych z poprawną dokumentacją kodu zaliczyć można: 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Nadawanie znaczących nazwy plików VI - nazwy powinny być </w:t>
      </w:r>
      <w:r w:rsidR="00D7681E">
        <w:t>możliwie</w:t>
      </w:r>
      <w:r>
        <w:t xml:space="preserve"> krótkie</w:t>
      </w:r>
      <w:r w:rsidR="00D7681E">
        <w:t>,</w:t>
      </w:r>
      <w:r>
        <w:t xml:space="preserve"> ale dokładnie opisujące zadanie, które realizują,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>Tworzenie dedykowanej ikony w istotny sposób ułatwia wzrokową analizą kodu,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Nadawanie znaczącej nazwy terminali we/wy dla </w:t>
      </w:r>
      <w:proofErr w:type="spellStart"/>
      <w:r>
        <w:t>subVI</w:t>
      </w:r>
      <w:proofErr w:type="spellEnd"/>
      <w:r>
        <w:t>, dodatkowo w nazwie można zawrzeć wartość domyślną, która będzie przyjęta kiedy terminal nie jest podłączony, przykład nazwy terminalu: „</w:t>
      </w:r>
      <w:proofErr w:type="spellStart"/>
      <w:r>
        <w:t>Frequency</w:t>
      </w:r>
      <w:proofErr w:type="spellEnd"/>
      <w:r>
        <w:t xml:space="preserve"> (500Hz)”, 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>Zadawanie wartości domyślnej dla kontrolek, w przypadku powyższego terminala, kontrolka podpięta do niego będzie miała wartość domyślną 500,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Wypełnianie zakładki </w:t>
      </w:r>
      <w:proofErr w:type="spellStart"/>
      <w:r w:rsidRPr="00B9581C">
        <w:rPr>
          <w:b/>
        </w:rPr>
        <w:t>Documentation</w:t>
      </w:r>
      <w:proofErr w:type="spellEnd"/>
      <w:r>
        <w:t xml:space="preserve"> we właściwościach pliku</w:t>
      </w:r>
      <w:r w:rsidR="00B97C95">
        <w:t>:</w:t>
      </w:r>
      <w:r>
        <w:t xml:space="preserve"> </w:t>
      </w:r>
      <w:r w:rsidRPr="004B3033">
        <w:rPr>
          <w:b/>
        </w:rPr>
        <w:t>File</w:t>
      </w:r>
      <w:r>
        <w:t xml:space="preserve"> </w:t>
      </w:r>
      <w:r>
        <w:sym w:font="Wingdings" w:char="F0E0"/>
      </w:r>
      <w:r>
        <w:t xml:space="preserve"> </w:t>
      </w:r>
      <w:r w:rsidRPr="004B3033">
        <w:rPr>
          <w:b/>
        </w:rPr>
        <w:t xml:space="preserve">VI </w:t>
      </w:r>
      <w:proofErr w:type="spellStart"/>
      <w:r w:rsidRPr="004B3033">
        <w:rPr>
          <w:b/>
        </w:rPr>
        <w:t>properties</w:t>
      </w:r>
      <w:proofErr w:type="spellEnd"/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Wypełnianie zakładki </w:t>
      </w:r>
      <w:proofErr w:type="spellStart"/>
      <w:r w:rsidRPr="00B9581C">
        <w:rPr>
          <w:b/>
        </w:rPr>
        <w:t>Documentation</w:t>
      </w:r>
      <w:proofErr w:type="spellEnd"/>
      <w:r>
        <w:t xml:space="preserve"> we właściwościach kontrolek</w:t>
      </w:r>
      <w:r w:rsidR="00B97C95">
        <w:t>:</w:t>
      </w:r>
      <w:r>
        <w:t xml:space="preserve"> </w:t>
      </w:r>
      <w:r w:rsidRPr="004B3033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4B3033">
        <w:rPr>
          <w:b/>
        </w:rPr>
        <w:t>Properties</w:t>
      </w:r>
      <w:proofErr w:type="spellEnd"/>
    </w:p>
    <w:p w:rsidR="00B9581C" w:rsidRDefault="00527F7B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lastRenderedPageBreak/>
        <w:t>W celu umieszczenia komentarza wewnątrz diag</w:t>
      </w:r>
      <w:r w:rsidR="00D7681E">
        <w:t>ramu lub panelu, nie związanego</w:t>
      </w:r>
      <w:r w:rsidR="00D7681E">
        <w:br/>
      </w:r>
      <w:r>
        <w:t>z żadnym komponentem można użyć wolne etykiety (</w:t>
      </w:r>
      <w:proofErr w:type="spellStart"/>
      <w:r w:rsidRPr="00527F7B">
        <w:rPr>
          <w:b/>
        </w:rPr>
        <w:t>free</w:t>
      </w:r>
      <w:proofErr w:type="spellEnd"/>
      <w:r w:rsidRPr="00527F7B">
        <w:rPr>
          <w:b/>
        </w:rPr>
        <w:t xml:space="preserve"> </w:t>
      </w:r>
      <w:proofErr w:type="spellStart"/>
      <w:r w:rsidRPr="00527F7B">
        <w:rPr>
          <w:b/>
        </w:rPr>
        <w:t>labels</w:t>
      </w:r>
      <w:proofErr w:type="spellEnd"/>
      <w:r>
        <w:t>) wystarczy podwójne kliknięcie w pustą strefę,</w:t>
      </w:r>
    </w:p>
    <w:p w:rsidR="00B9581C" w:rsidRDefault="00527F7B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Dodatkowe </w:t>
      </w:r>
      <w:r w:rsidR="00B9581C">
        <w:t xml:space="preserve">etykiety </w:t>
      </w:r>
      <w:r>
        <w:t xml:space="preserve">można tworzyć </w:t>
      </w:r>
      <w:r w:rsidR="00B9581C">
        <w:t>na przewodach</w:t>
      </w:r>
      <w:r>
        <w:t xml:space="preserve"> </w:t>
      </w:r>
      <w:r w:rsidRPr="004B3033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4B3033">
        <w:rPr>
          <w:b/>
        </w:rPr>
        <w:t>Visible</w:t>
      </w:r>
      <w:proofErr w:type="spellEnd"/>
      <w:r w:rsidRPr="004B3033">
        <w:rPr>
          <w:b/>
        </w:rPr>
        <w:t xml:space="preserve"> </w:t>
      </w:r>
      <w:proofErr w:type="spellStart"/>
      <w:r w:rsidRPr="004B3033">
        <w:rPr>
          <w:b/>
        </w:rPr>
        <w:t>Items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4B3033">
        <w:rPr>
          <w:b/>
        </w:rPr>
        <w:t>Label</w:t>
      </w:r>
      <w:proofErr w:type="spellEnd"/>
    </w:p>
    <w:p w:rsidR="00B9581C" w:rsidRDefault="00527F7B" w:rsidP="00B97C95">
      <w:pPr>
        <w:pStyle w:val="Akapitzlist"/>
        <w:numPr>
          <w:ilvl w:val="0"/>
          <w:numId w:val="19"/>
        </w:numPr>
        <w:spacing w:after="200" w:line="276" w:lineRule="auto"/>
        <w:ind w:left="426"/>
        <w:sectPr w:rsidR="00B9581C" w:rsidSect="00B9581C"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  <w:r>
        <w:t xml:space="preserve">Rozszerzeniem funkcjonalności </w:t>
      </w:r>
      <w:r w:rsidR="003D7040">
        <w:t xml:space="preserve">wolnych etykiet w LabVIEW 2013 są zakładki, tworząc etykietę zaczynając od znaku „#” pierwszy wyraz jest pogrubiony tworząc nazwę etykiety, listę zakładek można wyświetlić w managerze zakładek </w:t>
      </w:r>
      <w:proofErr w:type="spellStart"/>
      <w:r w:rsidR="003D7040">
        <w:t>View</w:t>
      </w:r>
      <w:proofErr w:type="spellEnd"/>
      <w:r w:rsidR="003D7040">
        <w:t xml:space="preserve"> </w:t>
      </w:r>
      <w:r w:rsidR="003D7040">
        <w:sym w:font="Wingdings" w:char="F0E0"/>
      </w:r>
      <w:r w:rsidR="003D7040">
        <w:t xml:space="preserve"> </w:t>
      </w:r>
      <w:proofErr w:type="spellStart"/>
      <w:r w:rsidR="003D7040">
        <w:t>Bookmark</w:t>
      </w:r>
      <w:proofErr w:type="spellEnd"/>
      <w:r w:rsidR="003D7040">
        <w:t xml:space="preserve"> Manager, zakładki tworzyć można wyłącznie w oknie diagramu</w:t>
      </w:r>
      <w:r w:rsidR="00B97C95">
        <w:t>. Okno managera zakładek przedstawiono na Rys. 9.</w:t>
      </w:r>
    </w:p>
    <w:p w:rsidR="00B9581C" w:rsidRDefault="005C690C" w:rsidP="005C690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560265" cy="2074403"/>
            <wp:effectExtent l="19050" t="0" r="0" b="0"/>
            <wp:docPr id="20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087" cy="207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90C" w:rsidRPr="005C690C" w:rsidRDefault="005C690C" w:rsidP="005C690C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6" w:name="_Ref427660473"/>
      <w:bookmarkStart w:id="17" w:name="_Ref473147472"/>
      <w:r w:rsidRPr="005C690C">
        <w:rPr>
          <w:sz w:val="20"/>
        </w:rPr>
        <w:t>Okno managera zakładek z doinstalowanym dodatkiem prezentującym fragment kodu</w:t>
      </w:r>
      <w:bookmarkEnd w:id="16"/>
      <w:r w:rsidR="00626D08">
        <w:rPr>
          <w:sz w:val="20"/>
        </w:rPr>
        <w:t>.</w:t>
      </w:r>
      <w:bookmarkEnd w:id="17"/>
    </w:p>
    <w:p w:rsidR="00B644DA" w:rsidRDefault="006D58F2" w:rsidP="006D58F2">
      <w:pPr>
        <w:spacing w:line="360" w:lineRule="auto"/>
        <w:ind w:firstLine="708"/>
        <w:jc w:val="both"/>
      </w:pPr>
      <w:r>
        <w:t xml:space="preserve"> </w:t>
      </w:r>
    </w:p>
    <w:p w:rsidR="00B644DA" w:rsidRPr="003F7CF4" w:rsidRDefault="003F7CF4" w:rsidP="003F7CF4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8" w:name="_Ref427592917"/>
      <w:proofErr w:type="spellStart"/>
      <w:r w:rsidRPr="003F7CF4">
        <w:rPr>
          <w:b/>
        </w:rPr>
        <w:t>Debuggowanie</w:t>
      </w:r>
      <w:proofErr w:type="spellEnd"/>
      <w:r w:rsidRPr="003F7CF4">
        <w:rPr>
          <w:b/>
        </w:rPr>
        <w:t xml:space="preserve"> i wyszukiwanie błędów w programie</w:t>
      </w:r>
      <w:bookmarkEnd w:id="18"/>
    </w:p>
    <w:p w:rsidR="003F7CF4" w:rsidRDefault="003025EE" w:rsidP="003025EE">
      <w:pPr>
        <w:spacing w:line="360" w:lineRule="auto"/>
        <w:ind w:firstLine="708"/>
        <w:jc w:val="both"/>
      </w:pPr>
      <w:r>
        <w:t>W LabVIEW istnieje szereg narzędzi umożliwiających sprawdzanie programu. Zaliczyć do nich można:</w:t>
      </w:r>
    </w:p>
    <w:p w:rsidR="003025EE" w:rsidRDefault="003025EE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3025EE">
        <w:rPr>
          <w:b/>
        </w:rPr>
        <w:t>Highlight</w:t>
      </w:r>
      <w:proofErr w:type="spellEnd"/>
      <w:r w:rsidRPr="003025EE">
        <w:rPr>
          <w:b/>
        </w:rPr>
        <w:t xml:space="preserve"> </w:t>
      </w:r>
      <w:proofErr w:type="spellStart"/>
      <w:r w:rsidRPr="003025EE">
        <w:rPr>
          <w:b/>
        </w:rPr>
        <w:t>execution</w:t>
      </w:r>
      <w:proofErr w:type="spellEnd"/>
      <w:r>
        <w:rPr>
          <w:b/>
        </w:rPr>
        <w:t xml:space="preserve"> </w:t>
      </w:r>
      <w:r w:rsidRPr="003025EE">
        <w:rPr>
          <w:b/>
          <w:noProof/>
        </w:rPr>
        <w:drawing>
          <wp:inline distT="0" distB="0" distL="0" distR="0">
            <wp:extent cx="236042" cy="210267"/>
            <wp:effectExtent l="19050" t="0" r="0" b="0"/>
            <wp:docPr id="2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9209" b="5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2" cy="21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opcja ta prezentuje kolejność wykonywania kodu, praca aplikacji jest zwalniana, żeby programista mógł ś</w:t>
      </w:r>
      <w:r w:rsidR="00D7681E">
        <w:t>ledzić kolejne wykonywane kroki</w:t>
      </w:r>
      <w:r w:rsidR="00D7681E">
        <w:br/>
      </w:r>
      <w:r>
        <w:t xml:space="preserve">i analizować przepływ danych, jest to najprostsza metoda </w:t>
      </w:r>
      <w:proofErr w:type="spellStart"/>
      <w:r>
        <w:t>debuggowania</w:t>
      </w:r>
      <w:proofErr w:type="spellEnd"/>
      <w:r>
        <w:t>, nie sprawdza się dla fragmentów kodu, których wykonanie jest uzależnione czasowo np. wymiana danych z urządzeniem zewnętrznym,</w:t>
      </w:r>
    </w:p>
    <w:p w:rsidR="003025EE" w:rsidRDefault="003025EE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57576B">
        <w:rPr>
          <w:b/>
        </w:rPr>
        <w:t>Probe</w:t>
      </w:r>
      <w:proofErr w:type="spellEnd"/>
      <w:r>
        <w:t xml:space="preserve"> – sonda śledząca wartość danych na przewodzie – pracuje w czasie rzeczywistym wyświetlając wartości, przy bardzo szybkiej pracy programista nie </w:t>
      </w:r>
      <w:r w:rsidR="00A60D2B">
        <w:t>może</w:t>
      </w:r>
      <w:r>
        <w:t xml:space="preserve"> odczyta</w:t>
      </w:r>
      <w:r w:rsidR="00A60D2B">
        <w:t>ć</w:t>
      </w:r>
      <w:r>
        <w:t xml:space="preserve"> wszystkich wartości, jednak sonda pamięta ostatnie wartości po zatrzymaniu programu</w:t>
      </w:r>
      <w:r w:rsidR="0057576B">
        <w:t xml:space="preserve">, kolejne sondy na przewodach oznaczone są numerami, numery te odpowiadają numerom w oknie </w:t>
      </w:r>
      <w:proofErr w:type="spellStart"/>
      <w:r w:rsidR="0057576B" w:rsidRPr="0057576B">
        <w:rPr>
          <w:b/>
        </w:rPr>
        <w:t>Probe</w:t>
      </w:r>
      <w:proofErr w:type="spellEnd"/>
      <w:r w:rsidR="0057576B" w:rsidRPr="0057576B">
        <w:rPr>
          <w:b/>
        </w:rPr>
        <w:t xml:space="preserve"> </w:t>
      </w:r>
      <w:proofErr w:type="spellStart"/>
      <w:r w:rsidR="0057576B" w:rsidRPr="0057576B">
        <w:rPr>
          <w:b/>
        </w:rPr>
        <w:t>Watch</w:t>
      </w:r>
      <w:proofErr w:type="spellEnd"/>
      <w:r w:rsidR="0057576B" w:rsidRPr="0057576B">
        <w:rPr>
          <w:b/>
        </w:rPr>
        <w:t xml:space="preserve"> </w:t>
      </w:r>
      <w:proofErr w:type="spellStart"/>
      <w:r w:rsidR="0057576B" w:rsidRPr="0057576B">
        <w:rPr>
          <w:b/>
        </w:rPr>
        <w:t>Window</w:t>
      </w:r>
      <w:proofErr w:type="spellEnd"/>
      <w:r w:rsidR="0057576B">
        <w:t>,</w:t>
      </w:r>
    </w:p>
    <w:p w:rsidR="0057576B" w:rsidRDefault="0057576B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57576B">
        <w:rPr>
          <w:b/>
        </w:rPr>
        <w:lastRenderedPageBreak/>
        <w:t>Breakpoint</w:t>
      </w:r>
      <w:proofErr w:type="spellEnd"/>
      <w:r>
        <w:t xml:space="preserve"> – punkty zatrzymania aplikacji – po zadziałaniu przerwania aplikacja przechodzi w stan zatrzymania </w:t>
      </w:r>
      <w:proofErr w:type="spellStart"/>
      <w:r>
        <w:t>Pause</w:t>
      </w:r>
      <w:proofErr w:type="spellEnd"/>
      <w:r>
        <w:t>, przerwania sygnalizowane są na przewodach czerwonymi kółkami,</w:t>
      </w:r>
    </w:p>
    <w:p w:rsidR="003025EE" w:rsidRDefault="0057576B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r w:rsidRPr="0057576B">
        <w:rPr>
          <w:b/>
        </w:rPr>
        <w:t xml:space="preserve">Single </w:t>
      </w:r>
      <w:proofErr w:type="spellStart"/>
      <w:r w:rsidRPr="0057576B">
        <w:rPr>
          <w:b/>
        </w:rPr>
        <w:t>stepping</w:t>
      </w:r>
      <w:proofErr w:type="spellEnd"/>
      <w:r>
        <w:t xml:space="preserve"> </w:t>
      </w:r>
      <w:r w:rsidRPr="0057576B">
        <w:rPr>
          <w:noProof/>
        </w:rPr>
        <w:drawing>
          <wp:inline distT="0" distB="0" distL="0" distR="0">
            <wp:extent cx="636270" cy="219710"/>
            <wp:effectExtent l="19050" t="0" r="0" b="0"/>
            <wp:docPr id="29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praca krokowa w dwóch opcjach </w:t>
      </w:r>
      <w:r w:rsidRPr="0057576B">
        <w:rPr>
          <w:b/>
        </w:rPr>
        <w:t xml:space="preserve">Step </w:t>
      </w:r>
      <w:proofErr w:type="spellStart"/>
      <w:r w:rsidRPr="0057576B">
        <w:rPr>
          <w:b/>
        </w:rPr>
        <w:t>Into</w:t>
      </w:r>
      <w:proofErr w:type="spellEnd"/>
      <w:r>
        <w:t xml:space="preserve"> oraz </w:t>
      </w:r>
      <w:r w:rsidRPr="0057576B">
        <w:rPr>
          <w:b/>
        </w:rPr>
        <w:t xml:space="preserve">Step </w:t>
      </w:r>
      <w:proofErr w:type="spellStart"/>
      <w:r w:rsidRPr="0057576B">
        <w:rPr>
          <w:b/>
        </w:rPr>
        <w:t>Over</w:t>
      </w:r>
      <w:proofErr w:type="spellEnd"/>
      <w:r>
        <w:t xml:space="preserve"> umożliwia analizę kodu z możliwością wejścia do </w:t>
      </w:r>
      <w:proofErr w:type="spellStart"/>
      <w:r>
        <w:t>subvi</w:t>
      </w:r>
      <w:proofErr w:type="spellEnd"/>
      <w:r>
        <w:t xml:space="preserve"> (step </w:t>
      </w:r>
      <w:proofErr w:type="spellStart"/>
      <w:r>
        <w:t>into</w:t>
      </w:r>
      <w:proofErr w:type="spellEnd"/>
      <w:r>
        <w:t xml:space="preserve">) lub wykonanie kodu </w:t>
      </w:r>
      <w:proofErr w:type="spellStart"/>
      <w:r>
        <w:t>subvi</w:t>
      </w:r>
      <w:proofErr w:type="spellEnd"/>
      <w:r>
        <w:t xml:space="preserve"> bez wchodzenia do środka (step </w:t>
      </w:r>
      <w:proofErr w:type="spellStart"/>
      <w:r>
        <w:t>over</w:t>
      </w:r>
      <w:proofErr w:type="spellEnd"/>
      <w:r>
        <w:t>), praca krokowa współpracuje break pointami, możliwe jest zatrzymanie kodu przed interesującym fragmentem za pomocą przerwania, następnie przeanalizowanie dalszej części pracą krokową.</w:t>
      </w:r>
    </w:p>
    <w:p w:rsidR="00370E3A" w:rsidRDefault="00370E3A" w:rsidP="00370E3A">
      <w:pPr>
        <w:spacing w:line="360" w:lineRule="auto"/>
        <w:jc w:val="both"/>
      </w:pPr>
    </w:p>
    <w:p w:rsidR="00370E3A" w:rsidRPr="00370E3A" w:rsidRDefault="00370E3A" w:rsidP="00370E3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9" w:name="_Ref430695587"/>
      <w:r w:rsidRPr="00370E3A">
        <w:rPr>
          <w:b/>
        </w:rPr>
        <w:t>Paleta narzędzi</w:t>
      </w:r>
      <w:bookmarkEnd w:id="19"/>
    </w:p>
    <w:p w:rsidR="00370E3A" w:rsidRDefault="00370E3A" w:rsidP="00C01C35">
      <w:pPr>
        <w:spacing w:line="360" w:lineRule="auto"/>
        <w:ind w:firstLine="708"/>
        <w:jc w:val="both"/>
      </w:pPr>
      <w:r>
        <w:t>Podczas pracy ze środowiskiem LabVIEW kursor myszy automatycznie przełącza swoją funkcję w zależności nad jakim obiektem znajduje się. Czasem trzeba wymusić</w:t>
      </w:r>
      <w:r w:rsidR="00C01C35">
        <w:t xml:space="preserve"> określone działanie kursora, inne niż domyślne. </w:t>
      </w:r>
      <w:r>
        <w:t xml:space="preserve"> </w:t>
      </w:r>
      <w:r w:rsidR="00C01C35">
        <w:t xml:space="preserve">Funkcje kursora można ręcznie zmieniać za pomocą palety narzędzi: </w:t>
      </w:r>
      <w:proofErr w:type="spellStart"/>
      <w:r w:rsidR="00C01C35" w:rsidRPr="00C01C35">
        <w:rPr>
          <w:b/>
        </w:rPr>
        <w:t>View</w:t>
      </w:r>
      <w:proofErr w:type="spellEnd"/>
      <w:r w:rsidR="00C01C35">
        <w:t xml:space="preserve"> </w:t>
      </w:r>
      <w:r w:rsidR="00C01C35">
        <w:sym w:font="Wingdings" w:char="F0E0"/>
      </w:r>
      <w:r w:rsidR="00C01C35">
        <w:t xml:space="preserve"> </w:t>
      </w:r>
      <w:proofErr w:type="spellStart"/>
      <w:r w:rsidR="00C01C35" w:rsidRPr="00C01C35">
        <w:rPr>
          <w:b/>
        </w:rPr>
        <w:t>Tools</w:t>
      </w:r>
      <w:proofErr w:type="spellEnd"/>
      <w:r w:rsidR="00C01C35" w:rsidRPr="00C01C35">
        <w:rPr>
          <w:b/>
        </w:rPr>
        <w:t xml:space="preserve"> </w:t>
      </w:r>
      <w:proofErr w:type="spellStart"/>
      <w:r w:rsidR="00C01C35" w:rsidRPr="00C01C35">
        <w:rPr>
          <w:b/>
        </w:rPr>
        <w:t>Palette</w:t>
      </w:r>
      <w:proofErr w:type="spellEnd"/>
      <w:r w:rsidR="00C01C35">
        <w:t xml:space="preserve">. Paleta narzędzi została przedstawiona na  </w:t>
      </w:r>
      <w:r w:rsidR="001C1502">
        <w:fldChar w:fldCharType="begin"/>
      </w:r>
      <w:r w:rsidR="00B252B1">
        <w:instrText xml:space="preserve"> REF _Ref430693757 \r \h </w:instrText>
      </w:r>
      <w:r w:rsidR="001C1502">
        <w:fldChar w:fldCharType="separate"/>
      </w:r>
      <w:r w:rsidR="00541FE0">
        <w:t>Rys. 10</w:t>
      </w:r>
      <w:r w:rsidR="001C1502">
        <w:fldChar w:fldCharType="end"/>
      </w:r>
      <w:r w:rsidR="00B252B1">
        <w:t>.</w:t>
      </w:r>
      <w:r w:rsidR="0054257D">
        <w:t xml:space="preserve"> Poniżej znajduje się opis wszystkich narzędzi.</w:t>
      </w:r>
    </w:p>
    <w:p w:rsidR="00C01C35" w:rsidRDefault="00B252B1" w:rsidP="00B252B1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1436675" cy="1231509"/>
            <wp:effectExtent l="19050" t="0" r="0" b="0"/>
            <wp:docPr id="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556" cy="123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2B1" w:rsidRPr="00B252B1" w:rsidRDefault="00B252B1" w:rsidP="00B252B1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20" w:name="_Ref430693757"/>
      <w:r w:rsidRPr="00B252B1">
        <w:rPr>
          <w:sz w:val="20"/>
        </w:rPr>
        <w:t>Widok palety narzędzi</w:t>
      </w:r>
      <w:r>
        <w:rPr>
          <w:sz w:val="20"/>
        </w:rPr>
        <w:t xml:space="preserve"> z aktywną opcją automatycznego wyboru narzędzia</w:t>
      </w:r>
      <w:r w:rsidRPr="00B252B1">
        <w:rPr>
          <w:sz w:val="20"/>
        </w:rPr>
        <w:t>.</w:t>
      </w:r>
      <w:bookmarkEnd w:id="20"/>
    </w:p>
    <w:p w:rsidR="003F7CF4" w:rsidRDefault="003F7CF4" w:rsidP="00B252B1">
      <w:pPr>
        <w:spacing w:line="360" w:lineRule="auto"/>
        <w:ind w:firstLine="708"/>
        <w:jc w:val="both"/>
      </w:pPr>
    </w:p>
    <w:p w:rsidR="006F3817" w:rsidRDefault="000952B8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6F3817">
        <w:rPr>
          <w:b/>
        </w:rPr>
        <w:t xml:space="preserve">Automatic </w:t>
      </w:r>
      <w:proofErr w:type="spellStart"/>
      <w:r w:rsidRPr="006F3817">
        <w:rPr>
          <w:b/>
        </w:rPr>
        <w:t>Tool</w:t>
      </w:r>
      <w:proofErr w:type="spellEnd"/>
      <w:r w:rsidRPr="006F3817">
        <w:rPr>
          <w:b/>
        </w:rPr>
        <w:t xml:space="preserve"> </w:t>
      </w:r>
      <w:proofErr w:type="spellStart"/>
      <w:r w:rsidRPr="006F3817">
        <w:rPr>
          <w:b/>
        </w:rPr>
        <w:t>Selection</w:t>
      </w:r>
      <w:proofErr w:type="spellEnd"/>
      <w:r>
        <w:t xml:space="preserve"> </w:t>
      </w:r>
      <w:r w:rsidR="006F3817">
        <w:t>–</w:t>
      </w:r>
      <w:r>
        <w:t xml:space="preserve"> </w:t>
      </w:r>
      <w:r w:rsidR="006F3817">
        <w:t>opcja aktywna powoduje automatyczny wybór narzędzia, aktualnie wybrane narzędzie (od 2 do 10) zaznacza się samoczynnie,</w:t>
      </w:r>
    </w:p>
    <w:p w:rsidR="00B252B1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>
        <w:t xml:space="preserve"> </w:t>
      </w:r>
      <w:proofErr w:type="spellStart"/>
      <w:r w:rsidRPr="006F3817">
        <w:rPr>
          <w:b/>
        </w:rPr>
        <w:t>Operate</w:t>
      </w:r>
      <w:proofErr w:type="spellEnd"/>
      <w:r w:rsidRPr="006F3817">
        <w:rPr>
          <w:b/>
        </w:rPr>
        <w:t xml:space="preserve"> </w:t>
      </w:r>
      <w:proofErr w:type="spellStart"/>
      <w:r w:rsidRPr="006F3817">
        <w:rPr>
          <w:b/>
        </w:rPr>
        <w:t>Value</w:t>
      </w:r>
      <w:proofErr w:type="spellEnd"/>
      <w:r>
        <w:t xml:space="preserve"> – </w:t>
      </w:r>
      <w:r w:rsidR="00D64BAF">
        <w:t xml:space="preserve">wprowadzanie wartości dla obiektów panelu frontowego, edycja 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proofErr w:type="spellStart"/>
      <w:r w:rsidRPr="006F3817">
        <w:rPr>
          <w:b/>
        </w:rPr>
        <w:t>Object</w:t>
      </w:r>
      <w:proofErr w:type="spellEnd"/>
      <w:r w:rsidRPr="006F3817">
        <w:rPr>
          <w:b/>
        </w:rPr>
        <w:t xml:space="preserve"> </w:t>
      </w:r>
      <w:proofErr w:type="spellStart"/>
      <w:r w:rsidRPr="006F3817">
        <w:rPr>
          <w:b/>
        </w:rPr>
        <w:t>Shortcut</w:t>
      </w:r>
      <w:proofErr w:type="spellEnd"/>
      <w:r w:rsidRPr="006F3817">
        <w:rPr>
          <w:b/>
        </w:rPr>
        <w:t xml:space="preserve"> Menu</w:t>
      </w:r>
      <w:r>
        <w:t xml:space="preserve"> – wymuszenie opcji obiektu dostępnych po wciśnięciu </w:t>
      </w:r>
      <w:r w:rsidRPr="006F3817">
        <w:rPr>
          <w:b/>
        </w:rPr>
        <w:t>PPM</w:t>
      </w:r>
      <w:r>
        <w:t>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>
        <w:t xml:space="preserve"> </w:t>
      </w:r>
      <w:proofErr w:type="spellStart"/>
      <w:r w:rsidRPr="006F3817">
        <w:rPr>
          <w:b/>
        </w:rPr>
        <w:t>Connect</w:t>
      </w:r>
      <w:proofErr w:type="spellEnd"/>
      <w:r w:rsidRPr="006F3817">
        <w:rPr>
          <w:b/>
        </w:rPr>
        <w:t xml:space="preserve"> </w:t>
      </w:r>
      <w:proofErr w:type="spellStart"/>
      <w:r w:rsidRPr="006F3817">
        <w:rPr>
          <w:b/>
        </w:rPr>
        <w:t>Wire</w:t>
      </w:r>
      <w:proofErr w:type="spellEnd"/>
      <w:r>
        <w:t xml:space="preserve"> – połączenie przewodów,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6F3817">
        <w:rPr>
          <w:b/>
        </w:rPr>
        <w:t xml:space="preserve">Set/Clear </w:t>
      </w:r>
      <w:proofErr w:type="spellStart"/>
      <w:r w:rsidRPr="006F3817">
        <w:rPr>
          <w:b/>
        </w:rPr>
        <w:t>Breakpoint</w:t>
      </w:r>
      <w:proofErr w:type="spellEnd"/>
      <w:r>
        <w:t xml:space="preserve"> – uaktywnia lub dezaktywuje przerwanie wykonywania kodu,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proofErr w:type="spellStart"/>
      <w:r>
        <w:rPr>
          <w:b/>
        </w:rPr>
        <w:t>Position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Size</w:t>
      </w:r>
      <w:proofErr w:type="spellEnd"/>
      <w:r>
        <w:rPr>
          <w:b/>
        </w:rPr>
        <w:t xml:space="preserve"> /</w:t>
      </w:r>
      <w:proofErr w:type="spellStart"/>
      <w:r w:rsidRPr="006F3817">
        <w:rPr>
          <w:b/>
        </w:rPr>
        <w:t>Select</w:t>
      </w:r>
      <w:proofErr w:type="spellEnd"/>
      <w:r>
        <w:t xml:space="preserve"> – narzędzie wyboru ko</w:t>
      </w:r>
      <w:r w:rsidR="00626D08">
        <w:t>mponentu, zmiany jego pozycji i </w:t>
      </w:r>
      <w:r>
        <w:t>rozmiaru na panelu (zmiana rozmiaru dotyczy tylko obiektów znajdujących się na panelu frontowym),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6F3817">
        <w:rPr>
          <w:b/>
        </w:rPr>
        <w:lastRenderedPageBreak/>
        <w:t xml:space="preserve">Edit </w:t>
      </w:r>
      <w:proofErr w:type="spellStart"/>
      <w:r w:rsidRPr="006F3817">
        <w:rPr>
          <w:b/>
        </w:rPr>
        <w:t>Text</w:t>
      </w:r>
      <w:proofErr w:type="spellEnd"/>
      <w:r>
        <w:t xml:space="preserve"> – edycja nazw komponentów, tworzenie wolnych etykiet,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proofErr w:type="spellStart"/>
      <w:r w:rsidRPr="00D64BAF">
        <w:rPr>
          <w:b/>
        </w:rPr>
        <w:t>Scroll</w:t>
      </w:r>
      <w:proofErr w:type="spellEnd"/>
      <w:r w:rsidRPr="00D64BAF">
        <w:rPr>
          <w:b/>
        </w:rPr>
        <w:t xml:space="preserve"> </w:t>
      </w:r>
      <w:proofErr w:type="spellStart"/>
      <w:r w:rsidRPr="00D64BAF">
        <w:rPr>
          <w:b/>
        </w:rPr>
        <w:t>Window</w:t>
      </w:r>
      <w:proofErr w:type="spellEnd"/>
      <w:r>
        <w:t xml:space="preserve"> – przesuwanie okna</w:t>
      </w:r>
      <w:r w:rsidR="00D64BAF">
        <w:t xml:space="preserve"> – odpowiednik </w:t>
      </w:r>
      <w:proofErr w:type="spellStart"/>
      <w:r w:rsidR="00D64BAF">
        <w:t>scrolli</w:t>
      </w:r>
      <w:proofErr w:type="spellEnd"/>
      <w:r w:rsidR="00D64BAF">
        <w:t xml:space="preserve"> umieszczonych po prawej i dolnej stronie okna,</w:t>
      </w:r>
    </w:p>
    <w:p w:rsidR="00D64BAF" w:rsidRDefault="00D64BAF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proofErr w:type="spellStart"/>
      <w:r w:rsidRPr="00D64BAF">
        <w:rPr>
          <w:b/>
        </w:rPr>
        <w:t>Probe</w:t>
      </w:r>
      <w:proofErr w:type="spellEnd"/>
      <w:r w:rsidRPr="00D64BAF">
        <w:rPr>
          <w:b/>
        </w:rPr>
        <w:t xml:space="preserve"> Data</w:t>
      </w:r>
      <w:r>
        <w:t xml:space="preserve"> – wstawia sondę do podglądu danych na przewód,</w:t>
      </w:r>
    </w:p>
    <w:p w:rsidR="00D64BAF" w:rsidRDefault="00D64BAF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D64BAF">
        <w:rPr>
          <w:b/>
        </w:rPr>
        <w:t xml:space="preserve">Get </w:t>
      </w:r>
      <w:proofErr w:type="spellStart"/>
      <w:r w:rsidRPr="00D64BAF">
        <w:rPr>
          <w:b/>
        </w:rPr>
        <w:t>Color</w:t>
      </w:r>
      <w:proofErr w:type="spellEnd"/>
      <w:r>
        <w:t xml:space="preserve"> – „kroplomierz” pobiera kolor pola, nad, którym właśnie znajduje się – funkcja nigdy nie uaktywnia się automatycznie,</w:t>
      </w:r>
    </w:p>
    <w:p w:rsidR="00D64BAF" w:rsidRDefault="008E1120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8E1120">
        <w:rPr>
          <w:b/>
        </w:rPr>
        <w:t xml:space="preserve">Set </w:t>
      </w:r>
      <w:proofErr w:type="spellStart"/>
      <w:r w:rsidRPr="008E1120">
        <w:rPr>
          <w:b/>
        </w:rPr>
        <w:t>Color</w:t>
      </w:r>
      <w:proofErr w:type="spellEnd"/>
      <w:r>
        <w:t xml:space="preserve"> – zmienia kolor warstwy górnej oraz dolnej wybranego komponentu lub tła, wybór koloru odbywa się przez kliknięcie na odpowiedni kwadracik, możliwe jest także ustawienie koloru przeźroczystego (</w:t>
      </w:r>
      <w:r>
        <w:rPr>
          <w:noProof/>
        </w:rPr>
        <w:drawing>
          <wp:inline distT="0" distB="0" distL="0" distR="0">
            <wp:extent cx="255905" cy="219710"/>
            <wp:effectExtent l="19050" t="0" r="0" b="0"/>
            <wp:docPr id="14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 – funkcja nigdy nie uaktywnia się automatycznie.</w:t>
      </w:r>
    </w:p>
    <w:p w:rsidR="00B252B1" w:rsidRPr="00C7010F" w:rsidRDefault="00B252B1" w:rsidP="00B252B1">
      <w:pPr>
        <w:spacing w:line="360" w:lineRule="auto"/>
        <w:ind w:firstLine="708"/>
        <w:jc w:val="both"/>
      </w:pPr>
    </w:p>
    <w:p w:rsidR="002C4F56" w:rsidRPr="004250A8" w:rsidRDefault="00B755E8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1" w:name="_Ref427319602"/>
      <w:r>
        <w:rPr>
          <w:b/>
        </w:rPr>
        <w:t>LABORATORYJNE STANOWISKO BADAWCZE</w:t>
      </w:r>
      <w:bookmarkEnd w:id="21"/>
    </w:p>
    <w:p w:rsidR="002C4F56" w:rsidRPr="007E3E3B" w:rsidRDefault="002B6062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2" w:name="_Ref427319607"/>
      <w:r>
        <w:rPr>
          <w:b/>
        </w:rPr>
        <w:t>Obiekt badany</w:t>
      </w:r>
      <w:bookmarkEnd w:id="22"/>
    </w:p>
    <w:p w:rsidR="002C4F56" w:rsidRDefault="00AA6147" w:rsidP="00AA6147">
      <w:pPr>
        <w:spacing w:after="12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A73175">
        <w:rPr>
          <w:sz w:val="22"/>
          <w:szCs w:val="22"/>
        </w:rPr>
        <w:t>Środowisko programistyczne LabVIEW</w:t>
      </w:r>
      <w:r w:rsidR="00170E8E">
        <w:rPr>
          <w:sz w:val="22"/>
          <w:szCs w:val="22"/>
        </w:rPr>
        <w:t>,</w:t>
      </w:r>
    </w:p>
    <w:p w:rsidR="00AA6147" w:rsidRPr="007B204B" w:rsidRDefault="00AA6147" w:rsidP="00AA6147">
      <w:pPr>
        <w:spacing w:after="120" w:line="360" w:lineRule="auto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3" w:name="_Ref427319615"/>
      <w:r>
        <w:rPr>
          <w:b/>
        </w:rPr>
        <w:t>Urządzenia dodatkowe</w:t>
      </w:r>
      <w:bookmarkEnd w:id="23"/>
    </w:p>
    <w:p w:rsidR="00170E8E" w:rsidRDefault="00170E8E" w:rsidP="00A73175">
      <w:pPr>
        <w:spacing w:line="360" w:lineRule="auto"/>
      </w:pPr>
      <w:r>
        <w:t xml:space="preserve">- </w:t>
      </w:r>
      <w:r w:rsidR="00A73175">
        <w:t>brak</w:t>
      </w:r>
      <w:r>
        <w:t>,</w:t>
      </w:r>
    </w:p>
    <w:p w:rsidR="00AA6147" w:rsidRPr="003E5E85" w:rsidRDefault="00170E8E" w:rsidP="002C4F56">
      <w:pPr>
        <w:spacing w:line="360" w:lineRule="auto"/>
      </w:pPr>
      <w:r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4" w:name="_Ref427319621"/>
      <w:r w:rsidRPr="007E3E3B">
        <w:rPr>
          <w:b/>
        </w:rPr>
        <w:t>Oprogramowanie</w:t>
      </w:r>
      <w:bookmarkEnd w:id="24"/>
    </w:p>
    <w:p w:rsidR="002C4F56" w:rsidRPr="00EB289B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>
        <w:rPr>
          <w:lang w:val="en-US"/>
        </w:rPr>
        <w:t>LabVIEW 201</w:t>
      </w:r>
      <w:r w:rsidR="00EB289B">
        <w:rPr>
          <w:lang w:val="en-US"/>
        </w:rPr>
        <w:t>4</w:t>
      </w:r>
      <w:r>
        <w:rPr>
          <w:lang w:val="en-US"/>
        </w:rPr>
        <w:t xml:space="preserve"> </w:t>
      </w:r>
      <w:r w:rsidRPr="00EB289B">
        <w:t>lub nowszy</w:t>
      </w:r>
    </w:p>
    <w:p w:rsidR="00C868BA" w:rsidRPr="001C4123" w:rsidRDefault="00C868BA" w:rsidP="001735DF">
      <w:pPr>
        <w:spacing w:line="360" w:lineRule="auto"/>
        <w:jc w:val="both"/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5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25"/>
    </w:p>
    <w:p w:rsidR="00155ACD" w:rsidRDefault="00AA6147" w:rsidP="00155ACD">
      <w:pPr>
        <w:spacing w:line="360" w:lineRule="auto"/>
        <w:ind w:left="360"/>
      </w:pPr>
      <w:r>
        <w:t>Kolejne kroki do wykonania podczas zajęć:</w:t>
      </w:r>
    </w:p>
    <w:p w:rsidR="00E60095" w:rsidRDefault="00E60095" w:rsidP="00155ACD">
      <w:pPr>
        <w:spacing w:line="360" w:lineRule="auto"/>
        <w:ind w:left="360"/>
      </w:pPr>
      <w:r>
        <w:t xml:space="preserve">- uruchomić nowy plik vi (File </w:t>
      </w:r>
      <w:r>
        <w:sym w:font="Wingdings" w:char="F0E0"/>
      </w:r>
      <w:r>
        <w:t xml:space="preserve"> New VI lub </w:t>
      </w:r>
      <w:proofErr w:type="spellStart"/>
      <w:r>
        <w:t>Ctrl+N</w:t>
      </w:r>
      <w:proofErr w:type="spellEnd"/>
      <w:r>
        <w:t>)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metodami wyszukiwania węzłów diagramu oraz komponentów panelu:</w:t>
      </w:r>
    </w:p>
    <w:p w:rsidR="00E60095" w:rsidRDefault="00E60095" w:rsidP="00E60095">
      <w:pPr>
        <w:spacing w:line="360" w:lineRule="auto"/>
        <w:ind w:left="360"/>
        <w:jc w:val="both"/>
      </w:pPr>
      <w:r>
        <w:t>- zidentyfikować okno panelu oraz okno diagramu,</w:t>
      </w:r>
    </w:p>
    <w:p w:rsidR="00E60095" w:rsidRDefault="00E60095" w:rsidP="00E60095">
      <w:pPr>
        <w:spacing w:line="360" w:lineRule="auto"/>
        <w:ind w:left="360"/>
        <w:jc w:val="both"/>
      </w:pPr>
      <w:r>
        <w:t>- przełączyć kilka razy między oknami za pomocą odpowiedniego skrótu klawiaturowego (patrz poprzednia instrukcja) (………………… można wpisać skrót)</w:t>
      </w:r>
      <w:r w:rsidR="00861D47">
        <w:t>,</w:t>
      </w:r>
    </w:p>
    <w:p w:rsidR="00E60095" w:rsidRDefault="00F77073" w:rsidP="00E60095">
      <w:pPr>
        <w:spacing w:line="360" w:lineRule="auto"/>
        <w:ind w:left="360"/>
        <w:jc w:val="both"/>
      </w:pPr>
      <w:r>
        <w:t xml:space="preserve">- za pomocą palety funkcji (PPM) na panelu umieścić dowolną kontrolkę typu </w:t>
      </w:r>
      <w:proofErr w:type="spellStart"/>
      <w:r>
        <w:t>string</w:t>
      </w:r>
      <w:proofErr w:type="spellEnd"/>
      <w:r w:rsidR="00861D47">
        <w:t>,</w:t>
      </w:r>
    </w:p>
    <w:p w:rsidR="00A37A73" w:rsidRDefault="00A37A73" w:rsidP="00E60095">
      <w:pPr>
        <w:spacing w:line="360" w:lineRule="auto"/>
        <w:ind w:left="360"/>
        <w:jc w:val="both"/>
      </w:pPr>
      <w:r>
        <w:t xml:space="preserve">- skopiować kontrolkę używając </w:t>
      </w:r>
      <w:proofErr w:type="spellStart"/>
      <w:r>
        <w:t>Ctrl+LPM</w:t>
      </w:r>
      <w:proofErr w:type="spellEnd"/>
      <w:r w:rsidR="00861D47">
        <w:t>,</w:t>
      </w:r>
    </w:p>
    <w:p w:rsidR="00A37A73" w:rsidRDefault="00A37A73" w:rsidP="00E60095">
      <w:pPr>
        <w:spacing w:line="360" w:lineRule="auto"/>
        <w:ind w:left="360"/>
        <w:jc w:val="both"/>
      </w:pPr>
      <w:r>
        <w:t>- zmienić typ skopiowanego terminalu z kontrolki na terminal</w:t>
      </w:r>
      <w:r w:rsidR="00861D47">
        <w:t>:</w:t>
      </w:r>
    </w:p>
    <w:p w:rsidR="00A37A73" w:rsidRDefault="00312E23" w:rsidP="00E60095">
      <w:pPr>
        <w:spacing w:line="360" w:lineRule="auto"/>
        <w:ind w:left="360"/>
        <w:jc w:val="both"/>
      </w:pPr>
      <w:r>
        <w:t xml:space="preserve">PPM </w:t>
      </w:r>
      <w:r>
        <w:sym w:font="Wingdings" w:char="F0E0"/>
      </w:r>
      <w:r>
        <w:t xml:space="preserve"> </w:t>
      </w:r>
      <w:proofErr w:type="spellStart"/>
      <w:r>
        <w:t>Change</w:t>
      </w:r>
      <w:proofErr w:type="spellEnd"/>
      <w:r>
        <w:t xml:space="preserve"> to </w:t>
      </w:r>
      <w:proofErr w:type="spellStart"/>
      <w:r>
        <w:t>Indicator</w:t>
      </w:r>
      <w:proofErr w:type="spellEnd"/>
    </w:p>
    <w:p w:rsidR="00312E23" w:rsidRDefault="00312E23" w:rsidP="00E60095">
      <w:pPr>
        <w:spacing w:line="360" w:lineRule="auto"/>
        <w:ind w:left="360"/>
        <w:jc w:val="both"/>
      </w:pPr>
      <w:r>
        <w:lastRenderedPageBreak/>
        <w:t>- sprawdzić reprezentacje terminali w oknie diagramu</w:t>
      </w:r>
      <w:r w:rsidR="00861D47">
        <w:t>,</w:t>
      </w:r>
    </w:p>
    <w:p w:rsidR="00312E23" w:rsidRDefault="00312E23" w:rsidP="00E60095">
      <w:pPr>
        <w:spacing w:line="360" w:lineRule="auto"/>
        <w:ind w:left="360"/>
        <w:jc w:val="both"/>
      </w:pPr>
      <w:r>
        <w:t>- połączyć za pomocą przewodu kontrolkę ze wskaźnikiem</w:t>
      </w:r>
      <w:r w:rsidR="00861D47">
        <w:t>,</w:t>
      </w:r>
    </w:p>
    <w:p w:rsidR="00312E23" w:rsidRDefault="00312E23" w:rsidP="00312E23">
      <w:pPr>
        <w:spacing w:line="360" w:lineRule="auto"/>
        <w:ind w:left="360"/>
        <w:jc w:val="both"/>
      </w:pPr>
      <w:r>
        <w:t>- wrócić do Panelu i w kontrolce wpisać wybrany tekst np. „</w:t>
      </w:r>
      <w:proofErr w:type="spellStart"/>
      <w:r w:rsidRPr="00312E23">
        <w:rPr>
          <w:b/>
        </w:rPr>
        <w:t>Hello</w:t>
      </w:r>
      <w:proofErr w:type="spellEnd"/>
      <w:r w:rsidRPr="00312E23">
        <w:rPr>
          <w:b/>
        </w:rPr>
        <w:t xml:space="preserve"> </w:t>
      </w:r>
      <w:proofErr w:type="spellStart"/>
      <w:r w:rsidRPr="00312E23">
        <w:rPr>
          <w:b/>
        </w:rPr>
        <w:t>World</w:t>
      </w:r>
      <w:proofErr w:type="spellEnd"/>
      <w:r w:rsidRPr="00312E23">
        <w:rPr>
          <w:b/>
        </w:rPr>
        <w:t>!</w:t>
      </w:r>
      <w:r>
        <w:t>”</w:t>
      </w:r>
      <w:r w:rsidR="00861D47">
        <w:t>,</w:t>
      </w:r>
    </w:p>
    <w:p w:rsidR="00312E23" w:rsidRDefault="00312E23" w:rsidP="00312E23">
      <w:pPr>
        <w:spacing w:line="360" w:lineRule="auto"/>
        <w:ind w:left="360"/>
        <w:jc w:val="both"/>
      </w:pPr>
      <w:r>
        <w:t>- uruchomić aplikację (</w:t>
      </w:r>
      <w:proofErr w:type="spellStart"/>
      <w:r>
        <w:t>Ctrl+R</w:t>
      </w:r>
      <w:proofErr w:type="spellEnd"/>
      <w:r>
        <w:t>)</w:t>
      </w:r>
      <w:r w:rsidR="00861D47">
        <w:t>,</w:t>
      </w:r>
    </w:p>
    <w:p w:rsidR="00312E23" w:rsidRDefault="00312E23" w:rsidP="0017595F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>
            <wp:extent cx="3521507" cy="836678"/>
            <wp:effectExtent l="19050" t="0" r="2743" b="0"/>
            <wp:docPr id="3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239" cy="838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95F" w:rsidRPr="0017595F" w:rsidRDefault="0017595F" w:rsidP="0017595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26" w:name="_Ref473147072"/>
      <w:r w:rsidRPr="0017595F">
        <w:rPr>
          <w:sz w:val="20"/>
        </w:rPr>
        <w:t>Widok diagramu i panelu użytkownika pierwszego programu</w:t>
      </w:r>
      <w:r>
        <w:rPr>
          <w:sz w:val="20"/>
        </w:rPr>
        <w:t xml:space="preserve"> „</w:t>
      </w:r>
      <w:proofErr w:type="spellStart"/>
      <w:r w:rsidRPr="0017595F">
        <w:rPr>
          <w:i/>
          <w:sz w:val="20"/>
        </w:rPr>
        <w:t>Hello</w:t>
      </w:r>
      <w:proofErr w:type="spellEnd"/>
      <w:r w:rsidRPr="0017595F">
        <w:rPr>
          <w:i/>
          <w:sz w:val="20"/>
        </w:rPr>
        <w:t xml:space="preserve"> </w:t>
      </w:r>
      <w:proofErr w:type="spellStart"/>
      <w:r w:rsidRPr="0017595F">
        <w:rPr>
          <w:i/>
          <w:sz w:val="20"/>
        </w:rPr>
        <w:t>World</w:t>
      </w:r>
      <w:proofErr w:type="spellEnd"/>
      <w:r w:rsidRPr="0017595F">
        <w:rPr>
          <w:i/>
          <w:sz w:val="20"/>
        </w:rPr>
        <w:t>!</w:t>
      </w:r>
      <w:r>
        <w:rPr>
          <w:sz w:val="20"/>
        </w:rPr>
        <w:t>”</w:t>
      </w:r>
      <w:r w:rsidRPr="0017595F">
        <w:rPr>
          <w:sz w:val="20"/>
        </w:rPr>
        <w:t>.</w:t>
      </w:r>
      <w:bookmarkEnd w:id="26"/>
    </w:p>
    <w:p w:rsidR="0017595F" w:rsidRDefault="0017595F" w:rsidP="00312E23">
      <w:pPr>
        <w:spacing w:line="360" w:lineRule="auto"/>
        <w:ind w:left="360"/>
        <w:jc w:val="both"/>
      </w:pPr>
    </w:p>
    <w:p w:rsidR="00312E23" w:rsidRDefault="00312E23" w:rsidP="00312E23">
      <w:pPr>
        <w:spacing w:line="360" w:lineRule="auto"/>
        <w:ind w:left="360"/>
        <w:jc w:val="both"/>
      </w:pPr>
      <w:r>
        <w:t xml:space="preserve">- przejść do okna panelu i uruchomić </w:t>
      </w:r>
      <w:proofErr w:type="spellStart"/>
      <w:r w:rsidRPr="00312E23">
        <w:rPr>
          <w:b/>
        </w:rPr>
        <w:t>Quick-Drop</w:t>
      </w:r>
      <w:proofErr w:type="spellEnd"/>
      <w:r>
        <w:t xml:space="preserve"> (</w:t>
      </w:r>
      <w:proofErr w:type="spellStart"/>
      <w:r>
        <w:t>Ctrl+Space</w:t>
      </w:r>
      <w:proofErr w:type="spellEnd"/>
      <w:r>
        <w:t>)</w:t>
      </w:r>
      <w:r w:rsidR="00861D47">
        <w:t>,</w:t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wyszukać kontrolkę typu </w:t>
      </w:r>
      <w:proofErr w:type="spellStart"/>
      <w:r>
        <w:t>Numeric</w:t>
      </w:r>
      <w:proofErr w:type="spellEnd"/>
      <w:r>
        <w:t xml:space="preserve"> i umieścić na panelu</w:t>
      </w:r>
      <w:r w:rsidR="00861D47">
        <w:t>,</w:t>
      </w:r>
    </w:p>
    <w:p w:rsidR="00312E23" w:rsidRDefault="00312E23" w:rsidP="00312E23">
      <w:pPr>
        <w:spacing w:line="360" w:lineRule="auto"/>
        <w:ind w:left="360"/>
        <w:jc w:val="both"/>
      </w:pPr>
      <w:r>
        <w:t>- zmienić nazwę kontrolki na „a”</w:t>
      </w:r>
      <w:r w:rsidR="00861D47">
        <w:t>,</w:t>
      </w:r>
    </w:p>
    <w:p w:rsidR="00312E23" w:rsidRDefault="00A60D2B" w:rsidP="00312E23">
      <w:pPr>
        <w:spacing w:line="360" w:lineRule="auto"/>
        <w:ind w:left="360"/>
        <w:jc w:val="both"/>
      </w:pPr>
      <w:r>
        <w:t xml:space="preserve">- </w:t>
      </w:r>
      <w:r w:rsidR="00312E23">
        <w:t xml:space="preserve">wybraną metodą (kopiowanie, </w:t>
      </w:r>
      <w:proofErr w:type="spellStart"/>
      <w:r w:rsidR="00312E23">
        <w:t>Quick-Drop</w:t>
      </w:r>
      <w:proofErr w:type="spellEnd"/>
      <w:r w:rsidR="00312E23">
        <w:t>, paleta kontrolek</w:t>
      </w:r>
      <w:r w:rsidR="00633C52">
        <w:t xml:space="preserve">) umieścić dodatkowe 3 kontrolki typu </w:t>
      </w:r>
      <w:proofErr w:type="spellStart"/>
      <w:r w:rsidR="00633C52">
        <w:t>Numeric</w:t>
      </w:r>
      <w:proofErr w:type="spellEnd"/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t>- pozmieniać nazwy: „a”, „b”, „x”, „y”,</w:t>
      </w:r>
    </w:p>
    <w:p w:rsidR="00633C52" w:rsidRDefault="00633C52" w:rsidP="00312E23">
      <w:pPr>
        <w:spacing w:line="360" w:lineRule="auto"/>
        <w:ind w:left="360"/>
        <w:jc w:val="both"/>
      </w:pPr>
      <w:r>
        <w:t xml:space="preserve">- kontrolkę  „y” zamienić </w:t>
      </w:r>
      <w:r w:rsidR="00BF7AEC">
        <w:t>n</w:t>
      </w:r>
      <w:r>
        <w:t>a wskaźnik,</w:t>
      </w:r>
    </w:p>
    <w:p w:rsidR="00633C52" w:rsidRDefault="00633C52" w:rsidP="00312E23">
      <w:pPr>
        <w:spacing w:line="360" w:lineRule="auto"/>
        <w:ind w:left="360"/>
        <w:jc w:val="both"/>
      </w:pPr>
      <w:r>
        <w:t>- przejść do okna diagramu</w:t>
      </w:r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t>- w palecie funkcji znaleźć funkcje matematyczne</w:t>
      </w:r>
      <w:r w:rsidR="00861D47">
        <w:t>,</w:t>
      </w:r>
    </w:p>
    <w:p w:rsidR="00633C52" w:rsidRDefault="00633C52" w:rsidP="0017595F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>
            <wp:extent cx="3506876" cy="2927812"/>
            <wp:effectExtent l="19050" t="0" r="0" b="0"/>
            <wp:docPr id="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042" cy="292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95F" w:rsidRPr="0017595F" w:rsidRDefault="0017595F" w:rsidP="0017595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27" w:name="_Ref473147083"/>
      <w:r w:rsidRPr="0017595F">
        <w:rPr>
          <w:sz w:val="20"/>
        </w:rPr>
        <w:t xml:space="preserve">Widok zakładki </w:t>
      </w:r>
      <w:proofErr w:type="spellStart"/>
      <w:r w:rsidRPr="0017595F">
        <w:rPr>
          <w:sz w:val="20"/>
        </w:rPr>
        <w:t>Numeric</w:t>
      </w:r>
      <w:proofErr w:type="spellEnd"/>
      <w:r>
        <w:rPr>
          <w:sz w:val="20"/>
        </w:rPr>
        <w:t xml:space="preserve"> w palecie funkcji.</w:t>
      </w:r>
      <w:bookmarkEnd w:id="27"/>
    </w:p>
    <w:p w:rsidR="0017595F" w:rsidRDefault="0017595F" w:rsidP="00312E23">
      <w:pPr>
        <w:spacing w:line="360" w:lineRule="auto"/>
        <w:ind w:left="360"/>
        <w:jc w:val="both"/>
      </w:pPr>
    </w:p>
    <w:p w:rsidR="00633C52" w:rsidRDefault="00633C52" w:rsidP="00312E23">
      <w:pPr>
        <w:spacing w:line="360" w:lineRule="auto"/>
        <w:ind w:left="360"/>
        <w:jc w:val="both"/>
      </w:pPr>
      <w:r>
        <w:t>- sprawdzić i zapamiętać nazwę węzła mnożenia</w:t>
      </w:r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lastRenderedPageBreak/>
        <w:t>- wybrać i umieścić na diagramie węzeł dodawania</w:t>
      </w:r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t xml:space="preserve">- za pomocą </w:t>
      </w:r>
      <w:proofErr w:type="spellStart"/>
      <w:r>
        <w:t>Quick</w:t>
      </w:r>
      <w:proofErr w:type="spellEnd"/>
      <w:r>
        <w:t xml:space="preserve"> </w:t>
      </w:r>
      <w:r w:rsidR="00A60D2B">
        <w:t>D</w:t>
      </w:r>
      <w:r>
        <w:t>rop dodać węzeł mnożenia</w:t>
      </w:r>
      <w:r w:rsidR="00BF7AEC">
        <w:t xml:space="preserve"> (</w:t>
      </w:r>
      <w:proofErr w:type="spellStart"/>
      <w:r w:rsidR="00BF7AEC" w:rsidRPr="00BF7AEC">
        <w:rPr>
          <w:i/>
        </w:rPr>
        <w:t>Multiply</w:t>
      </w:r>
      <w:proofErr w:type="spellEnd"/>
      <w:r w:rsidR="00BF7AEC">
        <w:t>)</w:t>
      </w:r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t>- połączyć elementy diagramu aby uzyskać funkcję liniową „</w:t>
      </w:r>
      <m:oMath>
        <m:r>
          <w:rPr>
            <w:rFonts w:ascii="Cambria Math" w:hAnsi="Cambria Math"/>
          </w:rPr>
          <m:t>y=a∙x+b</m:t>
        </m:r>
      </m:oMath>
      <w:r>
        <w:t>”</w:t>
      </w:r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t>- uporządkować obiekty w obydwu oknach (np. jak na rysunku)</w:t>
      </w:r>
      <w:r w:rsidR="00861D47">
        <w:t>,</w:t>
      </w:r>
    </w:p>
    <w:p w:rsidR="00633C52" w:rsidRDefault="002E7826" w:rsidP="00FF3206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>
            <wp:extent cx="4465167" cy="1347067"/>
            <wp:effectExtent l="19050" t="0" r="0" b="0"/>
            <wp:docPr id="23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557" cy="134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95F" w:rsidRPr="0017595F" w:rsidRDefault="0017595F" w:rsidP="0017595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28" w:name="_Ref473147101"/>
      <w:r w:rsidRPr="0017595F">
        <w:rPr>
          <w:sz w:val="20"/>
        </w:rPr>
        <w:t>Widok diagramu i panelu użytkownika programu</w:t>
      </w:r>
      <w:r>
        <w:rPr>
          <w:sz w:val="20"/>
        </w:rPr>
        <w:t xml:space="preserve"> „</w:t>
      </w:r>
      <w:proofErr w:type="spellStart"/>
      <w:r w:rsidRPr="0017595F">
        <w:rPr>
          <w:i/>
          <w:sz w:val="20"/>
        </w:rPr>
        <w:t>f_liniowa.vi</w:t>
      </w:r>
      <w:proofErr w:type="spellEnd"/>
      <w:r>
        <w:rPr>
          <w:sz w:val="20"/>
        </w:rPr>
        <w:t>”</w:t>
      </w:r>
      <w:r w:rsidRPr="0017595F">
        <w:rPr>
          <w:sz w:val="20"/>
        </w:rPr>
        <w:t>.</w:t>
      </w:r>
      <w:bookmarkEnd w:id="28"/>
    </w:p>
    <w:p w:rsidR="0017595F" w:rsidRDefault="0017595F" w:rsidP="00FF3206">
      <w:pPr>
        <w:spacing w:line="360" w:lineRule="auto"/>
        <w:ind w:left="360"/>
        <w:jc w:val="center"/>
      </w:pPr>
    </w:p>
    <w:p w:rsidR="00DB27D3" w:rsidRDefault="00DB27D3" w:rsidP="00312E23">
      <w:pPr>
        <w:spacing w:line="360" w:lineRule="auto"/>
        <w:ind w:left="360"/>
        <w:jc w:val="both"/>
      </w:pPr>
      <w:r>
        <w:t>- zadać wartości w kontrolkach i uruchomić aplikację</w:t>
      </w:r>
      <w:r w:rsidR="00861D47">
        <w:t>,</w:t>
      </w:r>
    </w:p>
    <w:p w:rsidR="00DB27D3" w:rsidRDefault="00DB27D3" w:rsidP="00312E23">
      <w:pPr>
        <w:spacing w:line="360" w:lineRule="auto"/>
        <w:ind w:left="360"/>
        <w:jc w:val="both"/>
      </w:pPr>
      <w:r>
        <w:t>- zapisać plik pod nazwą „</w:t>
      </w:r>
      <w:proofErr w:type="spellStart"/>
      <w:r>
        <w:t>f_liniowa.vi</w:t>
      </w:r>
      <w:proofErr w:type="spellEnd"/>
      <w:r>
        <w:t>”</w:t>
      </w:r>
      <w:r w:rsidR="00861D47">
        <w:t>,</w:t>
      </w:r>
    </w:p>
    <w:p w:rsidR="0014515D" w:rsidRDefault="0014515D" w:rsidP="0014515D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ideą wykonywania kodu graficznego – „</w:t>
      </w:r>
      <w:proofErr w:type="spellStart"/>
      <w:r>
        <w:t>dataflow</w:t>
      </w:r>
      <w:proofErr w:type="spellEnd"/>
      <w:r>
        <w:t>”:</w:t>
      </w:r>
    </w:p>
    <w:p w:rsidR="0014515D" w:rsidRDefault="0014515D" w:rsidP="0014515D">
      <w:pPr>
        <w:spacing w:line="360" w:lineRule="auto"/>
        <w:ind w:left="360"/>
        <w:jc w:val="both"/>
      </w:pPr>
      <w:r>
        <w:t xml:space="preserve">- kilkakrotnie uruchomić aplikację z aktywną opcją </w:t>
      </w:r>
      <w:proofErr w:type="spellStart"/>
      <w:r>
        <w:t>highlight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 </w:t>
      </w:r>
      <w:r w:rsidRPr="0014515D">
        <w:rPr>
          <w:noProof/>
        </w:rPr>
        <w:drawing>
          <wp:inline distT="0" distB="0" distL="0" distR="0">
            <wp:extent cx="236042" cy="210265"/>
            <wp:effectExtent l="19050" t="0" r="0" b="0"/>
            <wp:docPr id="2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9209" b="5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2" cy="21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61D47">
        <w:t>,</w:t>
      </w:r>
    </w:p>
    <w:p w:rsidR="0014515D" w:rsidRDefault="0014515D" w:rsidP="0014515D">
      <w:pPr>
        <w:spacing w:line="360" w:lineRule="auto"/>
        <w:ind w:left="360"/>
        <w:jc w:val="both"/>
      </w:pPr>
      <w:r>
        <w:t>- zamknąć plik</w:t>
      </w:r>
      <w:r w:rsidR="00861D47">
        <w:t>,</w:t>
      </w:r>
    </w:p>
    <w:p w:rsidR="00E60095" w:rsidRDefault="00B1468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Tworzenie </w:t>
      </w:r>
      <w:r w:rsidR="00081AC9">
        <w:t xml:space="preserve">kodu </w:t>
      </w:r>
      <w:proofErr w:type="spellStart"/>
      <w:r>
        <w:t>subVI</w:t>
      </w:r>
      <w:proofErr w:type="spellEnd"/>
      <w:r>
        <w:t xml:space="preserve"> </w:t>
      </w:r>
      <w:r w:rsidR="007A6DC4">
        <w:t xml:space="preserve">korzystając </w:t>
      </w:r>
      <w:r>
        <w:t xml:space="preserve">z szablonu, zgodnie z </w:t>
      </w:r>
      <w:r w:rsidR="007A6DC4">
        <w:t>dobrymi praktykami</w:t>
      </w:r>
      <w:r w:rsidR="0014515D">
        <w:t>:</w:t>
      </w:r>
    </w:p>
    <w:p w:rsidR="0014515D" w:rsidRPr="00861D47" w:rsidRDefault="00BD0EFF" w:rsidP="0014515D">
      <w:pPr>
        <w:spacing w:line="360" w:lineRule="auto"/>
        <w:ind w:left="360"/>
        <w:jc w:val="both"/>
      </w:pPr>
      <w:r>
        <w:t xml:space="preserve">- otworzyć nowy plik z szablonu </w:t>
      </w:r>
      <w:proofErr w:type="spellStart"/>
      <w:r w:rsidRPr="00861D47">
        <w:rPr>
          <w:i/>
        </w:rPr>
        <w:t>SubVI</w:t>
      </w:r>
      <w:proofErr w:type="spellEnd"/>
      <w:r w:rsidRPr="00861D47">
        <w:rPr>
          <w:i/>
        </w:rPr>
        <w:t xml:space="preserve"> </w:t>
      </w:r>
      <w:proofErr w:type="spellStart"/>
      <w:r w:rsidRPr="00861D47">
        <w:rPr>
          <w:i/>
        </w:rPr>
        <w:t>with</w:t>
      </w:r>
      <w:proofErr w:type="spellEnd"/>
      <w:r w:rsidRPr="00861D47">
        <w:rPr>
          <w:i/>
        </w:rPr>
        <w:t xml:space="preserve"> </w:t>
      </w:r>
      <w:proofErr w:type="spellStart"/>
      <w:r w:rsidRPr="00861D47">
        <w:rPr>
          <w:i/>
        </w:rPr>
        <w:t>error</w:t>
      </w:r>
      <w:proofErr w:type="spellEnd"/>
      <w:r w:rsidRPr="00861D47">
        <w:rPr>
          <w:i/>
        </w:rPr>
        <w:t xml:space="preserve"> </w:t>
      </w:r>
      <w:proofErr w:type="spellStart"/>
      <w:r w:rsidRPr="00861D47">
        <w:rPr>
          <w:i/>
        </w:rPr>
        <w:t>handling</w:t>
      </w:r>
      <w:proofErr w:type="spellEnd"/>
      <w:r w:rsidR="00861D47">
        <w:t>,</w:t>
      </w:r>
    </w:p>
    <w:p w:rsidR="00BD0EFF" w:rsidRDefault="00BD0EFF" w:rsidP="0014515D">
      <w:pPr>
        <w:spacing w:line="360" w:lineRule="auto"/>
        <w:ind w:left="360"/>
        <w:jc w:val="both"/>
      </w:pPr>
      <w:r>
        <w:t xml:space="preserve">- </w:t>
      </w:r>
      <w:r w:rsidR="00B14685">
        <w:t>zapisać plik pod nazwą „</w:t>
      </w:r>
      <w:proofErr w:type="spellStart"/>
      <w:r w:rsidR="00B14685">
        <w:t>stC</w:t>
      </w:r>
      <w:proofErr w:type="spellEnd"/>
      <w:r w:rsidR="00B14685">
        <w:t xml:space="preserve"> to </w:t>
      </w:r>
      <w:proofErr w:type="spellStart"/>
      <w:r w:rsidR="00B14685">
        <w:t>K.vi</w:t>
      </w:r>
      <w:proofErr w:type="spellEnd"/>
      <w:r w:rsidR="00B14685">
        <w:t>”</w:t>
      </w:r>
      <w:r w:rsidR="00861D47">
        <w:t>,</w:t>
      </w:r>
    </w:p>
    <w:p w:rsidR="007A6DC4" w:rsidRDefault="007A6DC4" w:rsidP="0014515D">
      <w:pPr>
        <w:spacing w:line="360" w:lineRule="auto"/>
        <w:ind w:left="360"/>
        <w:jc w:val="both"/>
      </w:pPr>
      <w:r>
        <w:t>- napisać program przeliczający temperaturę w stopniach Cel</w:t>
      </w:r>
      <w:r w:rsidR="00A60D2B">
        <w:t>s</w:t>
      </w:r>
      <w:r>
        <w:t>jusza na Ke</w:t>
      </w:r>
      <w:r w:rsidR="00D7764B">
        <w:t>l</w:t>
      </w:r>
      <w:r>
        <w:t>winy (zgodnie z</w:t>
      </w:r>
      <w:r w:rsidR="00861D47">
        <w:t> </w:t>
      </w:r>
      <w:r w:rsidR="001C1502">
        <w:fldChar w:fldCharType="begin"/>
      </w:r>
      <w:r>
        <w:instrText xml:space="preserve"> REF _Ref427589656 \r \h </w:instrText>
      </w:r>
      <w:r w:rsidR="001C1502">
        <w:fldChar w:fldCharType="separate"/>
      </w:r>
      <w:r w:rsidR="0017595F">
        <w:t>Rys. 14</w:t>
      </w:r>
      <w:r w:rsidR="001C1502">
        <w:fldChar w:fldCharType="end"/>
      </w:r>
      <w:r>
        <w:t>)</w:t>
      </w:r>
      <w:r w:rsidR="00861D47">
        <w:t>,</w:t>
      </w:r>
    </w:p>
    <w:p w:rsidR="007A6DC4" w:rsidRDefault="007A6DC4" w:rsidP="0017595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489296" cy="2681904"/>
            <wp:effectExtent l="1905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78" cy="268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C4" w:rsidRPr="007A6DC4" w:rsidRDefault="007A6DC4" w:rsidP="007A6DC4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29" w:name="_Ref427589656"/>
      <w:bookmarkStart w:id="30" w:name="_Ref473147387"/>
      <w:r w:rsidRPr="007A6DC4">
        <w:rPr>
          <w:sz w:val="20"/>
        </w:rPr>
        <w:t xml:space="preserve">Program przeliczający temperaturę między skalami </w:t>
      </w:r>
      <w:proofErr w:type="spellStart"/>
      <w:r w:rsidRPr="007A6DC4">
        <w:rPr>
          <w:sz w:val="20"/>
        </w:rPr>
        <w:t>Celcjusza</w:t>
      </w:r>
      <w:proofErr w:type="spellEnd"/>
      <w:r w:rsidRPr="007A6DC4">
        <w:rPr>
          <w:sz w:val="20"/>
        </w:rPr>
        <w:t xml:space="preserve"> </w:t>
      </w:r>
      <w:r w:rsidR="00FF3206">
        <w:rPr>
          <w:sz w:val="20"/>
        </w:rPr>
        <w:t>n</w:t>
      </w:r>
      <w:r w:rsidRPr="007A6DC4">
        <w:rPr>
          <w:sz w:val="20"/>
        </w:rPr>
        <w:t xml:space="preserve">a </w:t>
      </w:r>
      <w:proofErr w:type="spellStart"/>
      <w:r w:rsidRPr="007A6DC4">
        <w:rPr>
          <w:sz w:val="20"/>
        </w:rPr>
        <w:t>Kewina</w:t>
      </w:r>
      <w:bookmarkEnd w:id="29"/>
      <w:proofErr w:type="spellEnd"/>
      <w:r w:rsidR="00D47602">
        <w:rPr>
          <w:sz w:val="20"/>
        </w:rPr>
        <w:t>.</w:t>
      </w:r>
      <w:bookmarkEnd w:id="30"/>
    </w:p>
    <w:p w:rsidR="00B14685" w:rsidRDefault="00B14685" w:rsidP="0014515D">
      <w:pPr>
        <w:spacing w:line="360" w:lineRule="auto"/>
        <w:ind w:left="360"/>
        <w:jc w:val="both"/>
      </w:pPr>
    </w:p>
    <w:p w:rsidR="007A6DC4" w:rsidRDefault="007A6DC4" w:rsidP="0014515D">
      <w:pPr>
        <w:spacing w:line="360" w:lineRule="auto"/>
        <w:ind w:left="360"/>
        <w:jc w:val="both"/>
      </w:pPr>
      <w:r>
        <w:t>Realizując program pamiętać należy o układzie komponentów pulpitu, właściwych nazwach kontrolek i wskaźników, ikonie i panelu połączeń,</w:t>
      </w:r>
    </w:p>
    <w:p w:rsidR="007A6DC4" w:rsidRDefault="007A6DC4" w:rsidP="00A60D2B">
      <w:pPr>
        <w:pStyle w:val="Akapitzlist"/>
        <w:numPr>
          <w:ilvl w:val="0"/>
          <w:numId w:val="37"/>
        </w:numPr>
        <w:spacing w:line="360" w:lineRule="auto"/>
        <w:ind w:left="426" w:hanging="142"/>
        <w:jc w:val="both"/>
      </w:pPr>
      <w:r>
        <w:t xml:space="preserve">nadać wejściu </w:t>
      </w:r>
      <w:proofErr w:type="spellStart"/>
      <w:r>
        <w:t>stC</w:t>
      </w:r>
      <w:proofErr w:type="spellEnd"/>
      <w:r>
        <w:t xml:space="preserve"> priorytet „wymagane” (</w:t>
      </w:r>
      <w:proofErr w:type="spellStart"/>
      <w:r w:rsidRPr="00A60D2B">
        <w:rPr>
          <w:b/>
        </w:rPr>
        <w:t>Required</w:t>
      </w:r>
      <w:proofErr w:type="spellEnd"/>
      <w:r>
        <w:t>)</w:t>
      </w:r>
      <w:r w:rsidR="00861D47">
        <w:t>,</w:t>
      </w:r>
    </w:p>
    <w:p w:rsidR="00D7764B" w:rsidRDefault="007A6DC4" w:rsidP="00A60D2B">
      <w:pPr>
        <w:pStyle w:val="Akapitzlist"/>
        <w:numPr>
          <w:ilvl w:val="0"/>
          <w:numId w:val="37"/>
        </w:numPr>
        <w:spacing w:line="360" w:lineRule="auto"/>
        <w:ind w:left="426" w:hanging="142"/>
        <w:jc w:val="both"/>
      </w:pPr>
      <w:r>
        <w:t>uzupełnić dokumentację w</w:t>
      </w:r>
      <w:r w:rsidR="00D7764B">
        <w:t xml:space="preserve">e właściwościach pliku </w:t>
      </w:r>
      <w:r w:rsidR="00D7764B" w:rsidRPr="00861D47">
        <w:rPr>
          <w:b/>
        </w:rPr>
        <w:t>File</w:t>
      </w:r>
      <w:r w:rsidR="00D7764B">
        <w:t xml:space="preserve"> </w:t>
      </w:r>
      <w:r w:rsidR="00D7764B">
        <w:sym w:font="Wingdings" w:char="F0E0"/>
      </w:r>
      <w:r w:rsidR="00D7764B">
        <w:t xml:space="preserve"> </w:t>
      </w:r>
      <w:r w:rsidR="00D7764B" w:rsidRPr="00861D47">
        <w:rPr>
          <w:b/>
        </w:rPr>
        <w:t xml:space="preserve">VI </w:t>
      </w:r>
      <w:proofErr w:type="spellStart"/>
      <w:r w:rsidR="00D7764B" w:rsidRPr="00861D47">
        <w:rPr>
          <w:b/>
        </w:rPr>
        <w:t>Properties</w:t>
      </w:r>
      <w:proofErr w:type="spellEnd"/>
      <w:r w:rsidR="00D7764B">
        <w:t xml:space="preserve"> </w:t>
      </w:r>
      <w:r w:rsidR="00D7764B">
        <w:sym w:font="Wingdings" w:char="F0E0"/>
      </w:r>
      <w:r w:rsidR="00D7764B">
        <w:t xml:space="preserve"> </w:t>
      </w:r>
      <w:proofErr w:type="spellStart"/>
      <w:r w:rsidR="00D7764B" w:rsidRPr="00861D47">
        <w:rPr>
          <w:b/>
        </w:rPr>
        <w:t>Documentation</w:t>
      </w:r>
      <w:proofErr w:type="spellEnd"/>
      <w:r w:rsidR="00861D47">
        <w:t>,</w:t>
      </w:r>
    </w:p>
    <w:p w:rsidR="00D7764B" w:rsidRDefault="00D7764B" w:rsidP="0014515D">
      <w:pPr>
        <w:spacing w:line="360" w:lineRule="auto"/>
        <w:ind w:left="360"/>
        <w:jc w:val="both"/>
      </w:pPr>
      <w:r>
        <w:t xml:space="preserve">- w zakładce </w:t>
      </w:r>
      <w:proofErr w:type="spellStart"/>
      <w:r w:rsidRPr="00D7764B">
        <w:rPr>
          <w:b/>
        </w:rPr>
        <w:t>Window</w:t>
      </w:r>
      <w:proofErr w:type="spellEnd"/>
      <w:r w:rsidRPr="00D7764B">
        <w:rPr>
          <w:b/>
        </w:rPr>
        <w:t xml:space="preserve"> </w:t>
      </w:r>
      <w:proofErr w:type="spellStart"/>
      <w:r w:rsidRPr="00D7764B">
        <w:rPr>
          <w:b/>
        </w:rPr>
        <w:t>Apperance</w:t>
      </w:r>
      <w:proofErr w:type="spellEnd"/>
      <w:r>
        <w:t xml:space="preserve"> zmienić pole </w:t>
      </w:r>
      <w:proofErr w:type="spellStart"/>
      <w:r w:rsidRPr="00D7764B">
        <w:rPr>
          <w:b/>
        </w:rPr>
        <w:t>Window</w:t>
      </w:r>
      <w:proofErr w:type="spellEnd"/>
      <w:r w:rsidRPr="00D7764B">
        <w:rPr>
          <w:b/>
        </w:rPr>
        <w:t xml:space="preserve"> </w:t>
      </w:r>
      <w:proofErr w:type="spellStart"/>
      <w:r w:rsidRPr="00D7764B">
        <w:rPr>
          <w:b/>
        </w:rPr>
        <w:t>Title</w:t>
      </w:r>
      <w:proofErr w:type="spellEnd"/>
      <w:r>
        <w:t xml:space="preserve"> na „</w:t>
      </w:r>
      <w:proofErr w:type="spellStart"/>
      <w:r>
        <w:t>stC</w:t>
      </w:r>
      <w:proofErr w:type="spellEnd"/>
      <w:r>
        <w:t xml:space="preserve"> to K”</w:t>
      </w:r>
      <w:r w:rsidR="00861D47">
        <w:t>,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we właściwości </w:t>
      </w:r>
      <w:proofErr w:type="spellStart"/>
      <w:r w:rsidRPr="00861D47">
        <w:rPr>
          <w:b/>
        </w:rPr>
        <w:t>Documentation</w:t>
      </w:r>
      <w:proofErr w:type="spellEnd"/>
      <w:r>
        <w:t xml:space="preserve"> kontrolki </w:t>
      </w:r>
      <w:proofErr w:type="spellStart"/>
      <w:r>
        <w:t>stC</w:t>
      </w:r>
      <w:proofErr w:type="spellEnd"/>
      <w:r w:rsidR="007A6DC4">
        <w:t xml:space="preserve"> </w:t>
      </w:r>
      <w:r>
        <w:t xml:space="preserve">uzupełnić pole </w:t>
      </w:r>
      <w:proofErr w:type="spellStart"/>
      <w:r>
        <w:t>Tip</w:t>
      </w:r>
      <w:proofErr w:type="spellEnd"/>
      <w:r>
        <w:t xml:space="preserve"> strip (np. tekstem „</w:t>
      </w:r>
      <w:r w:rsidRPr="00D7764B">
        <w:t>Temperatura w stopniach Cel</w:t>
      </w:r>
      <w:r w:rsidR="00A60D2B">
        <w:t>s</w:t>
      </w:r>
      <w:r w:rsidRPr="00D7764B">
        <w:t>jusza</w:t>
      </w:r>
      <w:r>
        <w:t>”) – efekt przedstawiony poniżej, po najechaniu kursorem na kontrolkę</w:t>
      </w:r>
      <w:r w:rsidR="00861D47">
        <w:t>,</w:t>
      </w:r>
    </w:p>
    <w:p w:rsidR="00D7764B" w:rsidRDefault="00D7764B" w:rsidP="0017595F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>
            <wp:extent cx="2087727" cy="607610"/>
            <wp:effectExtent l="19050" t="0" r="7773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48" cy="60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95F" w:rsidRPr="0017595F" w:rsidRDefault="0017595F" w:rsidP="0017595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31" w:name="_Ref473147132"/>
      <w:r w:rsidRPr="0017595F">
        <w:rPr>
          <w:sz w:val="20"/>
        </w:rPr>
        <w:t xml:space="preserve">Widok kontrolki z wypełnioną opcją </w:t>
      </w:r>
      <w:proofErr w:type="spellStart"/>
      <w:r w:rsidRPr="0017595F">
        <w:rPr>
          <w:sz w:val="20"/>
        </w:rPr>
        <w:t>TipStrip</w:t>
      </w:r>
      <w:proofErr w:type="spellEnd"/>
      <w:r w:rsidRPr="0017595F">
        <w:rPr>
          <w:sz w:val="20"/>
        </w:rPr>
        <w:t>.</w:t>
      </w:r>
      <w:bookmarkEnd w:id="31"/>
    </w:p>
    <w:p w:rsidR="0017595F" w:rsidRDefault="0017595F" w:rsidP="00D7764B">
      <w:pPr>
        <w:spacing w:line="360" w:lineRule="auto"/>
        <w:ind w:left="360"/>
        <w:jc w:val="both"/>
      </w:pPr>
    </w:p>
    <w:p w:rsidR="00D7764B" w:rsidRDefault="00D7764B" w:rsidP="00D7764B">
      <w:pPr>
        <w:spacing w:line="360" w:lineRule="auto"/>
        <w:ind w:left="360"/>
        <w:jc w:val="both"/>
      </w:pPr>
      <w:r>
        <w:t xml:space="preserve">- we właściwości </w:t>
      </w:r>
      <w:proofErr w:type="spellStart"/>
      <w:r w:rsidRPr="00C324F8">
        <w:rPr>
          <w:b/>
        </w:rPr>
        <w:t>Documentation</w:t>
      </w:r>
      <w:proofErr w:type="spellEnd"/>
      <w:r>
        <w:t xml:space="preserve"> wskaźnika K uzupełnić pole </w:t>
      </w:r>
      <w:proofErr w:type="spellStart"/>
      <w:r>
        <w:t>Tip</w:t>
      </w:r>
      <w:proofErr w:type="spellEnd"/>
      <w:r>
        <w:t xml:space="preserve"> strip</w:t>
      </w:r>
      <w:r w:rsidR="00861D47">
        <w:t>,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uruchomić pomoc kontekstową </w:t>
      </w:r>
      <w:proofErr w:type="spellStart"/>
      <w:r>
        <w:t>Ctrl+H</w:t>
      </w:r>
      <w:proofErr w:type="spellEnd"/>
      <w:r w:rsidR="00861D47">
        <w:t>,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podejrzeć </w:t>
      </w:r>
      <w:r w:rsidR="00257E51">
        <w:t>opis pliku w pomocy kontekstowej najeżdżając na ikonę – powinna wyglądać jak na</w:t>
      </w:r>
      <w:r w:rsidR="00B252B1">
        <w:t xml:space="preserve"> </w:t>
      </w:r>
      <w:r w:rsidR="001C1502">
        <w:fldChar w:fldCharType="begin"/>
      </w:r>
      <w:r w:rsidR="00B252B1">
        <w:instrText xml:space="preserve"> REF _Ref427660526 \r \h </w:instrText>
      </w:r>
      <w:r w:rsidR="001C1502">
        <w:fldChar w:fldCharType="separate"/>
      </w:r>
      <w:r w:rsidR="00900B2D">
        <w:t>Rys. 16</w:t>
      </w:r>
      <w:r w:rsidR="001C1502">
        <w:fldChar w:fldCharType="end"/>
      </w:r>
      <w:r w:rsidR="00A60D2B">
        <w:t>.</w:t>
      </w:r>
      <w:r w:rsidR="00861D47">
        <w:t>,</w:t>
      </w:r>
    </w:p>
    <w:p w:rsidR="00D7764B" w:rsidRDefault="00257E51" w:rsidP="00257E5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99484" cy="1272221"/>
            <wp:effectExtent l="1905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484" cy="1272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E51" w:rsidRPr="00257E51" w:rsidRDefault="00257E51" w:rsidP="00257E51">
      <w:pPr>
        <w:pStyle w:val="Akapitzlist"/>
        <w:numPr>
          <w:ilvl w:val="0"/>
          <w:numId w:val="28"/>
        </w:numPr>
        <w:spacing w:line="360" w:lineRule="auto"/>
        <w:ind w:left="0"/>
        <w:jc w:val="center"/>
        <w:rPr>
          <w:sz w:val="20"/>
        </w:rPr>
      </w:pPr>
      <w:bookmarkStart w:id="32" w:name="_Ref427660526"/>
      <w:bookmarkStart w:id="33" w:name="_Ref473147148"/>
      <w:r w:rsidRPr="00257E51">
        <w:rPr>
          <w:sz w:val="20"/>
        </w:rPr>
        <w:t>Pomoc kontekstowa utworzonego pliku</w:t>
      </w:r>
      <w:bookmarkEnd w:id="32"/>
      <w:r w:rsidR="00861D47">
        <w:rPr>
          <w:sz w:val="20"/>
        </w:rPr>
        <w:t>.</w:t>
      </w:r>
      <w:bookmarkEnd w:id="33"/>
    </w:p>
    <w:p w:rsidR="007A6DC4" w:rsidRDefault="00081AC9" w:rsidP="0014515D">
      <w:pPr>
        <w:spacing w:line="360" w:lineRule="auto"/>
        <w:ind w:left="360"/>
        <w:jc w:val="both"/>
      </w:pPr>
      <w:r>
        <w:t>- zapisać plik</w:t>
      </w:r>
      <w:r w:rsidR="00861D47">
        <w:t>,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metodami</w:t>
      </w:r>
      <w:r w:rsidR="00FF3206">
        <w:t xml:space="preserve"> </w:t>
      </w:r>
      <w:proofErr w:type="spellStart"/>
      <w:r w:rsidR="00FF3206">
        <w:t>debuggowania</w:t>
      </w:r>
      <w:proofErr w:type="spellEnd"/>
      <w:r w:rsidR="00FF3206">
        <w:t xml:space="preserve"> aplikacji i </w:t>
      </w:r>
      <w:proofErr w:type="spellStart"/>
      <w:r w:rsidR="00FF3206">
        <w:t>subVI</w:t>
      </w:r>
      <w:proofErr w:type="spellEnd"/>
      <w:r w:rsidR="00FF3206">
        <w:t>:</w:t>
      </w:r>
    </w:p>
    <w:p w:rsidR="00F274D5" w:rsidRDefault="006E16CB" w:rsidP="006E16CB">
      <w:pPr>
        <w:spacing w:line="360" w:lineRule="auto"/>
        <w:ind w:left="360"/>
        <w:jc w:val="both"/>
      </w:pPr>
      <w:r w:rsidRPr="006E16CB">
        <w:t>- otwo</w:t>
      </w:r>
      <w:r>
        <w:t>rzyć nowy plik</w:t>
      </w:r>
      <w:r w:rsidR="00FF3206">
        <w:t>,</w:t>
      </w:r>
    </w:p>
    <w:p w:rsidR="006E16CB" w:rsidRDefault="00D453C2" w:rsidP="006E16CB">
      <w:pPr>
        <w:spacing w:line="360" w:lineRule="auto"/>
        <w:ind w:left="360"/>
        <w:jc w:val="both"/>
      </w:pPr>
      <w:r>
        <w:t>- umieścić w diagramie plik</w:t>
      </w:r>
      <w:r w:rsidR="006E16CB">
        <w:t xml:space="preserve"> </w:t>
      </w:r>
      <w:r>
        <w:t>„</w:t>
      </w:r>
      <w:proofErr w:type="spellStart"/>
      <w:r w:rsidR="006E16CB">
        <w:t>stC</w:t>
      </w:r>
      <w:proofErr w:type="spellEnd"/>
      <w:r w:rsidR="006E16CB">
        <w:t xml:space="preserve"> to </w:t>
      </w:r>
      <w:proofErr w:type="spellStart"/>
      <w:r w:rsidR="006E16CB">
        <w:t>K</w:t>
      </w:r>
      <w:r>
        <w:t>.vi</w:t>
      </w:r>
      <w:proofErr w:type="spellEnd"/>
      <w:r>
        <w:t>”</w:t>
      </w:r>
      <w:r w:rsidR="00FF3206">
        <w:t>,</w:t>
      </w:r>
    </w:p>
    <w:p w:rsidR="005B73E2" w:rsidRDefault="005B73E2" w:rsidP="006E16CB">
      <w:pPr>
        <w:spacing w:line="360" w:lineRule="auto"/>
        <w:ind w:left="360"/>
        <w:jc w:val="both"/>
      </w:pPr>
      <w:r>
        <w:t xml:space="preserve">- sprawdzić listę błędów </w:t>
      </w:r>
      <w:r>
        <w:rPr>
          <w:noProof/>
        </w:rPr>
        <w:drawing>
          <wp:inline distT="0" distB="0" distL="0" distR="0">
            <wp:extent cx="212090" cy="197485"/>
            <wp:effectExtent l="1905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3206">
        <w:t>,</w:t>
      </w:r>
    </w:p>
    <w:p w:rsidR="00D453C2" w:rsidRDefault="00D453C2" w:rsidP="006E16CB">
      <w:pPr>
        <w:spacing w:line="360" w:lineRule="auto"/>
        <w:ind w:left="360"/>
        <w:jc w:val="both"/>
      </w:pPr>
      <w:r>
        <w:t>- uzupełnić plik jak na</w:t>
      </w:r>
      <w:r w:rsidR="00B252B1">
        <w:t xml:space="preserve"> </w:t>
      </w:r>
      <w:r w:rsidR="001C1502">
        <w:fldChar w:fldCharType="begin"/>
      </w:r>
      <w:r w:rsidR="00B252B1">
        <w:instrText xml:space="preserve"> REF _Ref427660533 \r \h </w:instrText>
      </w:r>
      <w:r w:rsidR="001C1502">
        <w:fldChar w:fldCharType="separate"/>
      </w:r>
      <w:r w:rsidR="00900B2D">
        <w:t>Rys. 17</w:t>
      </w:r>
      <w:r w:rsidR="001C1502">
        <w:fldChar w:fldCharType="end"/>
      </w:r>
      <w:r w:rsidR="002A1FB1">
        <w:t>.</w:t>
      </w:r>
      <w:r w:rsidR="00FF3206">
        <w:t>,</w:t>
      </w:r>
    </w:p>
    <w:p w:rsidR="00D453C2" w:rsidRDefault="00D453C2" w:rsidP="00D453C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6023305" cy="2275619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785" cy="227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3C2" w:rsidRPr="00D453C2" w:rsidRDefault="00D453C2" w:rsidP="00D453C2">
      <w:pPr>
        <w:pStyle w:val="Akapitzlist"/>
        <w:numPr>
          <w:ilvl w:val="0"/>
          <w:numId w:val="28"/>
        </w:numPr>
        <w:spacing w:line="360" w:lineRule="auto"/>
        <w:ind w:left="0"/>
        <w:jc w:val="center"/>
        <w:rPr>
          <w:sz w:val="20"/>
        </w:rPr>
      </w:pPr>
      <w:bookmarkStart w:id="34" w:name="_Ref427660533"/>
      <w:bookmarkStart w:id="35" w:name="_Ref473147159"/>
      <w:r w:rsidRPr="00D453C2">
        <w:rPr>
          <w:sz w:val="20"/>
        </w:rPr>
        <w:t xml:space="preserve">Aplikacja do </w:t>
      </w:r>
      <w:proofErr w:type="spellStart"/>
      <w:r w:rsidRPr="00D453C2">
        <w:rPr>
          <w:sz w:val="20"/>
        </w:rPr>
        <w:t>debuggowania</w:t>
      </w:r>
      <w:bookmarkEnd w:id="34"/>
      <w:proofErr w:type="spellEnd"/>
      <w:r w:rsidR="00FF3206">
        <w:rPr>
          <w:sz w:val="20"/>
        </w:rPr>
        <w:t>.</w:t>
      </w:r>
      <w:bookmarkEnd w:id="35"/>
    </w:p>
    <w:p w:rsidR="00D453C2" w:rsidRDefault="00D453C2" w:rsidP="00D453C2">
      <w:pPr>
        <w:spacing w:line="360" w:lineRule="auto"/>
        <w:ind w:left="360"/>
        <w:jc w:val="both"/>
      </w:pPr>
      <w:r>
        <w:t>- uruchomić aplikację</w:t>
      </w:r>
      <w:r w:rsidR="00FF3206">
        <w:t>,</w:t>
      </w:r>
    </w:p>
    <w:p w:rsidR="000A73B1" w:rsidRDefault="000A73B1" w:rsidP="00D453C2">
      <w:pPr>
        <w:spacing w:line="360" w:lineRule="auto"/>
        <w:ind w:left="360"/>
        <w:jc w:val="both"/>
      </w:pPr>
      <w:r>
        <w:t xml:space="preserve">- umieścić na wybranych przewodach sondy </w:t>
      </w:r>
      <w:r w:rsidRPr="00FF3206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FF3206">
        <w:rPr>
          <w:b/>
        </w:rPr>
        <w:t>Probe</w:t>
      </w:r>
      <w:proofErr w:type="spellEnd"/>
      <w:r w:rsidR="00FF3206">
        <w:t>,</w:t>
      </w:r>
    </w:p>
    <w:p w:rsidR="000A73B1" w:rsidRDefault="000A73B1" w:rsidP="000A73B1">
      <w:pPr>
        <w:spacing w:line="360" w:lineRule="auto"/>
        <w:ind w:left="360"/>
        <w:jc w:val="both"/>
      </w:pPr>
      <w:r>
        <w:t>- uruchomić aplikację</w:t>
      </w:r>
      <w:r w:rsidR="00FF3206">
        <w:t>,</w:t>
      </w:r>
    </w:p>
    <w:p w:rsidR="000A73B1" w:rsidRDefault="000A73B1" w:rsidP="000A73B1">
      <w:pPr>
        <w:spacing w:line="360" w:lineRule="auto"/>
        <w:ind w:left="360"/>
        <w:jc w:val="both"/>
      </w:pPr>
      <w:r>
        <w:t>- zamknąć okno sondy</w:t>
      </w:r>
      <w:r w:rsidR="00FF3206">
        <w:t>,</w:t>
      </w:r>
    </w:p>
    <w:p w:rsidR="00D453C2" w:rsidRDefault="00D453C2" w:rsidP="00D453C2">
      <w:pPr>
        <w:spacing w:line="360" w:lineRule="auto"/>
        <w:ind w:left="360"/>
        <w:jc w:val="both"/>
      </w:pPr>
      <w:r>
        <w:t xml:space="preserve">- usunąć: strukturę </w:t>
      </w:r>
      <w:proofErr w:type="spellStart"/>
      <w:r>
        <w:t>whil</w:t>
      </w:r>
      <w:r w:rsidR="00FF3206">
        <w:t>e</w:t>
      </w:r>
      <w:proofErr w:type="spellEnd"/>
      <w:r w:rsidR="00FF3206">
        <w:t xml:space="preserve">, przycisk stop oraz </w:t>
      </w:r>
      <w:proofErr w:type="spellStart"/>
      <w:r w:rsidR="00FF3206">
        <w:t>wait</w:t>
      </w:r>
      <w:proofErr w:type="spellEnd"/>
      <w:r w:rsidR="00FF3206">
        <w:t xml:space="preserve"> (</w:t>
      </w:r>
      <w:proofErr w:type="spellStart"/>
      <w:r w:rsidR="00FF3206">
        <w:t>ms</w:t>
      </w:r>
      <w:proofErr w:type="spellEnd"/>
      <w:r w:rsidR="00FF3206">
        <w:t>),</w:t>
      </w:r>
    </w:p>
    <w:p w:rsidR="006E16CB" w:rsidRDefault="00D453C2" w:rsidP="00D453C2">
      <w:pPr>
        <w:spacing w:line="360" w:lineRule="auto"/>
        <w:ind w:left="360"/>
        <w:jc w:val="both"/>
      </w:pPr>
      <w:r w:rsidRPr="00D453C2">
        <w:t xml:space="preserve">- </w:t>
      </w:r>
      <w:r>
        <w:t>włączyć opcję „</w:t>
      </w:r>
      <w:proofErr w:type="spellStart"/>
      <w:r>
        <w:t>highlight</w:t>
      </w:r>
      <w:proofErr w:type="spellEnd"/>
      <w:r>
        <w:t xml:space="preserve"> </w:t>
      </w:r>
      <w:proofErr w:type="spellStart"/>
      <w:r>
        <w:t>executinon</w:t>
      </w:r>
      <w:proofErr w:type="spellEnd"/>
      <w:r>
        <w:t>”</w:t>
      </w:r>
      <w:r w:rsidR="00FF3206">
        <w:t>,</w:t>
      </w:r>
    </w:p>
    <w:p w:rsidR="00D453C2" w:rsidRDefault="00D453C2" w:rsidP="00D453C2">
      <w:pPr>
        <w:spacing w:line="360" w:lineRule="auto"/>
        <w:ind w:left="360"/>
        <w:jc w:val="both"/>
      </w:pPr>
      <w:r>
        <w:t>- kilkakrotnie uruchomić aplikację</w:t>
      </w:r>
      <w:r w:rsidR="00FF3206">
        <w:t>,</w:t>
      </w:r>
    </w:p>
    <w:p w:rsidR="00D453C2" w:rsidRDefault="00D453C2" w:rsidP="00D453C2">
      <w:pPr>
        <w:spacing w:line="360" w:lineRule="auto"/>
        <w:ind w:left="360"/>
        <w:jc w:val="both"/>
      </w:pPr>
      <w:r>
        <w:t xml:space="preserve">- uruchomić i sprawdzić działanie aplikacji przyciskami Start Single </w:t>
      </w:r>
      <w:proofErr w:type="spellStart"/>
      <w:r>
        <w:t>Stepping</w:t>
      </w:r>
      <w:proofErr w:type="spellEnd"/>
      <w:r>
        <w:t xml:space="preserve"> (Step </w:t>
      </w:r>
      <w:proofErr w:type="spellStart"/>
      <w:r>
        <w:t>Into</w:t>
      </w:r>
      <w:proofErr w:type="spellEnd"/>
      <w:r>
        <w:t xml:space="preserve"> oraz Step </w:t>
      </w:r>
      <w:proofErr w:type="spellStart"/>
      <w:r>
        <w:t>Over</w:t>
      </w:r>
      <w:proofErr w:type="spellEnd"/>
      <w:r>
        <w:t xml:space="preserve">) </w:t>
      </w:r>
      <w:r>
        <w:rPr>
          <w:noProof/>
        </w:rPr>
        <w:drawing>
          <wp:inline distT="0" distB="0" distL="0" distR="0">
            <wp:extent cx="636270" cy="219710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3206">
        <w:t>,</w:t>
      </w:r>
    </w:p>
    <w:p w:rsidR="00AB16AC" w:rsidRDefault="00AB16AC" w:rsidP="00D453C2">
      <w:pPr>
        <w:spacing w:line="360" w:lineRule="auto"/>
        <w:ind w:left="360"/>
        <w:jc w:val="both"/>
      </w:pPr>
      <w:r>
        <w:t>- zapisać plik pod nazwą „</w:t>
      </w:r>
      <w:proofErr w:type="spellStart"/>
      <w:r>
        <w:t>debugg</w:t>
      </w:r>
      <w:proofErr w:type="spellEnd"/>
      <w:r>
        <w:t xml:space="preserve"> </w:t>
      </w:r>
      <w:proofErr w:type="spellStart"/>
      <w:r>
        <w:t>app.vi</w:t>
      </w:r>
      <w:proofErr w:type="spellEnd"/>
      <w:r>
        <w:t>”</w:t>
      </w:r>
      <w:r w:rsidR="00FF3206">
        <w:t>,</w:t>
      </w:r>
    </w:p>
    <w:p w:rsidR="00AB16AC" w:rsidRPr="00D453C2" w:rsidRDefault="00AB16AC" w:rsidP="00D453C2">
      <w:pPr>
        <w:spacing w:line="360" w:lineRule="auto"/>
        <w:ind w:left="360"/>
        <w:jc w:val="both"/>
      </w:pPr>
      <w:r>
        <w:t xml:space="preserve">-zamknąć środowisko </w:t>
      </w:r>
      <w:r w:rsidR="00FF3206">
        <w:t>LabVIEW.</w:t>
      </w:r>
    </w:p>
    <w:p w:rsidR="00D453C2" w:rsidRDefault="00D453C2" w:rsidP="00D453C2">
      <w:pPr>
        <w:spacing w:line="360" w:lineRule="auto"/>
        <w:ind w:left="360"/>
        <w:jc w:val="both"/>
        <w:rPr>
          <w:b/>
        </w:rPr>
      </w:pPr>
    </w:p>
    <w:p w:rsidR="00DE7554" w:rsidRDefault="00CB3BF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36" w:name="_Ref427319642"/>
      <w:bookmarkStart w:id="37" w:name="_Ref463802214"/>
      <w:bookmarkStart w:id="38" w:name="_Ref473145679"/>
      <w:r w:rsidRPr="00CB3BFD">
        <w:rPr>
          <w:b/>
        </w:rPr>
        <w:t xml:space="preserve">PRZYKŁAD REALIZACJI ZADANIA </w:t>
      </w:r>
      <w:r w:rsidR="00F274D5">
        <w:rPr>
          <w:b/>
        </w:rPr>
        <w:t>–</w:t>
      </w:r>
      <w:bookmarkEnd w:id="36"/>
      <w:r w:rsidR="005551E4">
        <w:rPr>
          <w:b/>
        </w:rPr>
        <w:t xml:space="preserve"> </w:t>
      </w:r>
      <w:bookmarkEnd w:id="37"/>
      <w:r w:rsidR="0017595F">
        <w:rPr>
          <w:b/>
        </w:rPr>
        <w:t xml:space="preserve">sprawdzenie działania funkcji </w:t>
      </w:r>
      <w:proofErr w:type="spellStart"/>
      <w:r w:rsidR="0017595F">
        <w:rPr>
          <w:b/>
        </w:rPr>
        <w:t>Highlight</w:t>
      </w:r>
      <w:proofErr w:type="spellEnd"/>
      <w:r w:rsidR="0017595F">
        <w:rPr>
          <w:b/>
        </w:rPr>
        <w:t xml:space="preserve"> </w:t>
      </w:r>
      <w:proofErr w:type="spellStart"/>
      <w:r w:rsidR="0017595F">
        <w:rPr>
          <w:b/>
        </w:rPr>
        <w:t>Execution</w:t>
      </w:r>
      <w:bookmarkEnd w:id="38"/>
      <w:proofErr w:type="spellEnd"/>
    </w:p>
    <w:p w:rsidR="00D21115" w:rsidRDefault="0017595F" w:rsidP="00D21115">
      <w:pPr>
        <w:spacing w:line="360" w:lineRule="auto"/>
        <w:ind w:firstLine="708"/>
        <w:jc w:val="both"/>
      </w:pPr>
      <w:r>
        <w:t xml:space="preserve">Uruchomienie </w:t>
      </w:r>
      <w:r w:rsidR="00D21115">
        <w:t xml:space="preserve">opcji </w:t>
      </w:r>
      <w:proofErr w:type="spellStart"/>
      <w:r w:rsidR="00D21115" w:rsidRPr="00D21115">
        <w:rPr>
          <w:b/>
        </w:rPr>
        <w:t>Highligh</w:t>
      </w:r>
      <w:proofErr w:type="spellEnd"/>
      <w:r w:rsidR="00D21115" w:rsidRPr="00D21115">
        <w:rPr>
          <w:b/>
        </w:rPr>
        <w:t xml:space="preserve"> </w:t>
      </w:r>
      <w:proofErr w:type="spellStart"/>
      <w:r w:rsidR="00D21115" w:rsidRPr="00D21115">
        <w:rPr>
          <w:b/>
        </w:rPr>
        <w:t>Execution</w:t>
      </w:r>
      <w:proofErr w:type="spellEnd"/>
      <w:r w:rsidR="00D21115">
        <w:t xml:space="preserve"> (</w:t>
      </w:r>
      <w:r w:rsidR="001C1502">
        <w:fldChar w:fldCharType="begin"/>
      </w:r>
      <w:r w:rsidR="00D21115">
        <w:instrText xml:space="preserve"> REF _Ref427585979 \n \h </w:instrText>
      </w:r>
      <w:r w:rsidR="001C1502">
        <w:fldChar w:fldCharType="separate"/>
      </w:r>
      <w:r w:rsidR="00D21115">
        <w:t>Rys. 4</w:t>
      </w:r>
      <w:r w:rsidR="001C1502">
        <w:fldChar w:fldCharType="end"/>
      </w:r>
      <w:r w:rsidR="00D21115">
        <w:t>) powoduje zwolnienie działania aplikacji i wskazanie przepływu danych (</w:t>
      </w:r>
      <w:proofErr w:type="spellStart"/>
      <w:r w:rsidR="00D21115">
        <w:t>dataflow</w:t>
      </w:r>
      <w:proofErr w:type="spellEnd"/>
      <w:r w:rsidR="00D21115">
        <w:t>)</w:t>
      </w:r>
      <w:r w:rsidR="00207E7D">
        <w:t>.</w:t>
      </w:r>
      <w:r w:rsidR="00D21115">
        <w:t xml:space="preserve"> Rozwiązania tego nie można stosować w aplikacjach, w których istotne są zależności czasowe (np. komunikacja z urządzeniami np. za pomocą RS232).</w:t>
      </w:r>
    </w:p>
    <w:p w:rsidR="00155ACD" w:rsidRDefault="001C1502" w:rsidP="00D21115">
      <w:pPr>
        <w:spacing w:line="360" w:lineRule="auto"/>
        <w:ind w:firstLine="708"/>
        <w:jc w:val="both"/>
      </w:pPr>
      <w:r>
        <w:fldChar w:fldCharType="begin"/>
      </w:r>
      <w:r w:rsidR="00D21115">
        <w:instrText xml:space="preserve"> REF _Ref473146533 \n \h </w:instrText>
      </w:r>
      <w:r>
        <w:fldChar w:fldCharType="separate"/>
      </w:r>
      <w:r w:rsidR="00D21115">
        <w:t>Rys. 18</w:t>
      </w:r>
      <w:r>
        <w:fldChar w:fldCharType="end"/>
      </w:r>
      <w:r w:rsidR="003962C8">
        <w:t xml:space="preserve"> przedstawia widok</w:t>
      </w:r>
      <w:r w:rsidR="00D21115">
        <w:t xml:space="preserve"> </w:t>
      </w:r>
      <w:r w:rsidR="003962C8">
        <w:t xml:space="preserve">diagramu </w:t>
      </w:r>
      <w:r w:rsidR="0034783C">
        <w:t xml:space="preserve">w trakcie działania programu z uruchomioną funkcją </w:t>
      </w:r>
      <w:proofErr w:type="spellStart"/>
      <w:r w:rsidR="0034783C">
        <w:t>Highlight</w:t>
      </w:r>
      <w:proofErr w:type="spellEnd"/>
      <w:r w:rsidR="0034783C">
        <w:t xml:space="preserve"> </w:t>
      </w:r>
      <w:proofErr w:type="spellStart"/>
      <w:r w:rsidR="0034783C">
        <w:t>Execution</w:t>
      </w:r>
      <w:proofErr w:type="spellEnd"/>
      <w:r w:rsidR="0034783C">
        <w:t xml:space="preserve"> – widać wartości (lub rozmiar wektora) na przewodach za węzłami, które zostały już wykonane.</w:t>
      </w:r>
    </w:p>
    <w:p w:rsidR="00CE2606" w:rsidRDefault="00D21115" w:rsidP="00D2111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104540" cy="1985561"/>
            <wp:effectExtent l="19050" t="0" r="610" b="0"/>
            <wp:docPr id="37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73" cy="1985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115" w:rsidRDefault="00D21115" w:rsidP="00D21115">
      <w:pPr>
        <w:pStyle w:val="Akapitzlist"/>
        <w:numPr>
          <w:ilvl w:val="0"/>
          <w:numId w:val="28"/>
        </w:numPr>
        <w:spacing w:line="360" w:lineRule="auto"/>
        <w:ind w:left="0"/>
        <w:jc w:val="center"/>
        <w:rPr>
          <w:sz w:val="20"/>
        </w:rPr>
      </w:pPr>
      <w:bookmarkStart w:id="39" w:name="_Ref473146533"/>
      <w:r w:rsidRPr="00D21115">
        <w:rPr>
          <w:sz w:val="20"/>
        </w:rPr>
        <w:t xml:space="preserve">Widok działania programu z włączoną opcją </w:t>
      </w:r>
      <w:proofErr w:type="spellStart"/>
      <w:r w:rsidRPr="00D21115">
        <w:rPr>
          <w:sz w:val="20"/>
        </w:rPr>
        <w:t>Highlight</w:t>
      </w:r>
      <w:proofErr w:type="spellEnd"/>
      <w:r w:rsidRPr="00D21115">
        <w:rPr>
          <w:sz w:val="20"/>
        </w:rPr>
        <w:t xml:space="preserve"> </w:t>
      </w:r>
      <w:proofErr w:type="spellStart"/>
      <w:r w:rsidRPr="00D21115">
        <w:rPr>
          <w:sz w:val="20"/>
        </w:rPr>
        <w:t>Execution</w:t>
      </w:r>
      <w:proofErr w:type="spellEnd"/>
      <w:r w:rsidRPr="00D21115">
        <w:rPr>
          <w:sz w:val="20"/>
        </w:rPr>
        <w:t>.</w:t>
      </w:r>
      <w:bookmarkEnd w:id="39"/>
    </w:p>
    <w:p w:rsidR="00D21115" w:rsidRPr="00D21115" w:rsidRDefault="00D21115" w:rsidP="00D21115">
      <w:pPr>
        <w:pStyle w:val="Akapitzlist"/>
        <w:spacing w:line="360" w:lineRule="auto"/>
        <w:ind w:left="0"/>
        <w:rPr>
          <w:sz w:val="20"/>
        </w:rPr>
      </w:pPr>
    </w:p>
    <w:p w:rsidR="00C1612D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40" w:name="_Ref427319682"/>
      <w:r w:rsidRPr="00E56E6B">
        <w:rPr>
          <w:b/>
        </w:rPr>
        <w:t>RAPORT</w:t>
      </w:r>
      <w:bookmarkEnd w:id="40"/>
    </w:p>
    <w:p w:rsidR="00E56E6B" w:rsidRDefault="002A0DB6" w:rsidP="00D21115">
      <w:pPr>
        <w:spacing w:line="360" w:lineRule="auto"/>
        <w:ind w:firstLine="708"/>
        <w:jc w:val="both"/>
      </w:pPr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</w:t>
      </w:r>
      <w:r w:rsidR="00D21115">
        <w:t xml:space="preserve">yjne kart DAQ (mogą być zawarte </w:t>
      </w:r>
      <w:r w:rsidR="00CE2606">
        <w:t>w tabeli)</w:t>
      </w:r>
    </w:p>
    <w:p w:rsidR="006F5FA7" w:rsidRDefault="00C868BA" w:rsidP="00CE2606">
      <w:pPr>
        <w:spacing w:line="360" w:lineRule="auto"/>
        <w:jc w:val="both"/>
      </w:pPr>
      <w:r>
        <w:t xml:space="preserve"> </w:t>
      </w:r>
    </w:p>
    <w:p w:rsidR="00DE7554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41" w:name="_Ref427319687"/>
      <w:r w:rsidRPr="00E56E6B">
        <w:rPr>
          <w:b/>
        </w:rPr>
        <w:t>PYTANIA</w:t>
      </w:r>
      <w:bookmarkEnd w:id="41"/>
    </w:p>
    <w:p w:rsidR="00CF1A36" w:rsidRPr="00D7681E" w:rsidRDefault="00A73175" w:rsidP="00A73175">
      <w:pPr>
        <w:pStyle w:val="Akapitzlist"/>
        <w:numPr>
          <w:ilvl w:val="0"/>
          <w:numId w:val="26"/>
        </w:numPr>
        <w:spacing w:line="360" w:lineRule="auto"/>
      </w:pPr>
      <w:r w:rsidRPr="00847FFC">
        <w:t>Opisać ideę programowania</w:t>
      </w:r>
      <w:r w:rsidRPr="00D7681E">
        <w:t xml:space="preserve"> “</w:t>
      </w:r>
      <w:proofErr w:type="spellStart"/>
      <w:r w:rsidRPr="00D7681E">
        <w:t>dataflow</w:t>
      </w:r>
      <w:proofErr w:type="spellEnd"/>
      <w:r w:rsidRPr="00D7681E">
        <w:t>”.</w:t>
      </w:r>
    </w:p>
    <w:p w:rsidR="00847FFC" w:rsidRDefault="00847FFC" w:rsidP="00A60D2B">
      <w:pPr>
        <w:pStyle w:val="Akapitzlist"/>
        <w:numPr>
          <w:ilvl w:val="0"/>
          <w:numId w:val="26"/>
        </w:numPr>
        <w:spacing w:line="360" w:lineRule="auto"/>
      </w:pPr>
      <w:r w:rsidRPr="00847FFC">
        <w:t xml:space="preserve">Jaka jest różnica między działaniem aplikacji podczas uruchamiania Step </w:t>
      </w:r>
      <w:proofErr w:type="spellStart"/>
      <w:r w:rsidRPr="00847FFC">
        <w:t>Over</w:t>
      </w:r>
      <w:proofErr w:type="spellEnd"/>
      <w:r w:rsidRPr="00847FFC">
        <w:t xml:space="preserve"> a Step </w:t>
      </w:r>
      <w:proofErr w:type="spellStart"/>
      <w:r w:rsidRPr="00847FFC">
        <w:t>Into</w:t>
      </w:r>
      <w:proofErr w:type="spellEnd"/>
      <w:r w:rsidRPr="00847FFC">
        <w:t>?</w:t>
      </w:r>
    </w:p>
    <w:p w:rsidR="003470A1" w:rsidRDefault="003470A1" w:rsidP="00A60D2B">
      <w:pPr>
        <w:pStyle w:val="Akapitzlist"/>
        <w:numPr>
          <w:ilvl w:val="0"/>
          <w:numId w:val="26"/>
        </w:numPr>
        <w:spacing w:line="360" w:lineRule="auto"/>
      </w:pPr>
      <w:r>
        <w:t>Napisz wzór zapisany w postaci kodu LabVIEW</w:t>
      </w:r>
    </w:p>
    <w:p w:rsidR="003470A1" w:rsidRDefault="003470A1" w:rsidP="003470A1">
      <w:pPr>
        <w:pStyle w:val="Akapitzlist"/>
        <w:spacing w:line="360" w:lineRule="auto"/>
      </w:pPr>
      <w:r>
        <w:rPr>
          <w:noProof/>
        </w:rPr>
        <w:drawing>
          <wp:inline distT="0" distB="0" distL="0" distR="0">
            <wp:extent cx="3269615" cy="760730"/>
            <wp:effectExtent l="19050" t="0" r="6985" b="0"/>
            <wp:docPr id="15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0A1" w:rsidRPr="00847FFC" w:rsidRDefault="003962C8" w:rsidP="003962C8">
      <w:pPr>
        <w:spacing w:line="360" w:lineRule="auto"/>
        <w:ind w:left="2268"/>
        <w:jc w:val="center"/>
      </w:pPr>
      <w:r>
        <w:t>x = ………………………</w:t>
      </w:r>
    </w:p>
    <w:p w:rsidR="00E51E14" w:rsidRPr="00847FFC" w:rsidRDefault="00E51E14" w:rsidP="00C17A51">
      <w:pPr>
        <w:spacing w:line="360" w:lineRule="auto"/>
      </w:pPr>
    </w:p>
    <w:p w:rsidR="00DE7554" w:rsidRPr="00A73175" w:rsidRDefault="00E56E6B" w:rsidP="005B5013">
      <w:pPr>
        <w:pStyle w:val="Nagwek1"/>
        <w:rPr>
          <w:b w:val="0"/>
          <w:color w:val="auto"/>
          <w:lang w:val="en-GB"/>
        </w:rPr>
      </w:pPr>
      <w:r w:rsidRPr="00A73175">
        <w:rPr>
          <w:color w:val="auto"/>
          <w:lang w:val="en-GB"/>
        </w:rPr>
        <w:t>LITERATURA</w:t>
      </w:r>
    </w:p>
    <w:p w:rsidR="008E7FB2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 xml:space="preserve">LabVIEW Core 1 </w:t>
      </w:r>
      <w:r w:rsidR="006F5FA7">
        <w:rPr>
          <w:lang w:val="en-GB"/>
        </w:rPr>
        <w:t>Participant Guide</w:t>
      </w:r>
      <w:r w:rsidR="00C9332C" w:rsidRPr="00A73175">
        <w:rPr>
          <w:lang w:val="en-GB"/>
        </w:rPr>
        <w:t>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 w:rsidRPr="00A73175">
        <w:rPr>
          <w:lang w:val="en-GB"/>
        </w:rPr>
        <w:t xml:space="preserve">LabVIEW Core 2 </w:t>
      </w:r>
      <w:r w:rsidR="006F5FA7">
        <w:rPr>
          <w:lang w:val="en-GB"/>
        </w:rPr>
        <w:t>Participant Guide</w:t>
      </w:r>
      <w:r>
        <w:t>.</w:t>
      </w:r>
    </w:p>
    <w:p w:rsidR="00BC5C06" w:rsidRDefault="004D5816" w:rsidP="00BC5C06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>
        <w:t>Nota katalogowa LM35</w:t>
      </w:r>
    </w:p>
    <w:p w:rsidR="00C868BA" w:rsidRPr="001F44C3" w:rsidRDefault="00C868BA" w:rsidP="007A369F">
      <w:pPr>
        <w:spacing w:line="360" w:lineRule="auto"/>
        <w:jc w:val="right"/>
        <w:rPr>
          <w:lang w:val="en-US"/>
        </w:rPr>
      </w:pPr>
    </w:p>
    <w:p w:rsidR="00BC4D52" w:rsidRDefault="00B9525B" w:rsidP="007A369F">
      <w:pPr>
        <w:spacing w:line="360" w:lineRule="auto"/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BC5C06" w:rsidRPr="00D341F6" w:rsidRDefault="00BC5C06" w:rsidP="00BC5C06">
      <w:pPr>
        <w:spacing w:line="360" w:lineRule="auto"/>
      </w:pPr>
      <w:r>
        <w:t>- przygotować tabelę przeliczników między skalami Ke</w:t>
      </w:r>
      <w:r w:rsidR="00A60D2B">
        <w:t>l</w:t>
      </w:r>
      <w:r>
        <w:t>wina</w:t>
      </w:r>
      <w:r w:rsidR="00A60D2B">
        <w:t>,</w:t>
      </w:r>
      <w:r>
        <w:t xml:space="preserve"> Cel</w:t>
      </w:r>
      <w:r w:rsidR="00A60D2B">
        <w:t>s</w:t>
      </w:r>
      <w:r>
        <w:t xml:space="preserve">jusza i </w:t>
      </w:r>
      <w:r w:rsidR="00A60D2B">
        <w:t>Fahrenheit</w:t>
      </w:r>
      <w:r>
        <w:t xml:space="preserve">a </w:t>
      </w:r>
    </w:p>
    <w:p w:rsidR="00BC5C06" w:rsidRDefault="00BC5C06" w:rsidP="00BC5C06">
      <w:pPr>
        <w:spacing w:line="360" w:lineRule="auto"/>
      </w:pPr>
    </w:p>
    <w:tbl>
      <w:tblPr>
        <w:tblStyle w:val="Tabela-Siatka"/>
        <w:tblW w:w="0" w:type="auto"/>
        <w:tblLook w:val="04A0"/>
      </w:tblPr>
      <w:tblGrid>
        <w:gridCol w:w="2302"/>
        <w:gridCol w:w="2302"/>
        <w:gridCol w:w="2303"/>
        <w:gridCol w:w="2303"/>
      </w:tblGrid>
      <w:tr w:rsidR="00A60D2B" w:rsidTr="00A60D2B"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>Współczynniki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>Kelwin, K</w:t>
            </w: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</w:tr>
      <w:tr w:rsidR="00A60D2B" w:rsidTr="00A60D2B"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>Kelwin, K</w:t>
            </w:r>
          </w:p>
        </w:tc>
        <w:tc>
          <w:tcPr>
            <w:tcW w:w="2302" w:type="dxa"/>
          </w:tcPr>
          <w:p w:rsidR="00A60D2B" w:rsidRDefault="00A60D2B" w:rsidP="00370E3A">
            <w:pPr>
              <w:spacing w:before="120" w:after="120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</w:tr>
      <w:tr w:rsidR="00A60D2B" w:rsidTr="00A60D2B"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2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</w:tr>
      <w:tr w:rsidR="00A60D2B" w:rsidTr="00A60D2B"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  <w:tc>
          <w:tcPr>
            <w:tcW w:w="2302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  <w:r>
              <w:t>1, 0</w:t>
            </w:r>
          </w:p>
        </w:tc>
      </w:tr>
    </w:tbl>
    <w:p w:rsidR="00BC5C06" w:rsidRDefault="00BC5C06" w:rsidP="00BC5C06">
      <w:pPr>
        <w:spacing w:line="360" w:lineRule="auto"/>
      </w:pP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F77073" w:rsidRDefault="00D341F6" w:rsidP="004D09C7">
      <w:pPr>
        <w:spacing w:line="360" w:lineRule="auto"/>
      </w:pPr>
      <w:r>
        <w:t xml:space="preserve">- </w:t>
      </w:r>
      <w:r w:rsidR="00F77073">
        <w:t xml:space="preserve">zapoznać się z właściwościami (PPM </w:t>
      </w:r>
      <w:r w:rsidR="00F77073">
        <w:sym w:font="Wingdings" w:char="F0E0"/>
      </w:r>
      <w:r w:rsidR="00F77073">
        <w:t xml:space="preserve"> </w:t>
      </w:r>
      <w:proofErr w:type="spellStart"/>
      <w:r w:rsidR="00F77073">
        <w:t>Properties</w:t>
      </w:r>
      <w:proofErr w:type="spellEnd"/>
      <w:r w:rsidR="00F77073">
        <w:t>) kontrolek, zwłaszcza z zakładkami:</w:t>
      </w:r>
    </w:p>
    <w:p w:rsidR="00F77073" w:rsidRPr="00B644DA" w:rsidRDefault="00F77073" w:rsidP="004D09C7">
      <w:pPr>
        <w:spacing w:line="360" w:lineRule="auto"/>
        <w:rPr>
          <w:lang w:val="en-GB"/>
        </w:rPr>
      </w:pPr>
      <w:r w:rsidRPr="00B644DA">
        <w:rPr>
          <w:b/>
          <w:lang w:val="en-GB"/>
        </w:rPr>
        <w:t>Appearance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Data type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Data Entry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Display format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Documentation</w:t>
      </w:r>
      <w:r w:rsidRPr="00B644DA">
        <w:rPr>
          <w:lang w:val="en-GB"/>
        </w:rPr>
        <w:t>,</w:t>
      </w:r>
    </w:p>
    <w:p w:rsidR="00055BC2" w:rsidRDefault="00F77073" w:rsidP="004D09C7">
      <w:pPr>
        <w:spacing w:line="360" w:lineRule="auto"/>
      </w:pPr>
      <w:r>
        <w:t xml:space="preserve">w przypadku wskaźników typu </w:t>
      </w:r>
      <w:proofErr w:type="spellStart"/>
      <w:r>
        <w:t>graph</w:t>
      </w:r>
      <w:proofErr w:type="spellEnd"/>
      <w:r>
        <w:t xml:space="preserve"> dodatkowo: </w:t>
      </w:r>
    </w:p>
    <w:p w:rsidR="00F77073" w:rsidRDefault="00F77073" w:rsidP="004D09C7">
      <w:pPr>
        <w:spacing w:line="360" w:lineRule="auto"/>
      </w:pPr>
      <w:proofErr w:type="spellStart"/>
      <w:r w:rsidRPr="00F77073">
        <w:rPr>
          <w:b/>
        </w:rPr>
        <w:t>Plots</w:t>
      </w:r>
      <w:proofErr w:type="spellEnd"/>
      <w:r>
        <w:t xml:space="preserve">, </w:t>
      </w:r>
      <w:proofErr w:type="spellStart"/>
      <w:r w:rsidRPr="00F77073">
        <w:rPr>
          <w:b/>
        </w:rPr>
        <w:t>Scales</w:t>
      </w:r>
      <w:proofErr w:type="spellEnd"/>
      <w:r>
        <w:t xml:space="preserve">, </w:t>
      </w:r>
      <w:proofErr w:type="spellStart"/>
      <w:r w:rsidRPr="00F77073">
        <w:rPr>
          <w:b/>
        </w:rPr>
        <w:t>Cursos</w:t>
      </w:r>
      <w:proofErr w:type="spellEnd"/>
      <w:r>
        <w:t>.</w:t>
      </w:r>
    </w:p>
    <w:p w:rsidR="00F77073" w:rsidRDefault="00F77073" w:rsidP="004D09C7">
      <w:pPr>
        <w:spacing w:line="360" w:lineRule="auto"/>
      </w:pPr>
      <w:r>
        <w:t>- Jakie możliwości edycji mają właściwości?</w:t>
      </w:r>
    </w:p>
    <w:p w:rsidR="00F77073" w:rsidRDefault="00F77073" w:rsidP="004D09C7">
      <w:pPr>
        <w:spacing w:line="360" w:lineRule="auto"/>
      </w:pPr>
      <w:r>
        <w:t xml:space="preserve">Do niektórych właściwości jest szybszy dostęp bezpośrednio po naciśnięciu PPM (np. </w:t>
      </w:r>
      <w:r w:rsidRPr="00FF3206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FF3206">
        <w:rPr>
          <w:b/>
        </w:rPr>
        <w:t>Representation</w:t>
      </w:r>
      <w:proofErr w:type="spellEnd"/>
      <w:r>
        <w:t>)</w:t>
      </w:r>
      <w:r w:rsidR="00FF3206">
        <w:t>,</w:t>
      </w:r>
    </w:p>
    <w:p w:rsidR="004B57D6" w:rsidRDefault="004B57D6" w:rsidP="004D09C7">
      <w:pPr>
        <w:spacing w:line="360" w:lineRule="auto"/>
      </w:pPr>
    </w:p>
    <w:p w:rsidR="00D341F6" w:rsidRDefault="00623605" w:rsidP="004D09C7">
      <w:pPr>
        <w:spacing w:line="360" w:lineRule="auto"/>
      </w:pPr>
      <w:r>
        <w:t xml:space="preserve">- przerobić plik </w:t>
      </w:r>
      <w:proofErr w:type="spellStart"/>
      <w:r>
        <w:t>f_liniowa.vi</w:t>
      </w:r>
      <w:proofErr w:type="spellEnd"/>
      <w:r>
        <w:t xml:space="preserve"> (z pierwszej części ćwiczenia) zgodnie z wszystkimi wytycznymi </w:t>
      </w:r>
      <w:r w:rsidR="004B57D6">
        <w:t xml:space="preserve">dla plików </w:t>
      </w:r>
      <w:proofErr w:type="spellStart"/>
      <w:r w:rsidR="004B57D6">
        <w:t>subVI</w:t>
      </w:r>
      <w:proofErr w:type="spellEnd"/>
    </w:p>
    <w:p w:rsidR="00AB16AC" w:rsidRDefault="00AB16AC" w:rsidP="004D09C7">
      <w:pPr>
        <w:spacing w:line="360" w:lineRule="auto"/>
      </w:pPr>
    </w:p>
    <w:p w:rsidR="00AB16AC" w:rsidRPr="00D341F6" w:rsidRDefault="00AB16AC" w:rsidP="004D09C7">
      <w:pPr>
        <w:spacing w:line="360" w:lineRule="auto"/>
      </w:pPr>
      <w:r>
        <w:t xml:space="preserve">- na podstawie przerobionego pliku </w:t>
      </w:r>
      <w:proofErr w:type="spellStart"/>
      <w:r>
        <w:t>f_liniowa.vi</w:t>
      </w:r>
      <w:proofErr w:type="spellEnd"/>
      <w:r>
        <w:t xml:space="preserve"> przygotować pliki konwertujące temperaturę między skalami we wszystkich możliwych kierunkach</w:t>
      </w:r>
    </w:p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6F5FA7" w:rsidRPr="006F5FA7" w:rsidRDefault="006F5FA7" w:rsidP="006F5FA7">
      <w:pPr>
        <w:pStyle w:val="Nagwek2"/>
        <w:rPr>
          <w:rFonts w:ascii="Arial" w:hAnsi="Arial" w:cs="Arial"/>
          <w:b w:val="0"/>
          <w:sz w:val="28"/>
        </w:rPr>
      </w:pPr>
      <w:r w:rsidRPr="006F5FA7">
        <w:rPr>
          <w:rFonts w:ascii="Arial" w:hAnsi="Arial" w:cs="Arial"/>
          <w:b w:val="0"/>
          <w:sz w:val="28"/>
        </w:rPr>
        <w:t xml:space="preserve">Dobre praktyki tworzenia podprogramów </w:t>
      </w:r>
      <w:proofErr w:type="spellStart"/>
      <w:r w:rsidRPr="006F5FA7">
        <w:rPr>
          <w:rFonts w:ascii="Arial" w:hAnsi="Arial" w:cs="Arial"/>
          <w:b w:val="0"/>
          <w:sz w:val="28"/>
        </w:rPr>
        <w:t>SubVI</w:t>
      </w:r>
      <w:proofErr w:type="spellEnd"/>
    </w:p>
    <w:p w:rsidR="006F5FA7" w:rsidRDefault="006F5FA7" w:rsidP="006F5FA7"/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 xml:space="preserve">Budowa struktury </w:t>
      </w:r>
      <w:proofErr w:type="spellStart"/>
      <w:r>
        <w:t>SubVI</w:t>
      </w:r>
      <w:proofErr w:type="spellEnd"/>
      <w:r>
        <w:t xml:space="preserve"> z obsługą </w:t>
      </w:r>
      <w:proofErr w:type="spellStart"/>
      <w:r>
        <w:t>klastra</w:t>
      </w:r>
      <w:proofErr w:type="spellEnd"/>
      <w:r>
        <w:t xml:space="preserve"> błędów, (proponowany szablon </w:t>
      </w:r>
      <w:r w:rsidRPr="0079790A">
        <w:rPr>
          <w:b/>
        </w:rPr>
        <w:t>File</w:t>
      </w:r>
      <w:r w:rsidRPr="0079790A">
        <w:t xml:space="preserve"> </w:t>
      </w:r>
      <w:r>
        <w:sym w:font="Wingdings" w:char="F0E0"/>
      </w:r>
      <w:r w:rsidRPr="0079790A">
        <w:t xml:space="preserve"> </w:t>
      </w:r>
      <w:r w:rsidRPr="0079790A">
        <w:rPr>
          <w:b/>
        </w:rPr>
        <w:t>New…</w:t>
      </w:r>
      <w:r w:rsidRPr="0079790A">
        <w:t xml:space="preserve"> </w:t>
      </w:r>
      <w:r>
        <w:sym w:font="Wingdings" w:char="F0E0"/>
      </w:r>
      <w:r w:rsidRPr="0079790A">
        <w:t xml:space="preserve"> </w:t>
      </w:r>
      <w:proofErr w:type="spellStart"/>
      <w:r w:rsidRPr="0079790A">
        <w:rPr>
          <w:b/>
        </w:rPr>
        <w:t>SubVI</w:t>
      </w:r>
      <w:proofErr w:type="spellEnd"/>
      <w:r w:rsidRPr="0079790A">
        <w:rPr>
          <w:b/>
        </w:rPr>
        <w:t xml:space="preserve"> </w:t>
      </w:r>
      <w:proofErr w:type="spellStart"/>
      <w:r w:rsidRPr="0079790A">
        <w:rPr>
          <w:b/>
        </w:rPr>
        <w:t>with</w:t>
      </w:r>
      <w:proofErr w:type="spellEnd"/>
      <w:r w:rsidRPr="0079790A">
        <w:rPr>
          <w:b/>
        </w:rPr>
        <w:t xml:space="preserve"> </w:t>
      </w:r>
      <w:proofErr w:type="spellStart"/>
      <w:r w:rsidRPr="0079790A">
        <w:rPr>
          <w:b/>
        </w:rPr>
        <w:t>error</w:t>
      </w:r>
      <w:proofErr w:type="spellEnd"/>
      <w:r w:rsidRPr="0079790A">
        <w:rPr>
          <w:b/>
        </w:rPr>
        <w:t xml:space="preserve"> </w:t>
      </w:r>
      <w:proofErr w:type="spellStart"/>
      <w:r w:rsidRPr="0079790A">
        <w:rPr>
          <w:b/>
        </w:rPr>
        <w:t>handling</w:t>
      </w:r>
      <w:proofErr w:type="spellEnd"/>
      <w:r w:rsidRPr="0079790A">
        <w:t>),</w:t>
      </w:r>
    </w:p>
    <w:p w:rsidR="006F5FA7" w:rsidRPr="0079790A" w:rsidRDefault="006F5FA7" w:rsidP="006F5FA7">
      <w:pPr>
        <w:pStyle w:val="Akapitzlist"/>
        <w:jc w:val="center"/>
      </w:pPr>
      <w:r>
        <w:rPr>
          <w:noProof/>
        </w:rPr>
        <w:drawing>
          <wp:inline distT="0" distB="0" distL="0" distR="0">
            <wp:extent cx="2380336" cy="953028"/>
            <wp:effectExtent l="19050" t="0" r="914" b="0"/>
            <wp:docPr id="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884" cy="952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 xml:space="preserve">Nie zostawiać wartości domyślnych wskaźników w przypadku </w:t>
      </w:r>
      <w:proofErr w:type="spellStart"/>
      <w:r w:rsidRPr="00A96413">
        <w:rPr>
          <w:i/>
        </w:rPr>
        <w:t>Case</w:t>
      </w:r>
      <w:proofErr w:type="spellEnd"/>
      <w:r w:rsidRPr="00A96413">
        <w:rPr>
          <w:i/>
        </w:rPr>
        <w:t xml:space="preserve"> ERROR</w:t>
      </w:r>
      <w:r>
        <w:t>!</w:t>
      </w:r>
    </w:p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>Nadać znaczące nazwy kontrolkom i wskaźnikom, z zaznaczeniem wartości domyślnych w nawiasach okrągłych (np. „</w:t>
      </w:r>
      <w:proofErr w:type="spellStart"/>
      <w:r w:rsidRPr="00A96413">
        <w:rPr>
          <w:i/>
        </w:rPr>
        <w:t>Napi</w:t>
      </w:r>
      <w:r>
        <w:rPr>
          <w:i/>
        </w:rPr>
        <w:t>e</w:t>
      </w:r>
      <w:r w:rsidRPr="00A96413">
        <w:rPr>
          <w:i/>
        </w:rPr>
        <w:t>cie</w:t>
      </w:r>
      <w:proofErr w:type="spellEnd"/>
      <w:r w:rsidRPr="00A96413">
        <w:rPr>
          <w:i/>
        </w:rPr>
        <w:t xml:space="preserve"> (5)</w:t>
      </w:r>
      <w:r>
        <w:t>”) – można nazwy na panelu czołowym podzielić na nazwę „</w:t>
      </w:r>
      <w:proofErr w:type="spellStart"/>
      <w:r>
        <w:t>Label</w:t>
      </w:r>
      <w:proofErr w:type="spellEnd"/>
      <w:r>
        <w:t>” i opis „</w:t>
      </w:r>
      <w:proofErr w:type="spellStart"/>
      <w:r>
        <w:t>Caption</w:t>
      </w:r>
      <w:proofErr w:type="spellEnd"/>
      <w:r>
        <w:t xml:space="preserve">” </w:t>
      </w:r>
      <w:r w:rsidRPr="002129A4">
        <w:rPr>
          <w:i/>
        </w:rPr>
        <w:t>Kontrolka</w:t>
      </w:r>
      <w:r>
        <w:t xml:space="preserve"> </w:t>
      </w:r>
      <w:r>
        <w:sym w:font="Wingdings" w:char="F0E0"/>
      </w:r>
      <w:r>
        <w:t xml:space="preserve"> </w:t>
      </w:r>
      <w:r w:rsidRPr="00A96413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A96413">
        <w:rPr>
          <w:b/>
        </w:rPr>
        <w:t>Properties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A96413">
        <w:rPr>
          <w:b/>
        </w:rPr>
        <w:t>Apperance</w:t>
      </w:r>
      <w:proofErr w:type="spellEnd"/>
    </w:p>
    <w:p w:rsidR="006F5FA7" w:rsidRDefault="006F5FA7" w:rsidP="006F5FA7">
      <w:pPr>
        <w:pStyle w:val="Akapitzlist"/>
        <w:jc w:val="center"/>
      </w:pPr>
      <w:r>
        <w:rPr>
          <w:noProof/>
        </w:rPr>
        <w:drawing>
          <wp:inline distT="0" distB="0" distL="0" distR="0">
            <wp:extent cx="3514192" cy="781448"/>
            <wp:effectExtent l="19050" t="0" r="0" b="0"/>
            <wp:docPr id="3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054" cy="782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 xml:space="preserve">Nadanie wartości domyślnych kontrolkom: ustawić wartość domyślną, następnie: </w:t>
      </w:r>
      <w:r w:rsidRPr="002129A4">
        <w:rPr>
          <w:i/>
        </w:rPr>
        <w:t>kontrolka</w:t>
      </w:r>
      <w:r>
        <w:t xml:space="preserve"> </w:t>
      </w:r>
      <w:r>
        <w:sym w:font="Wingdings" w:char="F0E0"/>
      </w:r>
      <w:r>
        <w:t xml:space="preserve"> </w:t>
      </w:r>
      <w:r w:rsidRPr="002129A4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r w:rsidRPr="002129A4">
        <w:rPr>
          <w:b/>
        </w:rPr>
        <w:t>Data Operations</w:t>
      </w:r>
      <w:r>
        <w:t xml:space="preserve"> </w:t>
      </w:r>
      <w:r>
        <w:sym w:font="Wingdings" w:char="F0E0"/>
      </w:r>
      <w:r>
        <w:t xml:space="preserve"> </w:t>
      </w:r>
      <w:r w:rsidRPr="002129A4">
        <w:rPr>
          <w:b/>
        </w:rPr>
        <w:t xml:space="preserve">Make </w:t>
      </w:r>
      <w:proofErr w:type="spellStart"/>
      <w:r w:rsidRPr="002129A4">
        <w:rPr>
          <w:b/>
        </w:rPr>
        <w:t>Current</w:t>
      </w:r>
      <w:proofErr w:type="spellEnd"/>
      <w:r w:rsidRPr="002129A4">
        <w:rPr>
          <w:b/>
        </w:rPr>
        <w:t xml:space="preserve"> </w:t>
      </w:r>
      <w:proofErr w:type="spellStart"/>
      <w:r w:rsidRPr="002129A4">
        <w:rPr>
          <w:b/>
        </w:rPr>
        <w:t>Value</w:t>
      </w:r>
      <w:proofErr w:type="spellEnd"/>
      <w:r w:rsidRPr="002129A4">
        <w:rPr>
          <w:b/>
        </w:rPr>
        <w:t xml:space="preserve"> </w:t>
      </w:r>
      <w:proofErr w:type="spellStart"/>
      <w:r w:rsidRPr="002129A4">
        <w:rPr>
          <w:b/>
        </w:rPr>
        <w:t>default</w:t>
      </w:r>
      <w:proofErr w:type="spellEnd"/>
      <w:r>
        <w:t>,</w:t>
      </w:r>
    </w:p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>Przypiąć wskaźniki i kontrolki do konektora połączeń (</w:t>
      </w:r>
      <w:proofErr w:type="spellStart"/>
      <w:r>
        <w:t>Conector</w:t>
      </w:r>
      <w:proofErr w:type="spellEnd"/>
      <w:r>
        <w:t xml:space="preserve"> </w:t>
      </w:r>
      <w:proofErr w:type="spellStart"/>
      <w:r>
        <w:t>Pane</w:t>
      </w:r>
      <w:proofErr w:type="spellEnd"/>
      <w:r>
        <w:t>) tworząc tunele we/wy, pamiętając o zasadach przydzielania:</w:t>
      </w:r>
    </w:p>
    <w:p w:rsidR="006F5FA7" w:rsidRDefault="006F5FA7" w:rsidP="006F5FA7">
      <w:pPr>
        <w:pStyle w:val="Akapitzlist"/>
        <w:jc w:val="center"/>
      </w:pPr>
      <w:r w:rsidRPr="00C036AE">
        <w:rPr>
          <w:noProof/>
        </w:rPr>
        <w:drawing>
          <wp:inline distT="0" distB="0" distL="0" distR="0">
            <wp:extent cx="2124303" cy="480561"/>
            <wp:effectExtent l="19050" t="0" r="9297" b="0"/>
            <wp:docPr id="32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345" cy="48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 xml:space="preserve">Przydzielić wejściom stopnień ważności (Wymagane, Rekomendowane, Opcjonalne), </w:t>
      </w:r>
      <w:r w:rsidRPr="007D36BE">
        <w:rPr>
          <w:i/>
        </w:rPr>
        <w:t xml:space="preserve">tunel wejściowy w </w:t>
      </w:r>
      <w:proofErr w:type="spellStart"/>
      <w:r w:rsidRPr="007D36BE">
        <w:rPr>
          <w:i/>
        </w:rPr>
        <w:t>Conector</w:t>
      </w:r>
      <w:proofErr w:type="spellEnd"/>
      <w:r w:rsidRPr="007D36BE">
        <w:rPr>
          <w:i/>
        </w:rPr>
        <w:t xml:space="preserve"> </w:t>
      </w:r>
      <w:proofErr w:type="spellStart"/>
      <w:r w:rsidRPr="007D36BE">
        <w:rPr>
          <w:i/>
        </w:rPr>
        <w:t>Pane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7D36BE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7D36BE">
        <w:rPr>
          <w:b/>
        </w:rPr>
        <w:t>This</w:t>
      </w:r>
      <w:proofErr w:type="spellEnd"/>
      <w:r w:rsidRPr="007D36BE">
        <w:rPr>
          <w:b/>
        </w:rPr>
        <w:t xml:space="preserve"> </w:t>
      </w:r>
      <w:proofErr w:type="spellStart"/>
      <w:r w:rsidRPr="007D36BE">
        <w:rPr>
          <w:b/>
        </w:rPr>
        <w:t>Connection</w:t>
      </w:r>
      <w:proofErr w:type="spellEnd"/>
      <w:r w:rsidRPr="007D36BE">
        <w:rPr>
          <w:b/>
        </w:rPr>
        <w:t xml:space="preserve"> </w:t>
      </w:r>
      <w:proofErr w:type="spellStart"/>
      <w:r w:rsidRPr="007D36BE">
        <w:rPr>
          <w:b/>
        </w:rPr>
        <w:t>Is</w:t>
      </w:r>
      <w:proofErr w:type="spellEnd"/>
      <w:r w:rsidRPr="007D36BE">
        <w:rPr>
          <w:b/>
        </w:rPr>
        <w:t>…</w:t>
      </w:r>
      <w:r>
        <w:t xml:space="preserve"> </w:t>
      </w:r>
      <w:r>
        <w:sym w:font="Wingdings" w:char="F0E0"/>
      </w:r>
      <w:r>
        <w:t xml:space="preserve"> (</w:t>
      </w:r>
      <w:r w:rsidRPr="002129A4">
        <w:rPr>
          <w:i/>
        </w:rPr>
        <w:t>odpowiednia opcja</w:t>
      </w:r>
      <w:r>
        <w:t>):</w:t>
      </w:r>
    </w:p>
    <w:p w:rsidR="006F5FA7" w:rsidRDefault="006F5FA7" w:rsidP="006F5FA7">
      <w:pPr>
        <w:pStyle w:val="Akapitzlist"/>
        <w:jc w:val="center"/>
      </w:pPr>
      <w:r>
        <w:rPr>
          <w:noProof/>
        </w:rPr>
        <w:drawing>
          <wp:inline distT="0" distB="0" distL="0" distR="0">
            <wp:extent cx="1641501" cy="1410460"/>
            <wp:effectExtent l="19050" t="0" r="0" b="0"/>
            <wp:docPr id="3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69" cy="1410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>Uzupełnić dokumentację VI (</w:t>
      </w:r>
      <w:proofErr w:type="spellStart"/>
      <w:r w:rsidRPr="007D36BE">
        <w:rPr>
          <w:i/>
        </w:rPr>
        <w:t>Conector</w:t>
      </w:r>
      <w:proofErr w:type="spellEnd"/>
      <w:r w:rsidRPr="007D36BE">
        <w:rPr>
          <w:i/>
        </w:rPr>
        <w:t xml:space="preserve"> </w:t>
      </w:r>
      <w:proofErr w:type="spellStart"/>
      <w:r w:rsidRPr="007D36BE">
        <w:rPr>
          <w:i/>
        </w:rPr>
        <w:t>Pane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C036AE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r w:rsidRPr="00C036AE">
        <w:rPr>
          <w:b/>
        </w:rPr>
        <w:t xml:space="preserve">VI </w:t>
      </w:r>
      <w:proofErr w:type="spellStart"/>
      <w:r w:rsidRPr="00C036AE">
        <w:rPr>
          <w:b/>
        </w:rPr>
        <w:t>Properties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C036AE">
        <w:rPr>
          <w:b/>
        </w:rPr>
        <w:t>Documentation</w:t>
      </w:r>
      <w:proofErr w:type="spellEnd"/>
      <w:r>
        <w:t>), dokumentacja powinna zawierać krótki opis, który będzie wyświetlany w pomocy kontekstowej – maksymalnie 3-5 zdań,</w:t>
      </w:r>
      <w:r w:rsidRPr="007D36BE">
        <w:t xml:space="preserve"> </w:t>
      </w:r>
    </w:p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 xml:space="preserve">Umieścić w kodzie komentarze typu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, ewentualnie z opcją # - zakładki możliwe do zobaczenia w </w:t>
      </w:r>
      <w:proofErr w:type="spellStart"/>
      <w:r w:rsidRPr="007D36BE">
        <w:rPr>
          <w:b/>
        </w:rPr>
        <w:t>View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7D36BE">
        <w:rPr>
          <w:b/>
        </w:rPr>
        <w:t>Bookmark</w:t>
      </w:r>
      <w:proofErr w:type="spellEnd"/>
      <w:r w:rsidRPr="007D36BE">
        <w:rPr>
          <w:b/>
        </w:rPr>
        <w:t xml:space="preserve"> Manager</w:t>
      </w:r>
      <w:r w:rsidRPr="007D36BE">
        <w:t>,</w:t>
      </w:r>
    </w:p>
    <w:p w:rsidR="006F5FA7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>* Zadać kontrolkom zakresy możliwych wartości oraz krok:</w:t>
      </w:r>
    </w:p>
    <w:p w:rsidR="006F5FA7" w:rsidRDefault="006F5FA7" w:rsidP="006F5FA7">
      <w:pPr>
        <w:pStyle w:val="Akapitzlist"/>
        <w:jc w:val="center"/>
      </w:pPr>
      <w:r>
        <w:rPr>
          <w:noProof/>
        </w:rPr>
        <w:lastRenderedPageBreak/>
        <w:drawing>
          <wp:inline distT="0" distB="0" distL="0" distR="0">
            <wp:extent cx="2431542" cy="1502465"/>
            <wp:effectExtent l="19050" t="0" r="6858" b="0"/>
            <wp:docPr id="3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574" cy="150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A7" w:rsidRPr="0079790A" w:rsidRDefault="006F5FA7" w:rsidP="006F5FA7">
      <w:pPr>
        <w:pStyle w:val="Akapitzlist"/>
        <w:numPr>
          <w:ilvl w:val="0"/>
          <w:numId w:val="39"/>
        </w:numPr>
        <w:spacing w:after="200" w:line="276" w:lineRule="auto"/>
      </w:pPr>
      <w:r>
        <w:t xml:space="preserve">* Dla kontrolek i wskaźników uzupełnić krótkie podpowiedzi (tzw. </w:t>
      </w:r>
      <w:proofErr w:type="spellStart"/>
      <w:r>
        <w:t>Tip</w:t>
      </w:r>
      <w:proofErr w:type="spellEnd"/>
      <w:r>
        <w:t xml:space="preserve"> Strip – Kontrolka </w:t>
      </w:r>
      <w:r>
        <w:sym w:font="Wingdings" w:char="F0E0"/>
      </w:r>
      <w:r>
        <w:t xml:space="preserve"> </w:t>
      </w:r>
      <w:r w:rsidRPr="00C036AE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C036AE">
        <w:rPr>
          <w:b/>
        </w:rPr>
        <w:t>Properties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C036AE">
        <w:rPr>
          <w:b/>
        </w:rPr>
        <w:t>Documentation</w:t>
      </w:r>
      <w:proofErr w:type="spellEnd"/>
      <w:r>
        <w:t>),</w:t>
      </w:r>
    </w:p>
    <w:p w:rsidR="006F5FA7" w:rsidRDefault="006F5FA7" w:rsidP="005B5013">
      <w:pPr>
        <w:pStyle w:val="Nagwek2"/>
        <w:rPr>
          <w:rFonts w:ascii="Arial" w:hAnsi="Arial" w:cs="Arial"/>
          <w:b w:val="0"/>
          <w:sz w:val="28"/>
        </w:rPr>
      </w:pPr>
    </w:p>
    <w:p w:rsidR="00543993" w:rsidRDefault="00543993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Wygląd wejściowych i wyjściowych komponentów pulpitu na diagramie</w:t>
      </w:r>
    </w:p>
    <w:p w:rsidR="00543993" w:rsidRDefault="00543993" w:rsidP="00916DC0">
      <w:pPr>
        <w:spacing w:line="360" w:lineRule="auto"/>
        <w:ind w:firstLine="708"/>
        <w:jc w:val="both"/>
      </w:pPr>
      <w:r>
        <w:t xml:space="preserve">Komponenty pulpitu mają swoją reprezentację w oknie diagramu, niezależnie od typu oraz wyglądu na panelu w oknie diagramu może przyjąć jeden z dwóch widoków: widok ikony lub </w:t>
      </w:r>
      <w:r w:rsidR="00E60095">
        <w:t>widok terminalu</w:t>
      </w:r>
      <w:r>
        <w:t>. Na rysunku przedstawiono obydwa widoki</w:t>
      </w:r>
      <w:r w:rsidR="00E60095">
        <w:t>:</w:t>
      </w:r>
    </w:p>
    <w:p w:rsidR="00E60095" w:rsidRDefault="00E60095" w:rsidP="00543993">
      <w:pPr>
        <w:spacing w:line="360" w:lineRule="auto"/>
        <w:jc w:val="both"/>
      </w:pPr>
      <w:r w:rsidRPr="00E60095">
        <w:rPr>
          <w:noProof/>
        </w:rPr>
        <w:drawing>
          <wp:inline distT="0" distB="0" distL="0" distR="0">
            <wp:extent cx="2699664" cy="855878"/>
            <wp:effectExtent l="19050" t="0" r="5436" b="0"/>
            <wp:docPr id="1" name="Obraz 1" descr="loc_bd_View Terminals as Icon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bedded Image" descr="loc_bd_View Terminals as Icons.png"/>
                    <pic:cNvPicPr>
                      <a:picLocks noGrp="1"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614" cy="85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95" w:rsidRDefault="00E60095" w:rsidP="00543993">
      <w:pPr>
        <w:spacing w:line="360" w:lineRule="auto"/>
        <w:jc w:val="both"/>
      </w:pPr>
      <w:r>
        <w:t>Zmianę widoku pojedynczej ikony można dokonać:</w:t>
      </w:r>
    </w:p>
    <w:p w:rsidR="00E60095" w:rsidRDefault="00E60095" w:rsidP="00543993">
      <w:pPr>
        <w:spacing w:line="360" w:lineRule="auto"/>
        <w:jc w:val="both"/>
      </w:pPr>
      <w:r w:rsidRPr="00C74587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C74587">
        <w:rPr>
          <w:b/>
        </w:rPr>
        <w:t>View</w:t>
      </w:r>
      <w:proofErr w:type="spellEnd"/>
      <w:r w:rsidRPr="00C74587">
        <w:rPr>
          <w:b/>
        </w:rPr>
        <w:t xml:space="preserve"> as </w:t>
      </w:r>
      <w:proofErr w:type="spellStart"/>
      <w:r w:rsidRPr="00C74587">
        <w:rPr>
          <w:b/>
        </w:rPr>
        <w:t>Icon</w:t>
      </w:r>
      <w:proofErr w:type="spellEnd"/>
      <w:r>
        <w:t xml:space="preserve"> (zaznaczyć lub odznaczyć).</w:t>
      </w:r>
    </w:p>
    <w:p w:rsidR="00E60095" w:rsidRDefault="00E60095" w:rsidP="00543993">
      <w:pPr>
        <w:spacing w:line="360" w:lineRule="auto"/>
        <w:jc w:val="both"/>
      </w:pPr>
      <w:r>
        <w:t>Jeżeli chcemy zmienić domyślny wygląd terminalu w opcjach LabVIEW należy wybrać:</w:t>
      </w:r>
    </w:p>
    <w:p w:rsidR="00E60095" w:rsidRDefault="00E60095" w:rsidP="00543993">
      <w:pPr>
        <w:spacing w:line="360" w:lineRule="auto"/>
        <w:jc w:val="both"/>
        <w:rPr>
          <w:lang w:val="en-GB"/>
        </w:rPr>
      </w:pPr>
      <w:r w:rsidRPr="00C74587">
        <w:rPr>
          <w:b/>
          <w:lang w:val="en-GB"/>
        </w:rPr>
        <w:t>Tools</w:t>
      </w:r>
      <w:r w:rsidRPr="00E60095">
        <w:rPr>
          <w:lang w:val="en-GB"/>
        </w:rPr>
        <w:t xml:space="preserve"> </w:t>
      </w:r>
      <w:r>
        <w:sym w:font="Wingdings" w:char="F0E0"/>
      </w:r>
      <w:r w:rsidRPr="00E60095">
        <w:rPr>
          <w:lang w:val="en-GB"/>
        </w:rPr>
        <w:t xml:space="preserve"> </w:t>
      </w:r>
      <w:r w:rsidRPr="00C74587">
        <w:rPr>
          <w:b/>
          <w:lang w:val="en-GB"/>
        </w:rPr>
        <w:t>Options…</w:t>
      </w:r>
      <w:r w:rsidRPr="00E60095">
        <w:rPr>
          <w:lang w:val="en-GB"/>
        </w:rPr>
        <w:t xml:space="preserve"> </w:t>
      </w:r>
      <w:r>
        <w:sym w:font="Wingdings" w:char="F0E0"/>
      </w:r>
      <w:r w:rsidRPr="00E60095">
        <w:rPr>
          <w:lang w:val="en-GB"/>
        </w:rPr>
        <w:t xml:space="preserve"> </w:t>
      </w:r>
      <w:r w:rsidRPr="00C74587">
        <w:rPr>
          <w:b/>
          <w:lang w:val="en-GB"/>
        </w:rPr>
        <w:t>Block Diagram</w:t>
      </w:r>
    </w:p>
    <w:p w:rsidR="00E60095" w:rsidRPr="00E60095" w:rsidRDefault="00E60095" w:rsidP="00543993">
      <w:pPr>
        <w:spacing w:line="360" w:lineRule="auto"/>
        <w:jc w:val="both"/>
        <w:rPr>
          <w:lang w:val="en-GB"/>
        </w:rPr>
      </w:pPr>
      <w:r w:rsidRPr="00E60095">
        <w:rPr>
          <w:lang w:val="en-GB"/>
        </w:rPr>
        <w:t>(</w:t>
      </w:r>
      <w:proofErr w:type="spellStart"/>
      <w:r w:rsidRPr="00E60095">
        <w:rPr>
          <w:lang w:val="en-GB"/>
        </w:rPr>
        <w:t>zaznaczyć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lub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odznaczyć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opcję</w:t>
      </w:r>
      <w:proofErr w:type="spellEnd"/>
      <w:r w:rsidRPr="00E60095">
        <w:rPr>
          <w:lang w:val="en-GB"/>
        </w:rPr>
        <w:t xml:space="preserve"> „</w:t>
      </w:r>
      <w:r w:rsidRPr="00E60095">
        <w:rPr>
          <w:b/>
          <w:lang w:val="en-GB"/>
        </w:rPr>
        <w:t xml:space="preserve">Place </w:t>
      </w:r>
      <w:r>
        <w:rPr>
          <w:b/>
          <w:lang w:val="en-GB"/>
        </w:rPr>
        <w:t>f</w:t>
      </w:r>
      <w:r w:rsidRPr="00E60095">
        <w:rPr>
          <w:b/>
          <w:lang w:val="en-GB"/>
        </w:rPr>
        <w:t xml:space="preserve">ront </w:t>
      </w:r>
      <w:r>
        <w:rPr>
          <w:b/>
          <w:lang w:val="en-GB"/>
        </w:rPr>
        <w:t>p</w:t>
      </w:r>
      <w:r w:rsidRPr="00E60095">
        <w:rPr>
          <w:b/>
          <w:lang w:val="en-GB"/>
        </w:rPr>
        <w:t xml:space="preserve">anel </w:t>
      </w:r>
      <w:r>
        <w:rPr>
          <w:b/>
          <w:lang w:val="en-GB"/>
        </w:rPr>
        <w:t>t</w:t>
      </w:r>
      <w:r w:rsidRPr="00E60095">
        <w:rPr>
          <w:b/>
          <w:lang w:val="en-GB"/>
        </w:rPr>
        <w:t xml:space="preserve">erminals as </w:t>
      </w:r>
      <w:r>
        <w:rPr>
          <w:b/>
          <w:lang w:val="en-GB"/>
        </w:rPr>
        <w:t>ic</w:t>
      </w:r>
      <w:r w:rsidRPr="00E60095">
        <w:rPr>
          <w:b/>
          <w:lang w:val="en-GB"/>
        </w:rPr>
        <w:t>ons</w:t>
      </w:r>
      <w:r w:rsidRPr="00E60095">
        <w:rPr>
          <w:lang w:val="en-GB"/>
        </w:rPr>
        <w:t>”)</w:t>
      </w:r>
    </w:p>
    <w:p w:rsidR="00E60095" w:rsidRPr="00E60095" w:rsidRDefault="00E60095" w:rsidP="00543993">
      <w:pPr>
        <w:spacing w:line="360" w:lineRule="auto"/>
        <w:jc w:val="both"/>
        <w:rPr>
          <w:lang w:val="en-GB"/>
        </w:rPr>
      </w:pPr>
      <w:r>
        <w:rPr>
          <w:noProof/>
        </w:rPr>
        <w:drawing>
          <wp:inline distT="0" distB="0" distL="0" distR="0">
            <wp:extent cx="5138166" cy="2174057"/>
            <wp:effectExtent l="19050" t="0" r="5334" b="0"/>
            <wp:docPr id="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951" cy="217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BAF" w:rsidRDefault="00D64BAF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lastRenderedPageBreak/>
        <w:t>Okno Nawigacji</w:t>
      </w:r>
    </w:p>
    <w:p w:rsidR="00D64BAF" w:rsidRDefault="00D64BAF" w:rsidP="00916DC0">
      <w:pPr>
        <w:spacing w:line="360" w:lineRule="auto"/>
        <w:ind w:firstLine="708"/>
        <w:jc w:val="both"/>
      </w:pPr>
      <w:r>
        <w:t xml:space="preserve">W przypadku, jeżeli w oknie diagramu/panelu nie mieści się cały kod programu/panel czołowy, czasem wygodnym narzędziem jest Okno Nawigacji: </w:t>
      </w:r>
      <w:proofErr w:type="spellStart"/>
      <w:r w:rsidRPr="00D64BAF">
        <w:rPr>
          <w:b/>
        </w:rPr>
        <w:t>View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D64BAF">
        <w:rPr>
          <w:b/>
        </w:rPr>
        <w:t>Navigation</w:t>
      </w:r>
      <w:proofErr w:type="spellEnd"/>
      <w:r w:rsidRPr="00D64BAF">
        <w:rPr>
          <w:b/>
        </w:rPr>
        <w:t xml:space="preserve"> </w:t>
      </w:r>
      <w:proofErr w:type="spellStart"/>
      <w:r w:rsidRPr="00D64BAF">
        <w:rPr>
          <w:b/>
        </w:rPr>
        <w:t>Window</w:t>
      </w:r>
      <w:proofErr w:type="spellEnd"/>
      <w:r>
        <w:t>.  W przypadku okna diagramu okno to zawiera cały kod programu. Białym obszarem zaznaczony jest aktualny widok okna diagramu, na szarym tle niewidoczna część kodu.</w:t>
      </w:r>
      <w:r w:rsidR="00FE77FA">
        <w:t xml:space="preserve"> W oknie nawigacji możliwe jest przełączanie widoku okna diagramu/panelu. Rozmiar okna nawigacji jest stały, im większy jest kod programu tym większa jest skala. Przyjętą zasadą w LabVIEW jest takie pisanie kodu, aby mieścił się w jednym oknie diagramu, jeżeli jest to niemożliwe z</w:t>
      </w:r>
      <w:r w:rsidR="00C74587">
        <w:t>e względu na wielkość aplikacji</w:t>
      </w:r>
      <w:r w:rsidR="00FE77FA">
        <w:t xml:space="preserve">, należy starać się tak pisać kod, aby do przesuwania okna korzystać tylko z jednego </w:t>
      </w:r>
      <w:proofErr w:type="spellStart"/>
      <w:r w:rsidR="00FE77FA">
        <w:t>scrolla</w:t>
      </w:r>
      <w:proofErr w:type="spellEnd"/>
      <w:r w:rsidR="00FE77FA">
        <w:t xml:space="preserve"> (poziomego lub pionowego). </w:t>
      </w:r>
    </w:p>
    <w:p w:rsidR="00D64BAF" w:rsidRPr="00D64BAF" w:rsidRDefault="00FE77FA" w:rsidP="00D64BAF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2321814" cy="1363089"/>
            <wp:effectExtent l="19050" t="0" r="2286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102" cy="1363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9C7" w:rsidRDefault="00BC5C06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Zapisywanie plików wykonywalnych w postaci plików graficznych (</w:t>
      </w:r>
      <w:proofErr w:type="spellStart"/>
      <w:r>
        <w:rPr>
          <w:rFonts w:ascii="Arial" w:hAnsi="Arial" w:cs="Arial"/>
          <w:b w:val="0"/>
          <w:sz w:val="28"/>
        </w:rPr>
        <w:t>snippet</w:t>
      </w:r>
      <w:proofErr w:type="spellEnd"/>
      <w:r>
        <w:rPr>
          <w:rFonts w:ascii="Arial" w:hAnsi="Arial" w:cs="Arial"/>
          <w:b w:val="0"/>
          <w:sz w:val="28"/>
        </w:rPr>
        <w:t>)</w:t>
      </w:r>
    </w:p>
    <w:p w:rsidR="004D09C7" w:rsidRDefault="004D09C7" w:rsidP="004D09C7">
      <w:pPr>
        <w:autoSpaceDE w:val="0"/>
        <w:autoSpaceDN w:val="0"/>
        <w:adjustRightInd w:val="0"/>
        <w:rPr>
          <w:rFonts w:ascii="CourierNewPSMT-Bold" w:hAnsi="CourierNewPSMT-Bold" w:cs="CourierNewPSMT-Bold"/>
          <w:b/>
          <w:bCs/>
          <w:color w:val="000040"/>
          <w:sz w:val="16"/>
          <w:szCs w:val="16"/>
        </w:rPr>
      </w:pPr>
    </w:p>
    <w:p w:rsidR="004D09C7" w:rsidRDefault="00BC5C06" w:rsidP="00916DC0">
      <w:pPr>
        <w:spacing w:line="360" w:lineRule="auto"/>
        <w:ind w:firstLine="708"/>
        <w:jc w:val="both"/>
      </w:pPr>
      <w:r w:rsidRPr="00BC5C06">
        <w:t xml:space="preserve">W </w:t>
      </w:r>
      <w:proofErr w:type="spellStart"/>
      <w:r w:rsidRPr="00BC5C06">
        <w:t>LabWIEV</w:t>
      </w:r>
      <w:proofErr w:type="spellEnd"/>
      <w:r w:rsidRPr="00BC5C06">
        <w:t xml:space="preserve"> istnieje możliwość tworzenia plików wykonywalnych</w:t>
      </w:r>
      <w:r>
        <w:t xml:space="preserve"> ukrytych pod postacią pliku graficznego o rozszerzeniu PNG. Plik taki w swojej strukturze zawiera zrzut ekranu „</w:t>
      </w:r>
      <w:proofErr w:type="spellStart"/>
      <w:r>
        <w:t>printscreen</w:t>
      </w:r>
      <w:proofErr w:type="spellEnd"/>
      <w:r>
        <w:t xml:space="preserve">” fragmentu kodu z diagramu oraz kod wykonywalny w postaci </w:t>
      </w:r>
      <w:proofErr w:type="spellStart"/>
      <w:r>
        <w:t>subVI</w:t>
      </w:r>
      <w:proofErr w:type="spellEnd"/>
      <w:r>
        <w:t>. Próba podwójnego kliknięcia spowoduje uruchomienie domyślnego programu graficznego i wyświetlenie zawartości części graficznej pliku.</w:t>
      </w:r>
      <w:r w:rsidR="00B24CC0">
        <w:t xml:space="preserve"> Umieszczenie pliku na stronie internetowej także skutkować będzie wyświetleniem części graficznej (patrz link niżej).</w:t>
      </w:r>
      <w:r>
        <w:t xml:space="preserve"> Uruchomienie tego typu pliku polega na przeciągnięciu go do okna diagramu metodą Drag &amp; Drop.</w:t>
      </w:r>
    </w:p>
    <w:p w:rsidR="00BC5C06" w:rsidRDefault="00BC5C06" w:rsidP="004D09C7">
      <w:pPr>
        <w:spacing w:line="360" w:lineRule="auto"/>
      </w:pPr>
    </w:p>
    <w:p w:rsidR="00BC5C06" w:rsidRDefault="00BC5C06" w:rsidP="00916DC0">
      <w:pPr>
        <w:spacing w:line="360" w:lineRule="auto"/>
        <w:ind w:firstLine="708"/>
        <w:jc w:val="both"/>
      </w:pPr>
      <w:r>
        <w:t>Przygotowanie graficznego pliku wykonywalnego:</w:t>
      </w:r>
    </w:p>
    <w:p w:rsidR="00BC5C06" w:rsidRDefault="00BC5C06" w:rsidP="004D09C7">
      <w:pPr>
        <w:spacing w:line="360" w:lineRule="auto"/>
      </w:pPr>
      <w:r>
        <w:t xml:space="preserve">- zaznaczyć </w:t>
      </w:r>
      <w:r w:rsidR="00B24CC0">
        <w:t xml:space="preserve">interesujący </w:t>
      </w:r>
      <w:r>
        <w:t>fragment kodu,</w:t>
      </w:r>
    </w:p>
    <w:p w:rsidR="00BC5C06" w:rsidRDefault="00BC5C06" w:rsidP="004D09C7">
      <w:pPr>
        <w:spacing w:line="360" w:lineRule="auto"/>
      </w:pPr>
      <w:r>
        <w:t xml:space="preserve">- </w:t>
      </w:r>
      <w:r w:rsidRPr="00C74587">
        <w:rPr>
          <w:b/>
        </w:rPr>
        <w:t>Edit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C74587">
        <w:rPr>
          <w:b/>
        </w:rPr>
        <w:t>Create</w:t>
      </w:r>
      <w:proofErr w:type="spellEnd"/>
      <w:r w:rsidRPr="00C74587">
        <w:rPr>
          <w:b/>
        </w:rPr>
        <w:t xml:space="preserve"> </w:t>
      </w:r>
      <w:proofErr w:type="spellStart"/>
      <w:r w:rsidRPr="00C74587">
        <w:rPr>
          <w:b/>
        </w:rPr>
        <w:t>snippet</w:t>
      </w:r>
      <w:proofErr w:type="spellEnd"/>
      <w:r w:rsidRPr="00C74587">
        <w:rPr>
          <w:b/>
        </w:rPr>
        <w:t xml:space="preserve"> </w:t>
      </w:r>
      <w:proofErr w:type="spellStart"/>
      <w:r w:rsidRPr="00C74587">
        <w:rPr>
          <w:b/>
        </w:rPr>
        <w:t>from</w:t>
      </w:r>
      <w:proofErr w:type="spellEnd"/>
      <w:r w:rsidRPr="00C74587">
        <w:rPr>
          <w:b/>
        </w:rPr>
        <w:t xml:space="preserve"> </w:t>
      </w:r>
      <w:proofErr w:type="spellStart"/>
      <w:r w:rsidRPr="00C74587">
        <w:rPr>
          <w:b/>
        </w:rPr>
        <w:t>selection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C74587">
        <w:rPr>
          <w:b/>
        </w:rPr>
        <w:t xml:space="preserve">zapisać plik z rozszerzeniem </w:t>
      </w:r>
      <w:proofErr w:type="spellStart"/>
      <w:r w:rsidRPr="00C74587">
        <w:rPr>
          <w:b/>
        </w:rPr>
        <w:t>png</w:t>
      </w:r>
      <w:proofErr w:type="spellEnd"/>
      <w:r>
        <w:t>.</w:t>
      </w:r>
    </w:p>
    <w:p w:rsidR="00BC5C06" w:rsidRDefault="00BC5C06" w:rsidP="004D09C7">
      <w:pPr>
        <w:spacing w:line="360" w:lineRule="auto"/>
      </w:pPr>
    </w:p>
    <w:p w:rsidR="00BC5C06" w:rsidRDefault="00BC5C06" w:rsidP="00916DC0">
      <w:pPr>
        <w:spacing w:line="360" w:lineRule="auto"/>
        <w:ind w:firstLine="708"/>
        <w:jc w:val="both"/>
      </w:pPr>
      <w:r>
        <w:t xml:space="preserve">Zaletą tego typu rozwiązania w porównaniu do klasycznych </w:t>
      </w:r>
      <w:proofErr w:type="spellStart"/>
      <w:r>
        <w:t>printscreenów</w:t>
      </w:r>
      <w:proofErr w:type="spellEnd"/>
      <w:r>
        <w:t xml:space="preserve"> jest fakt, że </w:t>
      </w:r>
      <w:r w:rsidR="00C74587">
        <w:t>w </w:t>
      </w:r>
      <w:r w:rsidR="00B24CC0">
        <w:t>przypadku pętli warunkowych cały kod (z wszystkimi</w:t>
      </w:r>
      <w:r w:rsidR="00C74587">
        <w:t xml:space="preserve"> warunkami) zostanie zapisany </w:t>
      </w:r>
      <w:r w:rsidR="00C74587">
        <w:lastRenderedPageBreak/>
        <w:t>w </w:t>
      </w:r>
      <w:r w:rsidR="00B24CC0">
        <w:t xml:space="preserve">części uruchamialnej. Klasyczny </w:t>
      </w:r>
      <w:proofErr w:type="spellStart"/>
      <w:r w:rsidR="00B24CC0">
        <w:t>printscreen</w:t>
      </w:r>
      <w:proofErr w:type="spellEnd"/>
      <w:r w:rsidR="00B24CC0">
        <w:t xml:space="preserve"> wymaga wykonania zrzutu dla każdego warunku </w:t>
      </w:r>
      <w:proofErr w:type="spellStart"/>
      <w:r w:rsidR="00B24CC0" w:rsidRPr="00C74587">
        <w:rPr>
          <w:b/>
        </w:rPr>
        <w:t>Case</w:t>
      </w:r>
      <w:proofErr w:type="spellEnd"/>
      <w:r w:rsidR="00B24CC0">
        <w:t xml:space="preserve"> osobno.</w:t>
      </w:r>
    </w:p>
    <w:p w:rsidR="00BC5C06" w:rsidRDefault="00BC5C06" w:rsidP="004D09C7">
      <w:pPr>
        <w:spacing w:line="360" w:lineRule="auto"/>
      </w:pPr>
    </w:p>
    <w:p w:rsidR="00BC5C06" w:rsidRDefault="00BC5C06" w:rsidP="004D09C7">
      <w:pPr>
        <w:spacing w:line="360" w:lineRule="auto"/>
      </w:pPr>
      <w:r>
        <w:t xml:space="preserve">Dodatkowe informacje oraz przykładowe </w:t>
      </w:r>
      <w:proofErr w:type="spellStart"/>
      <w:r>
        <w:t>snippety</w:t>
      </w:r>
      <w:proofErr w:type="spellEnd"/>
      <w:r>
        <w:t>:</w:t>
      </w:r>
    </w:p>
    <w:p w:rsidR="00BC5C06" w:rsidRDefault="00543993" w:rsidP="004D09C7">
      <w:pPr>
        <w:spacing w:line="360" w:lineRule="auto"/>
      </w:pPr>
      <w:r>
        <w:t>http://www.ni.com/tutorial/9330/en/</w:t>
      </w:r>
    </w:p>
    <w:p w:rsidR="00543993" w:rsidRDefault="00543993" w:rsidP="004D09C7">
      <w:pPr>
        <w:spacing w:line="360" w:lineRule="auto"/>
      </w:pPr>
    </w:p>
    <w:p w:rsidR="00543993" w:rsidRDefault="00527F7B" w:rsidP="00527F7B">
      <w:pPr>
        <w:pStyle w:val="Nagwek2"/>
        <w:rPr>
          <w:rFonts w:ascii="Arial" w:hAnsi="Arial" w:cs="Arial"/>
          <w:b w:val="0"/>
          <w:sz w:val="28"/>
        </w:rPr>
      </w:pPr>
      <w:r w:rsidRPr="00527F7B">
        <w:rPr>
          <w:rFonts w:ascii="Arial" w:hAnsi="Arial" w:cs="Arial"/>
          <w:b w:val="0"/>
          <w:sz w:val="28"/>
        </w:rPr>
        <w:t>Manager zakładek z podglądem kodu</w:t>
      </w:r>
    </w:p>
    <w:p w:rsidR="00E7018F" w:rsidRDefault="00E7018F" w:rsidP="00916DC0">
      <w:pPr>
        <w:spacing w:line="360" w:lineRule="auto"/>
        <w:ind w:firstLine="708"/>
        <w:jc w:val="both"/>
      </w:pPr>
      <w:r>
        <w:t>Podstawowa wersja managera zakładek nie posiada okna podglądu kodu, w celu doinstalowania odpowiedniego dodatku należy wykonać następujące kroki:</w:t>
      </w:r>
    </w:p>
    <w:p w:rsidR="00E7018F" w:rsidRDefault="00E7018F" w:rsidP="00E7018F">
      <w:pPr>
        <w:spacing w:line="360" w:lineRule="auto"/>
        <w:jc w:val="both"/>
        <w:rPr>
          <w:lang w:val="en-GB"/>
        </w:rPr>
      </w:pPr>
      <w:r w:rsidRPr="00E7018F">
        <w:rPr>
          <w:lang w:val="en-GB"/>
        </w:rPr>
        <w:t xml:space="preserve">- </w:t>
      </w:r>
      <w:proofErr w:type="spellStart"/>
      <w:r w:rsidRPr="00B8227E">
        <w:rPr>
          <w:lang w:val="en-GB"/>
        </w:rPr>
        <w:t>uruchomić</w:t>
      </w:r>
      <w:proofErr w:type="spellEnd"/>
      <w:r w:rsidRPr="00E7018F">
        <w:rPr>
          <w:lang w:val="en-GB"/>
        </w:rPr>
        <w:t xml:space="preserve"> LabVIEW Tools Network (VI Package Manager)</w:t>
      </w:r>
      <w:r>
        <w:rPr>
          <w:lang w:val="en-GB"/>
        </w:rPr>
        <w:t>,</w:t>
      </w:r>
    </w:p>
    <w:p w:rsidR="00E7018F" w:rsidRPr="00E7018F" w:rsidRDefault="00E7018F" w:rsidP="00E7018F">
      <w:pPr>
        <w:spacing w:line="360" w:lineRule="auto"/>
        <w:jc w:val="both"/>
      </w:pPr>
      <w:r w:rsidRPr="00E7018F">
        <w:t xml:space="preserve">- przejść do okna JKI </w:t>
      </w:r>
      <w:proofErr w:type="spellStart"/>
      <w:r w:rsidRPr="00E7018F">
        <w:t>Package</w:t>
      </w:r>
      <w:proofErr w:type="spellEnd"/>
      <w:r w:rsidRPr="00E7018F">
        <w:t xml:space="preserve"> Manager</w:t>
      </w:r>
      <w:r w:rsidR="00C74587">
        <w:t>,</w:t>
      </w:r>
    </w:p>
    <w:p w:rsidR="00E7018F" w:rsidRPr="00C74587" w:rsidRDefault="00E7018F" w:rsidP="00E7018F">
      <w:pPr>
        <w:spacing w:line="360" w:lineRule="auto"/>
        <w:jc w:val="both"/>
        <w:rPr>
          <w:lang w:val="en-GB"/>
        </w:rPr>
      </w:pPr>
      <w:r w:rsidRPr="00E7018F">
        <w:rPr>
          <w:lang w:val="en-GB"/>
        </w:rPr>
        <w:t xml:space="preserve">- </w:t>
      </w:r>
      <w:proofErr w:type="spellStart"/>
      <w:r w:rsidRPr="00B8227E">
        <w:rPr>
          <w:lang w:val="en-GB"/>
        </w:rPr>
        <w:t>wyszukać</w:t>
      </w:r>
      <w:proofErr w:type="spellEnd"/>
      <w:r w:rsidRPr="00B8227E">
        <w:rPr>
          <w:lang w:val="en-GB"/>
        </w:rPr>
        <w:t xml:space="preserve"> </w:t>
      </w:r>
      <w:proofErr w:type="spellStart"/>
      <w:r w:rsidRPr="00B8227E">
        <w:rPr>
          <w:lang w:val="en-GB"/>
        </w:rPr>
        <w:t>paczkę</w:t>
      </w:r>
      <w:proofErr w:type="spellEnd"/>
      <w:r w:rsidRPr="00E7018F">
        <w:rPr>
          <w:lang w:val="en-GB"/>
        </w:rPr>
        <w:t xml:space="preserve">: </w:t>
      </w:r>
      <w:r w:rsidRPr="00C74587">
        <w:rPr>
          <w:i/>
          <w:lang w:val="en-GB"/>
        </w:rPr>
        <w:t>NI Bookmark Manager with Block Diagram Preview</w:t>
      </w:r>
      <w:r w:rsidR="00C74587">
        <w:rPr>
          <w:lang w:val="en-GB"/>
        </w:rPr>
        <w:t>,</w:t>
      </w:r>
    </w:p>
    <w:p w:rsidR="00E7018F" w:rsidRPr="00B8227E" w:rsidRDefault="00E7018F" w:rsidP="00E7018F">
      <w:pPr>
        <w:spacing w:line="360" w:lineRule="auto"/>
        <w:jc w:val="both"/>
      </w:pPr>
      <w:r w:rsidRPr="00B8227E">
        <w:t xml:space="preserve">- </w:t>
      </w:r>
      <w:r w:rsidRPr="00E7018F">
        <w:t>zainstalować</w:t>
      </w:r>
      <w:r w:rsidR="00C74587">
        <w:t>,</w:t>
      </w:r>
    </w:p>
    <w:p w:rsidR="00E7018F" w:rsidRPr="00E7018F" w:rsidRDefault="00E7018F" w:rsidP="00E7018F">
      <w:pPr>
        <w:spacing w:line="360" w:lineRule="auto"/>
        <w:jc w:val="both"/>
      </w:pPr>
      <w:r w:rsidRPr="00E7018F">
        <w:t xml:space="preserve">- uruchomić </w:t>
      </w:r>
      <w:r w:rsidR="00C74587">
        <w:t>LabVIEW,</w:t>
      </w:r>
    </w:p>
    <w:p w:rsidR="00E7018F" w:rsidRPr="00E7018F" w:rsidRDefault="00E7018F" w:rsidP="00E7018F">
      <w:pPr>
        <w:spacing w:line="360" w:lineRule="auto"/>
        <w:jc w:val="both"/>
      </w:pPr>
      <w:r w:rsidRPr="00E7018F">
        <w:t>- uruchomić managera zakładek</w:t>
      </w:r>
      <w:r w:rsidR="00C74587">
        <w:t>,</w:t>
      </w:r>
    </w:p>
    <w:p w:rsidR="00E7018F" w:rsidRPr="00E7018F" w:rsidRDefault="00143200" w:rsidP="00E7018F">
      <w:pPr>
        <w:spacing w:line="360" w:lineRule="auto"/>
        <w:jc w:val="both"/>
      </w:pPr>
      <w:r>
        <w:t>- wybrać nowo zainstalowanego managera z podglądem jako domyślnego*</w:t>
      </w:r>
      <w:r w:rsidR="00C74587">
        <w:t>.</w:t>
      </w:r>
    </w:p>
    <w:sectPr w:rsidR="00E7018F" w:rsidRPr="00E7018F" w:rsidSect="00F71B26">
      <w:type w:val="continuous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6FAB" w:rsidRDefault="00CC6FAB">
      <w:r>
        <w:separator/>
      </w:r>
    </w:p>
  </w:endnote>
  <w:endnote w:type="continuationSeparator" w:id="0">
    <w:p w:rsidR="00CC6FAB" w:rsidRDefault="00CC6FA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ourierNewPSMT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289B" w:rsidRDefault="001C1502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EB289B"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EB289B" w:rsidRDefault="00EB289B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289B" w:rsidRDefault="001C1502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EB289B"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916DC0">
      <w:rPr>
        <w:rStyle w:val="Numerstrony"/>
        <w:noProof/>
      </w:rPr>
      <w:t>21</w:t>
    </w:r>
    <w:r>
      <w:rPr>
        <w:rStyle w:val="Numerstrony"/>
      </w:rPr>
      <w:fldChar w:fldCharType="end"/>
    </w:r>
  </w:p>
  <w:p w:rsidR="00EB289B" w:rsidRDefault="000F0A93" w:rsidP="0004709E">
    <w:pPr>
      <w:pStyle w:val="Stopka"/>
      <w:ind w:right="360"/>
      <w:jc w:val="center"/>
      <w:rPr>
        <w:i/>
      </w:rPr>
    </w:pPr>
    <w:r w:rsidRPr="001C1502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3" type="#_x0000_t75" style="width:450pt;height:7.5pt" o:hrpct="0" o:hralign="center" o:hr="t">
          <v:imagedata r:id="rId1" o:title="BD15155_"/>
        </v:shape>
      </w:pict>
    </w:r>
  </w:p>
  <w:p w:rsidR="00EB289B" w:rsidRPr="0004709E" w:rsidRDefault="00EB289B" w:rsidP="0004709E">
    <w:pPr>
      <w:pStyle w:val="Stopka"/>
      <w:ind w:right="360"/>
      <w:jc w:val="center"/>
      <w:rPr>
        <w:i/>
      </w:rPr>
    </w:pPr>
    <w:r w:rsidRPr="00C40151">
      <w:rPr>
        <w:i/>
      </w:rPr>
      <w:t>Podstawy obsługi środowiska, tworzenia i </w:t>
    </w:r>
    <w:proofErr w:type="spellStart"/>
    <w:r w:rsidRPr="00C40151">
      <w:rPr>
        <w:i/>
      </w:rPr>
      <w:t>debuggowania</w:t>
    </w:r>
    <w:proofErr w:type="spellEnd"/>
    <w:r w:rsidRPr="00C40151">
      <w:rPr>
        <w:i/>
      </w:rPr>
      <w:t xml:space="preserve"> programów i podprogramów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6FAB" w:rsidRDefault="00CC6FAB">
      <w:r>
        <w:separator/>
      </w:r>
    </w:p>
  </w:footnote>
  <w:footnote w:type="continuationSeparator" w:id="0">
    <w:p w:rsidR="00CC6FAB" w:rsidRDefault="00CC6FA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EB289B">
      <w:trPr>
        <w:trHeight w:val="270"/>
      </w:trPr>
      <w:tc>
        <w:tcPr>
          <w:tcW w:w="8280" w:type="dxa"/>
          <w:vAlign w:val="center"/>
        </w:tcPr>
        <w:p w:rsidR="00EB289B" w:rsidRDefault="00EB289B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Pr="00F44239">
            <w:rPr>
              <w:i/>
            </w:rPr>
            <w:t xml:space="preserve"> – instrukcja do ćwiczenia </w:t>
          </w:r>
          <w:r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EB289B" w:rsidRDefault="00EB289B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1" type="#_x0000_t75" style="width:17.3pt;height:27.05pt" o:ole="">
                <v:imagedata r:id="rId1" o:title=""/>
              </v:shape>
              <o:OLEObject Type="Embed" ProgID="CorelDRAW.Graphic.11" ShapeID="_x0000_i1031" DrawAspect="Content" ObjectID="_1546889892" r:id="rId2"/>
            </w:object>
          </w:r>
        </w:p>
      </w:tc>
    </w:tr>
    <w:tr w:rsidR="00EB289B">
      <w:trPr>
        <w:trHeight w:val="270"/>
      </w:trPr>
      <w:tc>
        <w:tcPr>
          <w:tcW w:w="8280" w:type="dxa"/>
          <w:vAlign w:val="center"/>
        </w:tcPr>
        <w:p w:rsidR="00EB289B" w:rsidRPr="00F44239" w:rsidRDefault="000F0A93" w:rsidP="004431C9">
          <w:pPr>
            <w:pStyle w:val="Nagwek"/>
            <w:jc w:val="center"/>
            <w:rPr>
              <w:i/>
            </w:rPr>
          </w:pPr>
          <w:r w:rsidRPr="001C1502">
            <w:rPr>
              <w:i/>
            </w:rPr>
            <w:pict>
              <v:shape id="_x0000_i1032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EB289B" w:rsidRDefault="00EB289B" w:rsidP="004431C9">
          <w:pPr>
            <w:pStyle w:val="Nagwek"/>
            <w:jc w:val="center"/>
          </w:pPr>
        </w:p>
      </w:tc>
    </w:tr>
  </w:tbl>
  <w:p w:rsidR="00EB289B" w:rsidRPr="004431C9" w:rsidRDefault="00EB289B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3587654"/>
    <w:multiLevelType w:val="hybridMultilevel"/>
    <w:tmpl w:val="7F3A6A2E"/>
    <w:lvl w:ilvl="0" w:tplc="88D25F46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112E35F6"/>
    <w:multiLevelType w:val="hybridMultilevel"/>
    <w:tmpl w:val="7E2865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6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9">
    <w:nsid w:val="1AD214A8"/>
    <w:multiLevelType w:val="hybridMultilevel"/>
    <w:tmpl w:val="6178D532"/>
    <w:lvl w:ilvl="0" w:tplc="4A26EB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1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2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09464A4"/>
    <w:multiLevelType w:val="hybridMultilevel"/>
    <w:tmpl w:val="555E4994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310F372C"/>
    <w:multiLevelType w:val="hybridMultilevel"/>
    <w:tmpl w:val="E3CCCB7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6A04AA0"/>
    <w:multiLevelType w:val="hybridMultilevel"/>
    <w:tmpl w:val="7C984812"/>
    <w:lvl w:ilvl="0" w:tplc="72F8FF5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6DF1D18"/>
    <w:multiLevelType w:val="hybridMultilevel"/>
    <w:tmpl w:val="A7502938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3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4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7CE4EF9"/>
    <w:multiLevelType w:val="hybridMultilevel"/>
    <w:tmpl w:val="BCD8415A"/>
    <w:lvl w:ilvl="0" w:tplc="88D25F4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>
    <w:nsid w:val="589B067C"/>
    <w:multiLevelType w:val="hybridMultilevel"/>
    <w:tmpl w:val="F546277A"/>
    <w:lvl w:ilvl="0" w:tplc="4A26EB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7847C1"/>
    <w:multiLevelType w:val="hybridMultilevel"/>
    <w:tmpl w:val="F46458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9095227"/>
    <w:multiLevelType w:val="hybridMultilevel"/>
    <w:tmpl w:val="B12EE482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6B014F42"/>
    <w:multiLevelType w:val="hybridMultilevel"/>
    <w:tmpl w:val="A254E6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35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70814350"/>
    <w:multiLevelType w:val="hybridMultilevel"/>
    <w:tmpl w:val="30A0C014"/>
    <w:lvl w:ilvl="0" w:tplc="4A26EB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8">
    <w:nsid w:val="7E5D7D8E"/>
    <w:multiLevelType w:val="hybridMultilevel"/>
    <w:tmpl w:val="0D76A84E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20"/>
  </w:num>
  <w:num w:numId="3">
    <w:abstractNumId w:val="6"/>
  </w:num>
  <w:num w:numId="4">
    <w:abstractNumId w:val="7"/>
  </w:num>
  <w:num w:numId="5">
    <w:abstractNumId w:val="17"/>
  </w:num>
  <w:num w:numId="6">
    <w:abstractNumId w:val="0"/>
  </w:num>
  <w:num w:numId="7">
    <w:abstractNumId w:val="8"/>
  </w:num>
  <w:num w:numId="8">
    <w:abstractNumId w:val="22"/>
  </w:num>
  <w:num w:numId="9">
    <w:abstractNumId w:val="12"/>
  </w:num>
  <w:num w:numId="10">
    <w:abstractNumId w:val="3"/>
  </w:num>
  <w:num w:numId="11">
    <w:abstractNumId w:val="24"/>
  </w:num>
  <w:num w:numId="12">
    <w:abstractNumId w:val="28"/>
  </w:num>
  <w:num w:numId="13">
    <w:abstractNumId w:val="37"/>
  </w:num>
  <w:num w:numId="14">
    <w:abstractNumId w:val="10"/>
  </w:num>
  <w:num w:numId="15">
    <w:abstractNumId w:val="23"/>
  </w:num>
  <w:num w:numId="16">
    <w:abstractNumId w:val="11"/>
  </w:num>
  <w:num w:numId="17">
    <w:abstractNumId w:val="5"/>
  </w:num>
  <w:num w:numId="18">
    <w:abstractNumId w:val="30"/>
  </w:num>
  <w:num w:numId="19">
    <w:abstractNumId w:val="18"/>
  </w:num>
  <w:num w:numId="20">
    <w:abstractNumId w:val="19"/>
  </w:num>
  <w:num w:numId="21">
    <w:abstractNumId w:val="25"/>
  </w:num>
  <w:num w:numId="22">
    <w:abstractNumId w:val="2"/>
  </w:num>
  <w:num w:numId="23">
    <w:abstractNumId w:val="14"/>
  </w:num>
  <w:num w:numId="24">
    <w:abstractNumId w:val="29"/>
  </w:num>
  <w:num w:numId="25">
    <w:abstractNumId w:val="35"/>
  </w:num>
  <w:num w:numId="26">
    <w:abstractNumId w:val="4"/>
  </w:num>
  <w:num w:numId="27">
    <w:abstractNumId w:val="21"/>
  </w:num>
  <w:num w:numId="28">
    <w:abstractNumId w:val="38"/>
  </w:num>
  <w:num w:numId="29">
    <w:abstractNumId w:val="26"/>
  </w:num>
  <w:num w:numId="30">
    <w:abstractNumId w:val="32"/>
  </w:num>
  <w:num w:numId="31">
    <w:abstractNumId w:val="13"/>
  </w:num>
  <w:num w:numId="32">
    <w:abstractNumId w:val="9"/>
  </w:num>
  <w:num w:numId="33">
    <w:abstractNumId w:val="36"/>
  </w:num>
  <w:num w:numId="34">
    <w:abstractNumId w:val="27"/>
  </w:num>
  <w:num w:numId="35">
    <w:abstractNumId w:val="33"/>
  </w:num>
  <w:num w:numId="36">
    <w:abstractNumId w:val="31"/>
  </w:num>
  <w:num w:numId="37">
    <w:abstractNumId w:val="1"/>
  </w:num>
  <w:num w:numId="38">
    <w:abstractNumId w:val="16"/>
  </w:num>
  <w:num w:numId="39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stylePaneFormatFilter w:val="3F01"/>
  <w:defaultTabStop w:val="708"/>
  <w:hyphenationZone w:val="425"/>
  <w:noPunctuationKerning/>
  <w:characterSpacingControl w:val="doNotCompress"/>
  <w:hdrShapeDefaults>
    <o:shapedefaults v:ext="edit" spidmax="78850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7E5F"/>
    <w:rsid w:val="00021F07"/>
    <w:rsid w:val="00022D99"/>
    <w:rsid w:val="0003497D"/>
    <w:rsid w:val="00035887"/>
    <w:rsid w:val="00040A6A"/>
    <w:rsid w:val="000410D3"/>
    <w:rsid w:val="00046B16"/>
    <w:rsid w:val="00046FA7"/>
    <w:rsid w:val="0004709E"/>
    <w:rsid w:val="000529E7"/>
    <w:rsid w:val="00055BC2"/>
    <w:rsid w:val="000641EA"/>
    <w:rsid w:val="00073DBA"/>
    <w:rsid w:val="00074326"/>
    <w:rsid w:val="00081AC9"/>
    <w:rsid w:val="00093884"/>
    <w:rsid w:val="000952B8"/>
    <w:rsid w:val="000A1986"/>
    <w:rsid w:val="000A73B1"/>
    <w:rsid w:val="000A765D"/>
    <w:rsid w:val="000D7092"/>
    <w:rsid w:val="000E044D"/>
    <w:rsid w:val="000F0A93"/>
    <w:rsid w:val="0010340C"/>
    <w:rsid w:val="00110DCF"/>
    <w:rsid w:val="0011219B"/>
    <w:rsid w:val="0011735D"/>
    <w:rsid w:val="00130284"/>
    <w:rsid w:val="0013272D"/>
    <w:rsid w:val="00133E2F"/>
    <w:rsid w:val="001346D5"/>
    <w:rsid w:val="00143200"/>
    <w:rsid w:val="0014515D"/>
    <w:rsid w:val="00151043"/>
    <w:rsid w:val="001548D4"/>
    <w:rsid w:val="00155ACD"/>
    <w:rsid w:val="00167A82"/>
    <w:rsid w:val="00170E8E"/>
    <w:rsid w:val="001735DF"/>
    <w:rsid w:val="0017595F"/>
    <w:rsid w:val="001A7A75"/>
    <w:rsid w:val="001B41B8"/>
    <w:rsid w:val="001C1502"/>
    <w:rsid w:val="001C4123"/>
    <w:rsid w:val="001C53AC"/>
    <w:rsid w:val="001D2FD3"/>
    <w:rsid w:val="001E408E"/>
    <w:rsid w:val="001F3548"/>
    <w:rsid w:val="001F44C3"/>
    <w:rsid w:val="00204764"/>
    <w:rsid w:val="00207E7D"/>
    <w:rsid w:val="00213B8B"/>
    <w:rsid w:val="00217AF9"/>
    <w:rsid w:val="00236BF8"/>
    <w:rsid w:val="00250D6B"/>
    <w:rsid w:val="002511B4"/>
    <w:rsid w:val="00253658"/>
    <w:rsid w:val="00257394"/>
    <w:rsid w:val="00257E51"/>
    <w:rsid w:val="002626AB"/>
    <w:rsid w:val="002654A7"/>
    <w:rsid w:val="002824BB"/>
    <w:rsid w:val="00290F99"/>
    <w:rsid w:val="0029663B"/>
    <w:rsid w:val="002A012C"/>
    <w:rsid w:val="002A0DB6"/>
    <w:rsid w:val="002A1FB1"/>
    <w:rsid w:val="002B2154"/>
    <w:rsid w:val="002B6062"/>
    <w:rsid w:val="002C4F56"/>
    <w:rsid w:val="002D0585"/>
    <w:rsid w:val="002D16FC"/>
    <w:rsid w:val="002E137F"/>
    <w:rsid w:val="002E4191"/>
    <w:rsid w:val="002E4936"/>
    <w:rsid w:val="002E7826"/>
    <w:rsid w:val="002F717D"/>
    <w:rsid w:val="00301C6B"/>
    <w:rsid w:val="003025EE"/>
    <w:rsid w:val="00311564"/>
    <w:rsid w:val="00312E23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2486"/>
    <w:rsid w:val="003470A1"/>
    <w:rsid w:val="0034783C"/>
    <w:rsid w:val="003537A0"/>
    <w:rsid w:val="00370E3A"/>
    <w:rsid w:val="003774AF"/>
    <w:rsid w:val="00386CCF"/>
    <w:rsid w:val="003962C8"/>
    <w:rsid w:val="00397256"/>
    <w:rsid w:val="003A641A"/>
    <w:rsid w:val="003D6EEE"/>
    <w:rsid w:val="003D7040"/>
    <w:rsid w:val="003D75AB"/>
    <w:rsid w:val="003E5E85"/>
    <w:rsid w:val="003F7CF4"/>
    <w:rsid w:val="004250A8"/>
    <w:rsid w:val="004431C9"/>
    <w:rsid w:val="00451384"/>
    <w:rsid w:val="00454BD2"/>
    <w:rsid w:val="004619DF"/>
    <w:rsid w:val="0048528D"/>
    <w:rsid w:val="004912EB"/>
    <w:rsid w:val="004A2BCA"/>
    <w:rsid w:val="004B0F07"/>
    <w:rsid w:val="004B27EF"/>
    <w:rsid w:val="004B3033"/>
    <w:rsid w:val="004B57D6"/>
    <w:rsid w:val="004B7321"/>
    <w:rsid w:val="004C29FE"/>
    <w:rsid w:val="004D09C7"/>
    <w:rsid w:val="004D3E68"/>
    <w:rsid w:val="004D4C7E"/>
    <w:rsid w:val="004D5816"/>
    <w:rsid w:val="004E2DBE"/>
    <w:rsid w:val="00501384"/>
    <w:rsid w:val="005071F5"/>
    <w:rsid w:val="0050795B"/>
    <w:rsid w:val="00523FF8"/>
    <w:rsid w:val="00524CB6"/>
    <w:rsid w:val="00527F7B"/>
    <w:rsid w:val="0053443B"/>
    <w:rsid w:val="00535C0A"/>
    <w:rsid w:val="00541FE0"/>
    <w:rsid w:val="0054257D"/>
    <w:rsid w:val="00543993"/>
    <w:rsid w:val="005464E9"/>
    <w:rsid w:val="00546859"/>
    <w:rsid w:val="00546B1F"/>
    <w:rsid w:val="00547B79"/>
    <w:rsid w:val="005533EC"/>
    <w:rsid w:val="005551E4"/>
    <w:rsid w:val="00566419"/>
    <w:rsid w:val="00566B18"/>
    <w:rsid w:val="0057576B"/>
    <w:rsid w:val="00582C66"/>
    <w:rsid w:val="00586158"/>
    <w:rsid w:val="005938E5"/>
    <w:rsid w:val="005952CA"/>
    <w:rsid w:val="005A058B"/>
    <w:rsid w:val="005A61A8"/>
    <w:rsid w:val="005B1BD4"/>
    <w:rsid w:val="005B5013"/>
    <w:rsid w:val="005B73E2"/>
    <w:rsid w:val="005C0AC7"/>
    <w:rsid w:val="005C690C"/>
    <w:rsid w:val="005D3102"/>
    <w:rsid w:val="005D377E"/>
    <w:rsid w:val="005D62F3"/>
    <w:rsid w:val="005E60D7"/>
    <w:rsid w:val="005F5EAC"/>
    <w:rsid w:val="006118FF"/>
    <w:rsid w:val="00617618"/>
    <w:rsid w:val="006206BB"/>
    <w:rsid w:val="00620FC8"/>
    <w:rsid w:val="00623605"/>
    <w:rsid w:val="00626188"/>
    <w:rsid w:val="00626404"/>
    <w:rsid w:val="00626D08"/>
    <w:rsid w:val="00633C52"/>
    <w:rsid w:val="00650604"/>
    <w:rsid w:val="00650FCC"/>
    <w:rsid w:val="00666C3D"/>
    <w:rsid w:val="00683A48"/>
    <w:rsid w:val="00687BD1"/>
    <w:rsid w:val="00695F53"/>
    <w:rsid w:val="00695F5C"/>
    <w:rsid w:val="0069617B"/>
    <w:rsid w:val="0069627F"/>
    <w:rsid w:val="006B0B77"/>
    <w:rsid w:val="006B5A45"/>
    <w:rsid w:val="006B65EA"/>
    <w:rsid w:val="006C7744"/>
    <w:rsid w:val="006D4E97"/>
    <w:rsid w:val="006D58F2"/>
    <w:rsid w:val="006E16CB"/>
    <w:rsid w:val="006E487D"/>
    <w:rsid w:val="006F3817"/>
    <w:rsid w:val="006F3B4E"/>
    <w:rsid w:val="006F5FA7"/>
    <w:rsid w:val="007002E4"/>
    <w:rsid w:val="0070226B"/>
    <w:rsid w:val="00702C5B"/>
    <w:rsid w:val="00720BE8"/>
    <w:rsid w:val="007212F0"/>
    <w:rsid w:val="00755196"/>
    <w:rsid w:val="00763CE1"/>
    <w:rsid w:val="00765D03"/>
    <w:rsid w:val="00773686"/>
    <w:rsid w:val="0077661E"/>
    <w:rsid w:val="007878B5"/>
    <w:rsid w:val="0079182F"/>
    <w:rsid w:val="007A2A46"/>
    <w:rsid w:val="007A369F"/>
    <w:rsid w:val="007A6DC4"/>
    <w:rsid w:val="007B0ACE"/>
    <w:rsid w:val="007B204B"/>
    <w:rsid w:val="007B78D9"/>
    <w:rsid w:val="007C09DB"/>
    <w:rsid w:val="007D7D1A"/>
    <w:rsid w:val="007E3E3B"/>
    <w:rsid w:val="007E5E9C"/>
    <w:rsid w:val="007F4B4C"/>
    <w:rsid w:val="007F7D2E"/>
    <w:rsid w:val="00802C30"/>
    <w:rsid w:val="0081009D"/>
    <w:rsid w:val="008113B3"/>
    <w:rsid w:val="0083195C"/>
    <w:rsid w:val="00836407"/>
    <w:rsid w:val="00842C55"/>
    <w:rsid w:val="00847BDF"/>
    <w:rsid w:val="00847FFC"/>
    <w:rsid w:val="00850CE3"/>
    <w:rsid w:val="00857E1A"/>
    <w:rsid w:val="00861ADE"/>
    <w:rsid w:val="00861D47"/>
    <w:rsid w:val="0087264D"/>
    <w:rsid w:val="00876EDE"/>
    <w:rsid w:val="00877233"/>
    <w:rsid w:val="00894B1B"/>
    <w:rsid w:val="00897F58"/>
    <w:rsid w:val="008A039E"/>
    <w:rsid w:val="008A1476"/>
    <w:rsid w:val="008A171B"/>
    <w:rsid w:val="008B42BC"/>
    <w:rsid w:val="008C542F"/>
    <w:rsid w:val="008D3FE9"/>
    <w:rsid w:val="008E1120"/>
    <w:rsid w:val="008E5299"/>
    <w:rsid w:val="008E5B8E"/>
    <w:rsid w:val="008E5B95"/>
    <w:rsid w:val="008E7FB2"/>
    <w:rsid w:val="008F021E"/>
    <w:rsid w:val="008F4177"/>
    <w:rsid w:val="008F5A93"/>
    <w:rsid w:val="00900B2D"/>
    <w:rsid w:val="0091146E"/>
    <w:rsid w:val="00916DC0"/>
    <w:rsid w:val="009219A6"/>
    <w:rsid w:val="00924830"/>
    <w:rsid w:val="00936DC0"/>
    <w:rsid w:val="00955FE4"/>
    <w:rsid w:val="00962B56"/>
    <w:rsid w:val="009757C9"/>
    <w:rsid w:val="0098127A"/>
    <w:rsid w:val="009911FE"/>
    <w:rsid w:val="009A4703"/>
    <w:rsid w:val="009B0597"/>
    <w:rsid w:val="009C1D45"/>
    <w:rsid w:val="009C2BC6"/>
    <w:rsid w:val="009C71C4"/>
    <w:rsid w:val="009E377D"/>
    <w:rsid w:val="009E6605"/>
    <w:rsid w:val="009E6799"/>
    <w:rsid w:val="009E6AF0"/>
    <w:rsid w:val="009F7746"/>
    <w:rsid w:val="00A0084D"/>
    <w:rsid w:val="00A10570"/>
    <w:rsid w:val="00A37A73"/>
    <w:rsid w:val="00A46653"/>
    <w:rsid w:val="00A60D2B"/>
    <w:rsid w:val="00A66236"/>
    <w:rsid w:val="00A66F44"/>
    <w:rsid w:val="00A73175"/>
    <w:rsid w:val="00A73EC6"/>
    <w:rsid w:val="00A75A02"/>
    <w:rsid w:val="00A76D29"/>
    <w:rsid w:val="00A93D81"/>
    <w:rsid w:val="00AA18C6"/>
    <w:rsid w:val="00AA6147"/>
    <w:rsid w:val="00AB16AC"/>
    <w:rsid w:val="00AB344C"/>
    <w:rsid w:val="00AC1408"/>
    <w:rsid w:val="00AC315E"/>
    <w:rsid w:val="00AD427C"/>
    <w:rsid w:val="00AE1173"/>
    <w:rsid w:val="00AE2992"/>
    <w:rsid w:val="00AE3065"/>
    <w:rsid w:val="00AE47F2"/>
    <w:rsid w:val="00AE78F3"/>
    <w:rsid w:val="00B03D1F"/>
    <w:rsid w:val="00B0559E"/>
    <w:rsid w:val="00B14685"/>
    <w:rsid w:val="00B213BF"/>
    <w:rsid w:val="00B22022"/>
    <w:rsid w:val="00B24CC0"/>
    <w:rsid w:val="00B252B1"/>
    <w:rsid w:val="00B2669E"/>
    <w:rsid w:val="00B2733B"/>
    <w:rsid w:val="00B30442"/>
    <w:rsid w:val="00B3365F"/>
    <w:rsid w:val="00B34101"/>
    <w:rsid w:val="00B421F0"/>
    <w:rsid w:val="00B452C2"/>
    <w:rsid w:val="00B527FF"/>
    <w:rsid w:val="00B644DA"/>
    <w:rsid w:val="00B71233"/>
    <w:rsid w:val="00B755E8"/>
    <w:rsid w:val="00B8227E"/>
    <w:rsid w:val="00B93A41"/>
    <w:rsid w:val="00B9525B"/>
    <w:rsid w:val="00B9581C"/>
    <w:rsid w:val="00B96133"/>
    <w:rsid w:val="00B97C95"/>
    <w:rsid w:val="00BA629E"/>
    <w:rsid w:val="00BB27B2"/>
    <w:rsid w:val="00BC183F"/>
    <w:rsid w:val="00BC18D4"/>
    <w:rsid w:val="00BC4D52"/>
    <w:rsid w:val="00BC587B"/>
    <w:rsid w:val="00BC5C06"/>
    <w:rsid w:val="00BD0EFF"/>
    <w:rsid w:val="00BE5E12"/>
    <w:rsid w:val="00BF11DC"/>
    <w:rsid w:val="00BF2D1C"/>
    <w:rsid w:val="00BF7AEC"/>
    <w:rsid w:val="00C01C35"/>
    <w:rsid w:val="00C13133"/>
    <w:rsid w:val="00C1612D"/>
    <w:rsid w:val="00C16D9B"/>
    <w:rsid w:val="00C17A51"/>
    <w:rsid w:val="00C30DBF"/>
    <w:rsid w:val="00C324F8"/>
    <w:rsid w:val="00C40151"/>
    <w:rsid w:val="00C45B0E"/>
    <w:rsid w:val="00C535A9"/>
    <w:rsid w:val="00C55E80"/>
    <w:rsid w:val="00C56AB0"/>
    <w:rsid w:val="00C67038"/>
    <w:rsid w:val="00C7010F"/>
    <w:rsid w:val="00C74587"/>
    <w:rsid w:val="00C8341E"/>
    <w:rsid w:val="00C841CF"/>
    <w:rsid w:val="00C868BA"/>
    <w:rsid w:val="00C9332C"/>
    <w:rsid w:val="00C9492E"/>
    <w:rsid w:val="00C94F3F"/>
    <w:rsid w:val="00C9672C"/>
    <w:rsid w:val="00CA08B5"/>
    <w:rsid w:val="00CA2884"/>
    <w:rsid w:val="00CA3E83"/>
    <w:rsid w:val="00CB0B55"/>
    <w:rsid w:val="00CB29BE"/>
    <w:rsid w:val="00CB3BFD"/>
    <w:rsid w:val="00CC3625"/>
    <w:rsid w:val="00CC3AC2"/>
    <w:rsid w:val="00CC6FAB"/>
    <w:rsid w:val="00CD45B2"/>
    <w:rsid w:val="00CE2606"/>
    <w:rsid w:val="00CE5532"/>
    <w:rsid w:val="00CF178E"/>
    <w:rsid w:val="00CF1A36"/>
    <w:rsid w:val="00CF1FE8"/>
    <w:rsid w:val="00CF6240"/>
    <w:rsid w:val="00CF7852"/>
    <w:rsid w:val="00CF7C45"/>
    <w:rsid w:val="00D04496"/>
    <w:rsid w:val="00D11C6A"/>
    <w:rsid w:val="00D21115"/>
    <w:rsid w:val="00D341F6"/>
    <w:rsid w:val="00D34872"/>
    <w:rsid w:val="00D40819"/>
    <w:rsid w:val="00D40B8F"/>
    <w:rsid w:val="00D453C2"/>
    <w:rsid w:val="00D47602"/>
    <w:rsid w:val="00D536FC"/>
    <w:rsid w:val="00D56032"/>
    <w:rsid w:val="00D64BAF"/>
    <w:rsid w:val="00D6552A"/>
    <w:rsid w:val="00D73B10"/>
    <w:rsid w:val="00D7681E"/>
    <w:rsid w:val="00D76E01"/>
    <w:rsid w:val="00D7764B"/>
    <w:rsid w:val="00D92A32"/>
    <w:rsid w:val="00D94924"/>
    <w:rsid w:val="00DB1004"/>
    <w:rsid w:val="00DB27D3"/>
    <w:rsid w:val="00DD1BB5"/>
    <w:rsid w:val="00DD5AE9"/>
    <w:rsid w:val="00DE1288"/>
    <w:rsid w:val="00DE2D73"/>
    <w:rsid w:val="00DE7554"/>
    <w:rsid w:val="00DE75A8"/>
    <w:rsid w:val="00DF552F"/>
    <w:rsid w:val="00E01789"/>
    <w:rsid w:val="00E13199"/>
    <w:rsid w:val="00E145D9"/>
    <w:rsid w:val="00E146D6"/>
    <w:rsid w:val="00E30029"/>
    <w:rsid w:val="00E375AA"/>
    <w:rsid w:val="00E415C4"/>
    <w:rsid w:val="00E51E14"/>
    <w:rsid w:val="00E51FC3"/>
    <w:rsid w:val="00E55760"/>
    <w:rsid w:val="00E56E6B"/>
    <w:rsid w:val="00E60095"/>
    <w:rsid w:val="00E619CB"/>
    <w:rsid w:val="00E7018F"/>
    <w:rsid w:val="00E807D1"/>
    <w:rsid w:val="00E849C8"/>
    <w:rsid w:val="00E912DC"/>
    <w:rsid w:val="00EA0D4E"/>
    <w:rsid w:val="00EB289B"/>
    <w:rsid w:val="00EB2F70"/>
    <w:rsid w:val="00EB34F3"/>
    <w:rsid w:val="00EC7E87"/>
    <w:rsid w:val="00ED1970"/>
    <w:rsid w:val="00EE2350"/>
    <w:rsid w:val="00EF38E0"/>
    <w:rsid w:val="00F107DE"/>
    <w:rsid w:val="00F26B7C"/>
    <w:rsid w:val="00F274D5"/>
    <w:rsid w:val="00F30D6E"/>
    <w:rsid w:val="00F31BC9"/>
    <w:rsid w:val="00F44239"/>
    <w:rsid w:val="00F62F25"/>
    <w:rsid w:val="00F63D46"/>
    <w:rsid w:val="00F71B26"/>
    <w:rsid w:val="00F750CA"/>
    <w:rsid w:val="00F77073"/>
    <w:rsid w:val="00F778E9"/>
    <w:rsid w:val="00F84070"/>
    <w:rsid w:val="00F90433"/>
    <w:rsid w:val="00F9078B"/>
    <w:rsid w:val="00FC13E8"/>
    <w:rsid w:val="00FD2214"/>
    <w:rsid w:val="00FD6D14"/>
    <w:rsid w:val="00FE03C3"/>
    <w:rsid w:val="00FE77FA"/>
    <w:rsid w:val="00FF07CC"/>
    <w:rsid w:val="00FF0A3D"/>
    <w:rsid w:val="00FF3206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8850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14515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58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1857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0387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2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55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6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oleObject" Target="embeddings/oleObject2.bin"/><Relationship Id="rId34" Type="http://schemas.openxmlformats.org/officeDocument/2006/relationships/oleObject" Target="embeddings/oleObject6.bin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oleObject" Target="embeddings/oleObject5.bin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8.png"/><Relationship Id="rId36" Type="http://schemas.openxmlformats.org/officeDocument/2006/relationships/oleObject" Target="embeddings/oleObject7.bin"/><Relationship Id="rId49" Type="http://schemas.openxmlformats.org/officeDocument/2006/relationships/image" Target="media/image35.emf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oleObject" Target="embeddings/oleObject4.bin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image" Target="media/image1.jpeg"/><Relationship Id="rId51" Type="http://schemas.openxmlformats.org/officeDocument/2006/relationships/image" Target="media/image37.pn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oleObject" Target="embeddings/oleObject1.bin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ABC19F4-EF0E-41B0-B289-C861766AFE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21</Pages>
  <Words>3866</Words>
  <Characters>23202</Characters>
  <Application>Microsoft Office Word</Application>
  <DocSecurity>0</DocSecurity>
  <Lines>193</Lines>
  <Paragraphs>54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27014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wersja 1.0 2010</dc:subject>
  <dc:creator>KM</dc:creator>
  <cp:lastModifiedBy>Marek</cp:lastModifiedBy>
  <cp:revision>156</cp:revision>
  <cp:lastPrinted>2016-10-09T16:49:00Z</cp:lastPrinted>
  <dcterms:created xsi:type="dcterms:W3CDTF">2010-08-27T12:02:00Z</dcterms:created>
  <dcterms:modified xsi:type="dcterms:W3CDTF">2017-01-25T21:51:00Z</dcterms:modified>
</cp:coreProperties>
</file>