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2253A0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8913D9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FE1E2A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Struktura i obsługa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klastra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błędu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523F3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523F3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523F3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523F3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2523F3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2523F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2523F3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2523F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23F3" w:rsidP="00D05160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_Ref431683672 \h </w:instrText>
            </w:r>
            <w:r>
              <w:fldChar w:fldCharType="separate"/>
            </w:r>
            <w:r w:rsidR="007B5584" w:rsidRPr="00493838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23F3" w:rsidP="00D05160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_Ref431683672 \h </w:instrText>
            </w:r>
            <w:r>
              <w:fldChar w:fldCharType="separate"/>
            </w:r>
            <w:r w:rsidR="007B5584">
              <w:rPr>
                <w:noProof/>
              </w:rPr>
              <w:t>6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_Ref427319602 \h </w:instrText>
            </w:r>
            <w:r>
              <w:fldChar w:fldCharType="separate"/>
            </w:r>
            <w:r w:rsidR="007B558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_Ref427319602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_Ref427319607 \h </w:instrText>
            </w:r>
            <w:r>
              <w:fldChar w:fldCharType="separate"/>
            </w:r>
            <w:r w:rsidR="007B558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_Ref427319607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_Ref427319615 \h </w:instrText>
            </w:r>
            <w:r>
              <w:fldChar w:fldCharType="separate"/>
            </w:r>
            <w:r w:rsidR="007B558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_Ref427319615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_Ref427319621 \h </w:instrText>
            </w:r>
            <w:r>
              <w:fldChar w:fldCharType="separate"/>
            </w:r>
            <w:r w:rsidR="007B558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_Ref427319621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_Ref427319634 \h </w:instrText>
            </w:r>
            <w:r>
              <w:fldChar w:fldCharType="separate"/>
            </w:r>
            <w:r w:rsidR="007B5584" w:rsidRPr="00323EE9">
              <w:rPr>
                <w:b/>
              </w:rPr>
              <w:t>PROGRAM ĆWICZENIA</w:t>
            </w:r>
            <w:r w:rsidR="007B558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_Ref427319634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Tr="002358EE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401FBC">
              <w:instrText xml:space="preserve"> REF _Ref473664093 \h </w:instrText>
            </w:r>
            <w:r>
              <w:fldChar w:fldCharType="separate"/>
            </w:r>
            <w:r w:rsidR="00401FBC" w:rsidRPr="00CB3BFD">
              <w:rPr>
                <w:b/>
              </w:rPr>
              <w:t>PRZYKŁAD REALIZACJI ZADANIA</w:t>
            </w:r>
            <w:r w:rsidR="00401FBC">
              <w:rPr>
                <w:b/>
              </w:rPr>
              <w:t xml:space="preserve"> – obliczanie histogramu danych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_Ref427319642 \h </w:instrText>
            </w:r>
            <w:r>
              <w:fldChar w:fldCharType="separate"/>
            </w:r>
            <w:r w:rsidR="00401FBC">
              <w:rPr>
                <w:noProof/>
              </w:rPr>
              <w:t>8</w:t>
            </w:r>
            <w:r>
              <w:fldChar w:fldCharType="end"/>
            </w:r>
          </w:p>
        </w:tc>
      </w:tr>
      <w:tr w:rsidR="007B5584" w:rsidRPr="00397256" w:rsidTr="002358EE">
        <w:tc>
          <w:tcPr>
            <w:tcW w:w="732" w:type="dxa"/>
            <w:shd w:val="clear" w:color="auto" w:fill="F2F2F2" w:themeFill="background1" w:themeFillShade="F2"/>
          </w:tcPr>
          <w:p w:rsidR="007B5584" w:rsidRPr="00397256" w:rsidRDefault="007B5584" w:rsidP="002358EE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_Ref427319682 \h </w:instrText>
            </w:r>
            <w:r>
              <w:fldChar w:fldCharType="separate"/>
            </w:r>
            <w:r w:rsidR="007B558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7B5584" w:rsidRPr="00397256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_Ref427319682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  <w:tr w:rsidR="007B5584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2523F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_Ref427319687 \h </w:instrText>
            </w:r>
            <w:r>
              <w:fldChar w:fldCharType="separate"/>
            </w:r>
            <w:r w:rsidR="007B558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2523F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_Ref427319687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</w:t>
      </w:r>
      <w:r w:rsidR="00FE1E2A">
        <w:t xml:space="preserve">wiczenia jest zapoznanie się z budowa i obsługą </w:t>
      </w:r>
      <w:proofErr w:type="spellStart"/>
      <w:r w:rsidR="00FE1E2A">
        <w:t>klastra</w:t>
      </w:r>
      <w:proofErr w:type="spellEnd"/>
      <w:r w:rsidR="00FE1E2A">
        <w:t xml:space="preserve"> błędu</w:t>
      </w:r>
      <w:r>
        <w:t>:</w:t>
      </w:r>
    </w:p>
    <w:p w:rsidR="000E37F4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Struktura </w:t>
      </w:r>
      <w:proofErr w:type="spellStart"/>
      <w:r>
        <w:t>klastra</w:t>
      </w:r>
      <w:proofErr w:type="spellEnd"/>
      <w:r>
        <w:t xml:space="preserve"> błędu</w:t>
      </w:r>
      <w:r w:rsidR="00C66437">
        <w:t>,</w:t>
      </w:r>
    </w:p>
    <w:p w:rsidR="00AA601F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Zastosowanie </w:t>
      </w:r>
      <w:proofErr w:type="spellStart"/>
      <w:r>
        <w:t>klastra</w:t>
      </w:r>
      <w:proofErr w:type="spellEnd"/>
      <w:r>
        <w:t xml:space="preserve"> błędu do sterowania wykonywaniem programu</w:t>
      </w:r>
      <w:r w:rsidR="00AA601F">
        <w:t>,</w:t>
      </w:r>
    </w:p>
    <w:p w:rsidR="00FE1E2A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Łączenie </w:t>
      </w:r>
      <w:proofErr w:type="spellStart"/>
      <w:r>
        <w:t>klastrów</w:t>
      </w:r>
      <w:proofErr w:type="spellEnd"/>
      <w:r>
        <w:t xml:space="preserve"> błędu.</w:t>
      </w:r>
    </w:p>
    <w:p w:rsidR="00162CF4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Obsługa </w:t>
      </w:r>
      <w:proofErr w:type="spellStart"/>
      <w:r>
        <w:t>błedów</w:t>
      </w:r>
      <w:proofErr w:type="spellEnd"/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FE1E2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 xml:space="preserve">Struktura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</w:t>
      </w:r>
    </w:p>
    <w:p w:rsidR="003D7720" w:rsidRDefault="003D7720" w:rsidP="003D7720">
      <w:pPr>
        <w:spacing w:line="360" w:lineRule="auto"/>
        <w:ind w:firstLine="708"/>
        <w:jc w:val="both"/>
      </w:pPr>
      <w:r>
        <w:t>Klaster błędu to struktura typu Klaster zawierająca składowe: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status</w:t>
      </w:r>
      <w:r>
        <w:t xml:space="preserve"> (typu </w:t>
      </w:r>
      <w:proofErr w:type="spellStart"/>
      <w:r>
        <w:t>boolean</w:t>
      </w:r>
      <w:proofErr w:type="spellEnd"/>
      <w:r>
        <w:t xml:space="preserve">): wartość </w:t>
      </w:r>
      <w:proofErr w:type="spellStart"/>
      <w:r w:rsidRPr="00065344">
        <w:rPr>
          <w:b/>
        </w:rPr>
        <w:t>False</w:t>
      </w:r>
      <w:proofErr w:type="spellEnd"/>
      <w:r>
        <w:t xml:space="preserve"> oznacza brak błędu,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kod</w:t>
      </w:r>
      <w:r>
        <w:t xml:space="preserve"> (typu 32-integer): zawiera numer błędu, w przypadku gdy kod ma wartość niezerową a status ma wartość </w:t>
      </w:r>
      <w:proofErr w:type="spellStart"/>
      <w:r w:rsidRPr="00065344">
        <w:rPr>
          <w:b/>
        </w:rPr>
        <w:t>True</w:t>
      </w:r>
      <w:proofErr w:type="spellEnd"/>
      <w:r>
        <w:t xml:space="preserve"> wystąpił błąd (</w:t>
      </w:r>
      <w:proofErr w:type="spellStart"/>
      <w:r w:rsidRPr="00065344">
        <w:rPr>
          <w:b/>
        </w:rPr>
        <w:t>error</w:t>
      </w:r>
      <w:proofErr w:type="spellEnd"/>
      <w:r>
        <w:t xml:space="preserve">),  w przypadku gdy kod ma wartość niezerową a status ma wartość </w:t>
      </w:r>
      <w:proofErr w:type="spellStart"/>
      <w:r>
        <w:rPr>
          <w:b/>
        </w:rPr>
        <w:t>False</w:t>
      </w:r>
      <w:proofErr w:type="spellEnd"/>
      <w:r>
        <w:t xml:space="preserve"> wystąpiło ostrzeżenie (</w:t>
      </w:r>
      <w:proofErr w:type="spellStart"/>
      <w:r w:rsidRPr="00065344">
        <w:rPr>
          <w:b/>
        </w:rPr>
        <w:t>warning</w:t>
      </w:r>
      <w:proofErr w:type="spellEnd"/>
      <w:r>
        <w:t xml:space="preserve">),  </w:t>
      </w:r>
    </w:p>
    <w:p w:rsidR="003D7720" w:rsidRDefault="003D7720" w:rsidP="003D7720">
      <w:pPr>
        <w:spacing w:line="360" w:lineRule="auto"/>
        <w:ind w:firstLine="708"/>
        <w:jc w:val="both"/>
      </w:pPr>
      <w:r w:rsidRPr="001B7A36">
        <w:rPr>
          <w:b/>
        </w:rPr>
        <w:t>- źródło</w:t>
      </w:r>
      <w:r>
        <w:t xml:space="preserve"> informuje w którym </w:t>
      </w:r>
      <w:proofErr w:type="spellStart"/>
      <w:r>
        <w:t>subVI</w:t>
      </w:r>
      <w:proofErr w:type="spellEnd"/>
      <w:r>
        <w:t xml:space="preserve"> nastąpił błąd.</w:t>
      </w:r>
    </w:p>
    <w:p w:rsidR="00FE1E2A" w:rsidRDefault="00064B23" w:rsidP="003D7720">
      <w:pPr>
        <w:spacing w:line="360" w:lineRule="auto"/>
        <w:ind w:firstLine="708"/>
        <w:jc w:val="both"/>
      </w:pPr>
      <w:r>
        <w:t xml:space="preserve">W tabeli </w:t>
      </w:r>
    </w:p>
    <w:tbl>
      <w:tblPr>
        <w:tblStyle w:val="Tabela-Siatka"/>
        <w:tblW w:w="0" w:type="auto"/>
        <w:jc w:val="center"/>
        <w:tblLook w:val="04A0"/>
      </w:tblPr>
      <w:tblGrid>
        <w:gridCol w:w="1242"/>
        <w:gridCol w:w="1559"/>
        <w:gridCol w:w="1559"/>
        <w:gridCol w:w="1560"/>
      </w:tblGrid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Element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 xml:space="preserve">Brak </w:t>
            </w:r>
            <w:r w:rsidR="00064B23">
              <w:t>błędu</w:t>
            </w:r>
          </w:p>
          <w:p w:rsidR="00064B23" w:rsidRDefault="00064B23" w:rsidP="00FE1E2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>Ostrzeżenie</w:t>
            </w:r>
          </w:p>
          <w:p w:rsidR="00064B23" w:rsidRDefault="00064B23" w:rsidP="00FE1E2A">
            <w:pPr>
              <w:jc w:val="both"/>
            </w:pPr>
            <w:proofErr w:type="spellStart"/>
            <w:r>
              <w:t>Warning</w:t>
            </w:r>
            <w:proofErr w:type="spellEnd"/>
          </w:p>
        </w:tc>
        <w:tc>
          <w:tcPr>
            <w:tcW w:w="1560" w:type="dxa"/>
          </w:tcPr>
          <w:p w:rsidR="00FE1E2A" w:rsidRDefault="00064B23" w:rsidP="00FE1E2A">
            <w:pPr>
              <w:jc w:val="both"/>
            </w:pPr>
            <w:r>
              <w:t>Błą</w:t>
            </w:r>
            <w:r w:rsidR="00FE1E2A">
              <w:t>d</w:t>
            </w:r>
          </w:p>
          <w:p w:rsidR="00064B23" w:rsidRDefault="00064B23" w:rsidP="00FE1E2A">
            <w:pPr>
              <w:jc w:val="both"/>
            </w:pPr>
            <w:proofErr w:type="spellStart"/>
            <w:r>
              <w:t>Error</w:t>
            </w:r>
            <w:proofErr w:type="spellEnd"/>
          </w:p>
        </w:tc>
      </w:tr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Status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proofErr w:type="spellStart"/>
            <w:r>
              <w:t>False</w:t>
            </w:r>
            <w:proofErr w:type="spellEnd"/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proofErr w:type="spellStart"/>
            <w:r>
              <w:t>False</w:t>
            </w:r>
            <w:proofErr w:type="spellEnd"/>
          </w:p>
        </w:tc>
        <w:tc>
          <w:tcPr>
            <w:tcW w:w="1560" w:type="dxa"/>
          </w:tcPr>
          <w:p w:rsidR="00FE1E2A" w:rsidRDefault="00FE1E2A" w:rsidP="00FE1E2A">
            <w:pPr>
              <w:jc w:val="both"/>
            </w:pPr>
            <w:proofErr w:type="spellStart"/>
            <w:r>
              <w:t>True</w:t>
            </w:r>
            <w:proofErr w:type="spellEnd"/>
          </w:p>
        </w:tc>
      </w:tr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Kod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>0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sym w:font="Symbol" w:char="F0B9"/>
            </w:r>
            <w:r>
              <w:t>0</w:t>
            </w:r>
          </w:p>
        </w:tc>
        <w:tc>
          <w:tcPr>
            <w:tcW w:w="1560" w:type="dxa"/>
          </w:tcPr>
          <w:p w:rsidR="00FE1E2A" w:rsidRDefault="00FE1E2A" w:rsidP="00FE1E2A">
            <w:pPr>
              <w:jc w:val="both"/>
            </w:pPr>
            <w:r>
              <w:sym w:font="Symbol" w:char="F0B9"/>
            </w:r>
            <w:r>
              <w:t>0</w:t>
            </w:r>
          </w:p>
        </w:tc>
      </w:tr>
    </w:tbl>
    <w:p w:rsidR="00FE1E2A" w:rsidRDefault="00FE1E2A" w:rsidP="003D7720">
      <w:pPr>
        <w:spacing w:line="360" w:lineRule="auto"/>
        <w:ind w:firstLine="708"/>
        <w:jc w:val="both"/>
      </w:pPr>
    </w:p>
    <w:p w:rsidR="003D7720" w:rsidRDefault="003D7720" w:rsidP="003D772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18945"/>
            <wp:effectExtent l="19050" t="0" r="0" b="0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31683754"/>
      <w:r w:rsidRPr="00065344">
        <w:rPr>
          <w:sz w:val="20"/>
        </w:rPr>
        <w:t xml:space="preserve">Wskaźnik błędu (a), stała błędu rozłożona na składowe (b), informacja o typie danych </w:t>
      </w:r>
      <w:proofErr w:type="spellStart"/>
      <w:r w:rsidRPr="00065344">
        <w:rPr>
          <w:sz w:val="20"/>
        </w:rPr>
        <w:t>klastra</w:t>
      </w:r>
      <w:proofErr w:type="spellEnd"/>
      <w:r w:rsidRPr="00065344">
        <w:rPr>
          <w:sz w:val="20"/>
        </w:rPr>
        <w:t xml:space="preserve"> błędu (c).</w:t>
      </w:r>
      <w:bookmarkEnd w:id="3"/>
    </w:p>
    <w:p w:rsidR="00FE1E2A" w:rsidRDefault="00FE1E2A" w:rsidP="00FE1E2A">
      <w:pPr>
        <w:spacing w:line="360" w:lineRule="auto"/>
        <w:ind w:firstLine="708"/>
        <w:jc w:val="both"/>
      </w:pPr>
    </w:p>
    <w:p w:rsidR="00AD3601" w:rsidRDefault="00FE1E2A" w:rsidP="00FE1E2A">
      <w:pPr>
        <w:spacing w:line="360" w:lineRule="auto"/>
        <w:ind w:firstLine="708"/>
        <w:jc w:val="both"/>
      </w:pPr>
      <w:r w:rsidRPr="00FE1E2A">
        <w:t>Kod błędu</w:t>
      </w:r>
      <w:r>
        <w:t xml:space="preserve"> może mieć wartość </w:t>
      </w:r>
      <w:r w:rsidR="002358EE">
        <w:t>dodatnią lub ujemn</w:t>
      </w:r>
      <w:r w:rsidR="00064B23">
        <w:t>ą, każda wartość różna od zera informuje</w:t>
      </w:r>
      <w:r w:rsidR="002358EE">
        <w:t xml:space="preserve">, że program nie do końca wykonał się w sposób prawidłowy. Informację o błędzie </w:t>
      </w:r>
      <w:r w:rsidR="002358EE">
        <w:lastRenderedPageBreak/>
        <w:t xml:space="preserve">wyświetla komunikat, dokładniejsze informacje można uzyskać wpisując kod błędu w oknie </w:t>
      </w:r>
      <w:proofErr w:type="spellStart"/>
      <w:r w:rsidR="002358EE" w:rsidRPr="004A2988">
        <w:rPr>
          <w:b/>
        </w:rPr>
        <w:t>Explain</w:t>
      </w:r>
      <w:proofErr w:type="spellEnd"/>
      <w:r w:rsidR="002358EE" w:rsidRPr="004A2988">
        <w:rPr>
          <w:b/>
        </w:rPr>
        <w:t xml:space="preserve"> </w:t>
      </w:r>
      <w:proofErr w:type="spellStart"/>
      <w:r w:rsidR="002358EE" w:rsidRPr="004A2988">
        <w:rPr>
          <w:b/>
        </w:rPr>
        <w:t>Error</w:t>
      </w:r>
      <w:proofErr w:type="spellEnd"/>
      <w:r w:rsidR="004A2988">
        <w:t xml:space="preserve"> znajdującym się w</w:t>
      </w:r>
      <w:r w:rsidR="002358EE">
        <w:t xml:space="preserve"> </w:t>
      </w:r>
      <w:r w:rsidR="002358EE" w:rsidRPr="004A2988">
        <w:rPr>
          <w:b/>
        </w:rPr>
        <w:t>Help</w:t>
      </w:r>
      <w:r w:rsidR="002358EE">
        <w:t xml:space="preserve"> </w:t>
      </w:r>
      <w:r w:rsidR="002358EE">
        <w:sym w:font="Wingdings" w:char="F0E0"/>
      </w:r>
      <w:r w:rsidR="002358EE">
        <w:t xml:space="preserve"> </w:t>
      </w:r>
      <w:proofErr w:type="spellStart"/>
      <w:r w:rsidR="002358EE" w:rsidRPr="004A2988">
        <w:rPr>
          <w:b/>
        </w:rPr>
        <w:t>Explain</w:t>
      </w:r>
      <w:proofErr w:type="spellEnd"/>
      <w:r w:rsidR="002358EE" w:rsidRPr="004A2988">
        <w:rPr>
          <w:b/>
        </w:rPr>
        <w:t xml:space="preserve"> </w:t>
      </w:r>
      <w:proofErr w:type="spellStart"/>
      <w:r w:rsidR="002358EE" w:rsidRPr="004A2988">
        <w:rPr>
          <w:b/>
        </w:rPr>
        <w:t>Error</w:t>
      </w:r>
      <w:proofErr w:type="spellEnd"/>
      <w:r w:rsidR="002358EE" w:rsidRPr="004A2988">
        <w:rPr>
          <w:b/>
        </w:rPr>
        <w:t>…</w:t>
      </w:r>
      <w:r w:rsidR="004A2988">
        <w:t xml:space="preserve"> .</w:t>
      </w:r>
    </w:p>
    <w:p w:rsidR="002358EE" w:rsidRDefault="00064B23" w:rsidP="00064B23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936291" cy="1934237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34" cy="193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B23" w:rsidRPr="00064B23" w:rsidRDefault="00064B23" w:rsidP="00064B2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64B23">
        <w:rPr>
          <w:sz w:val="20"/>
        </w:rPr>
        <w:t xml:space="preserve">Widok okna </w:t>
      </w:r>
      <w:proofErr w:type="spellStart"/>
      <w:r w:rsidRPr="00064B23">
        <w:rPr>
          <w:sz w:val="20"/>
        </w:rPr>
        <w:t>Explain</w:t>
      </w:r>
      <w:proofErr w:type="spellEnd"/>
      <w:r w:rsidRPr="00064B23">
        <w:rPr>
          <w:sz w:val="20"/>
        </w:rPr>
        <w:t xml:space="preserve"> </w:t>
      </w:r>
      <w:proofErr w:type="spellStart"/>
      <w:r w:rsidRPr="00064B23">
        <w:rPr>
          <w:sz w:val="20"/>
        </w:rPr>
        <w:t>Error</w:t>
      </w:r>
      <w:proofErr w:type="spellEnd"/>
      <w:r w:rsidRPr="00064B23">
        <w:rPr>
          <w:sz w:val="20"/>
        </w:rPr>
        <w:t>.</w:t>
      </w:r>
    </w:p>
    <w:p w:rsidR="00064B23" w:rsidRDefault="00064B23" w:rsidP="00FE1E2A">
      <w:pPr>
        <w:spacing w:line="360" w:lineRule="auto"/>
        <w:ind w:firstLine="708"/>
        <w:jc w:val="both"/>
      </w:pPr>
    </w:p>
    <w:p w:rsidR="002358EE" w:rsidRPr="00064B23" w:rsidRDefault="00064B23" w:rsidP="00064B2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064B23">
        <w:rPr>
          <w:b/>
        </w:rPr>
        <w:t xml:space="preserve">Sterowanie wykonywaniem programu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Klaster błędu jest preferowanym mechanizmem kontroli wykonywania programu. Stosowanie </w:t>
      </w:r>
      <w:proofErr w:type="spellStart"/>
      <w:r>
        <w:t>klastra</w:t>
      </w:r>
      <w:proofErr w:type="spellEnd"/>
      <w:r>
        <w:t xml:space="preserve"> błędu łączącego kolejne </w:t>
      </w:r>
      <w:proofErr w:type="spellStart"/>
      <w:r>
        <w:t>subVI</w:t>
      </w:r>
      <w:proofErr w:type="spellEnd"/>
      <w:r>
        <w:t xml:space="preserve"> </w:t>
      </w:r>
      <w:r w:rsidR="00064B23">
        <w:t xml:space="preserve">realizuje dwie funkcjonalności. (1) </w:t>
      </w:r>
      <w:r w:rsidR="00111A9B">
        <w:t>o</w:t>
      </w:r>
      <w:r w:rsidR="00064B23">
        <w:t xml:space="preserve">kreśla kolejność wykonywania programu jednoznacznie określając strumień </w:t>
      </w:r>
      <w:proofErr w:type="spellStart"/>
      <w:r w:rsidR="00064B23">
        <w:t>Dataflow</w:t>
      </w:r>
      <w:proofErr w:type="spellEnd"/>
      <w:r w:rsidR="00064B23">
        <w:t xml:space="preserve"> zapewniając wykonywanie węzłów w programie zgodnie z kolejnością podpięcia do przewodu błędu. </w:t>
      </w:r>
      <w:r w:rsidR="00111A9B">
        <w:t>(2) </w:t>
      </w:r>
      <w:r>
        <w:t xml:space="preserve">wyłącza domyślną obsługę błędów polegającą na natychmiastowym przerwaniu działania aplikacji. W przypadku </w:t>
      </w:r>
      <w:proofErr w:type="spellStart"/>
      <w:r>
        <w:t>klastra</w:t>
      </w:r>
      <w:proofErr w:type="spellEnd"/>
      <w:r>
        <w:t xml:space="preserve"> błędu błąd jest propagowany przez wszystkie </w:t>
      </w:r>
      <w:proofErr w:type="spellStart"/>
      <w:r>
        <w:t>subVI</w:t>
      </w:r>
      <w:proofErr w:type="spellEnd"/>
      <w:r>
        <w:t xml:space="preserve"> aż do punktu, w którym program obsługuje zdarzenie. Przykład prostego programu akwizycji pracującego z prawidłowym zastosowaniem i obsługą </w:t>
      </w:r>
      <w:proofErr w:type="spellStart"/>
      <w:r>
        <w:t>klastra</w:t>
      </w:r>
      <w:proofErr w:type="spellEnd"/>
      <w:r>
        <w:t xml:space="preserve"> błędu przedstawiono na </w:t>
      </w:r>
      <w:r w:rsidR="002523F3">
        <w:fldChar w:fldCharType="begin"/>
      </w:r>
      <w:r>
        <w:instrText xml:space="preserve"> REF _Ref431677713 \r \h </w:instrText>
      </w:r>
      <w:r w:rsidR="002523F3">
        <w:fldChar w:fldCharType="separate"/>
      </w:r>
      <w:r w:rsidR="00111A9B">
        <w:t>Rys. 3</w:t>
      </w:r>
      <w:r w:rsidR="002523F3">
        <w:fldChar w:fldCharType="end"/>
      </w:r>
      <w:r>
        <w:t xml:space="preserve">. Podczas zakończenia programu następuje obsługa błędu za pomocą </w:t>
      </w:r>
      <w:proofErr w:type="spellStart"/>
      <w:r>
        <w:t>subVI</w:t>
      </w:r>
      <w:proofErr w:type="spellEnd"/>
      <w:r>
        <w:t xml:space="preserve"> </w:t>
      </w:r>
      <w:r w:rsidRPr="005A57A9">
        <w:rPr>
          <w:b/>
        </w:rPr>
        <w:t xml:space="preserve">Simple </w:t>
      </w:r>
      <w:proofErr w:type="spellStart"/>
      <w:r w:rsidRPr="005A57A9">
        <w:rPr>
          <w:b/>
        </w:rPr>
        <w:t>Error</w:t>
      </w:r>
      <w:proofErr w:type="spellEnd"/>
      <w:r w:rsidRPr="005A57A9">
        <w:rPr>
          <w:b/>
        </w:rPr>
        <w:t xml:space="preserve"> </w:t>
      </w:r>
      <w:proofErr w:type="spellStart"/>
      <w:r w:rsidRPr="005A57A9">
        <w:rPr>
          <w:b/>
        </w:rPr>
        <w:t>Handler.vi</w:t>
      </w:r>
      <w:proofErr w:type="spellEnd"/>
      <w:r>
        <w:t>.</w:t>
      </w:r>
    </w:p>
    <w:p w:rsidR="003D7720" w:rsidRDefault="00DD75FB" w:rsidP="003D77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3679825" cy="1126490"/>
            <wp:effectExtent l="19050" t="0" r="0" b="0"/>
            <wp:docPr id="1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5A57A9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1677713"/>
      <w:r w:rsidRPr="005A57A9">
        <w:rPr>
          <w:sz w:val="20"/>
        </w:rPr>
        <w:t>Aplikacja</w:t>
      </w:r>
      <w:r>
        <w:rPr>
          <w:sz w:val="20"/>
        </w:rPr>
        <w:t xml:space="preserve"> pomiarowa</w:t>
      </w:r>
      <w:r w:rsidRPr="005A57A9">
        <w:rPr>
          <w:sz w:val="20"/>
        </w:rPr>
        <w:t xml:space="preserve">, której wykonanie jest sterowane za pomocą </w:t>
      </w:r>
      <w:proofErr w:type="spellStart"/>
      <w:r w:rsidRPr="005A57A9">
        <w:rPr>
          <w:sz w:val="20"/>
        </w:rPr>
        <w:t>klastra</w:t>
      </w:r>
      <w:proofErr w:type="spellEnd"/>
      <w:r w:rsidRPr="005A57A9">
        <w:rPr>
          <w:sz w:val="20"/>
        </w:rPr>
        <w:t xml:space="preserve"> błędu.</w:t>
      </w:r>
      <w:bookmarkEnd w:id="4"/>
    </w:p>
    <w:p w:rsidR="00111A9B" w:rsidRDefault="00111A9B" w:rsidP="00A86313">
      <w:pPr>
        <w:spacing w:line="360" w:lineRule="auto"/>
        <w:ind w:firstLine="708"/>
        <w:jc w:val="both"/>
      </w:pPr>
    </w:p>
    <w:p w:rsidR="003D7720" w:rsidRDefault="00111A9B" w:rsidP="00A86313">
      <w:pPr>
        <w:spacing w:line="360" w:lineRule="auto"/>
        <w:ind w:firstLine="708"/>
        <w:jc w:val="both"/>
      </w:pPr>
      <w:r>
        <w:t xml:space="preserve">Domyślną strukturą podprogramów obsługującą mechanizm kontroli błędu jest </w:t>
      </w:r>
      <w:proofErr w:type="spellStart"/>
      <w:r w:rsidRPr="00111A9B">
        <w:rPr>
          <w:b/>
        </w:rPr>
        <w:t>SubVI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with</w:t>
      </w:r>
      <w:proofErr w:type="spellEnd"/>
      <w:r w:rsidRPr="00111A9B">
        <w:rPr>
          <w:b/>
        </w:rPr>
        <w:t xml:space="preserve"> </w:t>
      </w:r>
      <w:proofErr w:type="spellStart"/>
      <w:r>
        <w:rPr>
          <w:b/>
        </w:rPr>
        <w:t>E</w:t>
      </w:r>
      <w:r w:rsidRPr="00111A9B">
        <w:rPr>
          <w:b/>
        </w:rPr>
        <w:t>rror</w:t>
      </w:r>
      <w:proofErr w:type="spellEnd"/>
      <w:r w:rsidRPr="00111A9B">
        <w:rPr>
          <w:b/>
        </w:rPr>
        <w:t xml:space="preserve"> </w:t>
      </w:r>
      <w:proofErr w:type="spellStart"/>
      <w:r>
        <w:rPr>
          <w:b/>
        </w:rPr>
        <w:t>H</w:t>
      </w:r>
      <w:r w:rsidRPr="00111A9B">
        <w:rPr>
          <w:b/>
        </w:rPr>
        <w:t>andling</w:t>
      </w:r>
      <w:proofErr w:type="spellEnd"/>
      <w:r w:rsidRPr="00111A9B">
        <w:t xml:space="preserve"> </w:t>
      </w:r>
      <w:r>
        <w:t xml:space="preserve">dostępna w szablonach </w:t>
      </w:r>
      <w:r w:rsidRPr="00111A9B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111A9B">
        <w:rPr>
          <w:b/>
        </w:rPr>
        <w:t>New…</w:t>
      </w:r>
      <w:r>
        <w:t xml:space="preserve"> </w:t>
      </w:r>
      <w:r w:rsidRPr="00111A9B">
        <w:t>.</w:t>
      </w:r>
      <w:r>
        <w:t xml:space="preserve"> Najczęściej w strukturze tej właściwy kod funkcji pisany jest w stanie </w:t>
      </w:r>
      <w:r w:rsidRPr="00111A9B">
        <w:rPr>
          <w:b/>
        </w:rPr>
        <w:t xml:space="preserve">No </w:t>
      </w:r>
      <w:proofErr w:type="spellStart"/>
      <w:r w:rsidRPr="00111A9B">
        <w:rPr>
          <w:b/>
        </w:rPr>
        <w:t>Error</w:t>
      </w:r>
      <w:proofErr w:type="spellEnd"/>
      <w:r>
        <w:t xml:space="preserve">, obsługę błędów realizuje się w stanie </w:t>
      </w:r>
      <w:proofErr w:type="spellStart"/>
      <w:r w:rsidRPr="00111A9B">
        <w:rPr>
          <w:b/>
        </w:rPr>
        <w:lastRenderedPageBreak/>
        <w:t>Error</w:t>
      </w:r>
      <w:proofErr w:type="spellEnd"/>
      <w:r>
        <w:t xml:space="preserve">. Najczęściej jednak ten stan pozostawia się pusty, aby błąd był propagowany dalej nie realizując funkcjonalności podprogramu. Podstawową metodą obsługi i informowania użytkownika o występujących błędach na poziomie CLAD jest węzeł </w:t>
      </w:r>
      <w:r w:rsidRPr="00111A9B">
        <w:rPr>
          <w:b/>
        </w:rPr>
        <w:t xml:space="preserve">Simple </w:t>
      </w:r>
      <w:proofErr w:type="spellStart"/>
      <w:r w:rsidRPr="00111A9B">
        <w:rPr>
          <w:b/>
        </w:rPr>
        <w:t>Error</w:t>
      </w:r>
      <w:proofErr w:type="spellEnd"/>
      <w:r w:rsidRPr="00111A9B">
        <w:rPr>
          <w:b/>
        </w:rPr>
        <w:t xml:space="preserve"> Handler</w:t>
      </w:r>
      <w:r>
        <w:t xml:space="preserve"> znajdujący się w </w:t>
      </w:r>
      <w:proofErr w:type="spellStart"/>
      <w:r w:rsidRPr="00111A9B">
        <w:rPr>
          <w:b/>
        </w:rPr>
        <w:t>Functions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Palette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111A9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111A9B">
        <w:rPr>
          <w:b/>
        </w:rPr>
        <w:t xml:space="preserve">Dialog &amp; </w:t>
      </w:r>
      <w:proofErr w:type="spellStart"/>
      <w:r w:rsidRPr="00111A9B">
        <w:rPr>
          <w:b/>
        </w:rPr>
        <w:t>User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Interface</w:t>
      </w:r>
      <w:proofErr w:type="spellEnd"/>
      <w:r>
        <w:t xml:space="preserve">. Zastosowanie węzła przedstawiono na </w:t>
      </w:r>
      <w:r>
        <w:fldChar w:fldCharType="begin"/>
      </w:r>
      <w:r>
        <w:instrText xml:space="preserve"> REF _Ref431677713 \r \h </w:instrText>
      </w:r>
      <w:r>
        <w:fldChar w:fldCharType="separate"/>
      </w:r>
      <w:r>
        <w:t>Rys. 3</w:t>
      </w:r>
      <w:r>
        <w:fldChar w:fldCharType="end"/>
      </w:r>
      <w:r>
        <w:t>.</w:t>
      </w:r>
      <w:r w:rsidR="003B19E7">
        <w:t xml:space="preserve"> Inne funkcje obsługi błędów znajdują się w tej samej palecie (</w:t>
      </w:r>
      <w:r w:rsidR="003B19E7">
        <w:fldChar w:fldCharType="begin"/>
      </w:r>
      <w:r w:rsidR="003B19E7">
        <w:instrText xml:space="preserve"> REF _Ref479885196 \r \h </w:instrText>
      </w:r>
      <w:r w:rsidR="003B19E7">
        <w:fldChar w:fldCharType="separate"/>
      </w:r>
      <w:r w:rsidR="003B19E7">
        <w:t>Rys. 4</w:t>
      </w:r>
      <w:r w:rsidR="003B19E7">
        <w:fldChar w:fldCharType="end"/>
      </w:r>
      <w:r w:rsidR="003B19E7">
        <w:t>).</w:t>
      </w:r>
    </w:p>
    <w:p w:rsidR="003B19E7" w:rsidRDefault="003B19E7" w:rsidP="003B19E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14499" cy="1425916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26" cy="142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E7" w:rsidRPr="003B19E7" w:rsidRDefault="003B19E7" w:rsidP="003B19E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79885196"/>
      <w:r w:rsidRPr="003B19E7">
        <w:rPr>
          <w:sz w:val="20"/>
        </w:rPr>
        <w:t xml:space="preserve">Część palety Dialog &amp; </w:t>
      </w:r>
      <w:proofErr w:type="spellStart"/>
      <w:r w:rsidRPr="003B19E7">
        <w:rPr>
          <w:sz w:val="20"/>
        </w:rPr>
        <w:t>User</w:t>
      </w:r>
      <w:proofErr w:type="spellEnd"/>
      <w:r w:rsidRPr="003B19E7">
        <w:rPr>
          <w:sz w:val="20"/>
        </w:rPr>
        <w:t xml:space="preserve"> </w:t>
      </w:r>
      <w:proofErr w:type="spellStart"/>
      <w:r w:rsidRPr="003B19E7">
        <w:rPr>
          <w:sz w:val="20"/>
        </w:rPr>
        <w:t>Interface</w:t>
      </w:r>
      <w:proofErr w:type="spellEnd"/>
      <w:r w:rsidRPr="003B19E7">
        <w:rPr>
          <w:sz w:val="20"/>
        </w:rPr>
        <w:t xml:space="preserve"> dotycząca obsługi błędów.</w:t>
      </w:r>
      <w:bookmarkEnd w:id="5"/>
    </w:p>
    <w:p w:rsidR="00C416C8" w:rsidRDefault="00C416C8" w:rsidP="00A86313">
      <w:pPr>
        <w:spacing w:line="360" w:lineRule="auto"/>
        <w:ind w:firstLine="708"/>
        <w:jc w:val="both"/>
      </w:pPr>
    </w:p>
    <w:p w:rsidR="003B19E7" w:rsidRDefault="00C416C8" w:rsidP="00A86313">
      <w:pPr>
        <w:spacing w:line="360" w:lineRule="auto"/>
        <w:ind w:firstLine="708"/>
        <w:jc w:val="both"/>
      </w:pPr>
      <w:r>
        <w:t xml:space="preserve">Niektóre węzły nie posiadają tuneli obsługi </w:t>
      </w:r>
      <w:proofErr w:type="spellStart"/>
      <w:r>
        <w:t>klastra</w:t>
      </w:r>
      <w:proofErr w:type="spellEnd"/>
      <w:r>
        <w:t xml:space="preserve"> błędu (np. </w:t>
      </w:r>
      <w:proofErr w:type="spellStart"/>
      <w:r>
        <w:t>Wait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)), w celu wprowadzenia ich do struktury </w:t>
      </w:r>
      <w:proofErr w:type="spellStart"/>
      <w:r>
        <w:t>dataflow</w:t>
      </w:r>
      <w:proofErr w:type="spellEnd"/>
      <w:r>
        <w:t xml:space="preserve"> stosuje się rozwi</w:t>
      </w:r>
      <w:r w:rsidR="00EC686B">
        <w:t>ązanie z zastosowaniem struktur:</w:t>
      </w:r>
      <w:r>
        <w:t xml:space="preserve"> wyboru </w:t>
      </w:r>
      <w:proofErr w:type="spellStart"/>
      <w:r w:rsidRPr="00EC686B">
        <w:rPr>
          <w:b/>
        </w:rPr>
        <w:t>Case</w:t>
      </w:r>
      <w:proofErr w:type="spellEnd"/>
      <w:r w:rsidRPr="00EC686B">
        <w:rPr>
          <w:b/>
        </w:rPr>
        <w:t xml:space="preserve"> </w:t>
      </w:r>
      <w:proofErr w:type="spellStart"/>
      <w:r w:rsidR="00EC686B" w:rsidRPr="00EC686B">
        <w:rPr>
          <w:b/>
        </w:rPr>
        <w:t>S</w:t>
      </w:r>
      <w:r w:rsidRPr="00EC686B">
        <w:rPr>
          <w:b/>
        </w:rPr>
        <w:t>tructure</w:t>
      </w:r>
      <w:proofErr w:type="spellEnd"/>
      <w:r>
        <w:t xml:space="preserve"> lub sekwencyjnej </w:t>
      </w:r>
      <w:r w:rsidRPr="00EC686B">
        <w:rPr>
          <w:b/>
        </w:rPr>
        <w:t xml:space="preserve">Flat </w:t>
      </w:r>
      <w:proofErr w:type="spellStart"/>
      <w:r w:rsidRPr="00EC686B">
        <w:rPr>
          <w:b/>
        </w:rPr>
        <w:t>Sequence</w:t>
      </w:r>
      <w:proofErr w:type="spellEnd"/>
      <w:r w:rsidRPr="00EC686B">
        <w:rPr>
          <w:b/>
        </w:rPr>
        <w:t xml:space="preserve"> </w:t>
      </w:r>
      <w:proofErr w:type="spellStart"/>
      <w:r w:rsidRPr="00EC686B">
        <w:rPr>
          <w:b/>
        </w:rPr>
        <w:t>Structure</w:t>
      </w:r>
      <w:proofErr w:type="spellEnd"/>
      <w:r>
        <w:t xml:space="preserve"> przedstawione na </w:t>
      </w:r>
      <w:r w:rsidR="00EC686B">
        <w:fldChar w:fldCharType="begin"/>
      </w:r>
      <w:r w:rsidR="00EC686B">
        <w:instrText xml:space="preserve"> REF _Ref479886970 \r \h </w:instrText>
      </w:r>
      <w:r w:rsidR="00EC686B">
        <w:fldChar w:fldCharType="separate"/>
      </w:r>
      <w:r w:rsidR="00EC686B">
        <w:t>Rys. 5</w:t>
      </w:r>
      <w:r w:rsidR="00EC686B">
        <w:fldChar w:fldCharType="end"/>
      </w:r>
      <w:r w:rsidR="00EC686B">
        <w:t>.</w:t>
      </w:r>
    </w:p>
    <w:p w:rsidR="00C416C8" w:rsidRDefault="00C416C8" w:rsidP="00EC686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99484" cy="11924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00" cy="11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6B" w:rsidRPr="00EC686B" w:rsidRDefault="00EC686B" w:rsidP="00EC686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79886970"/>
      <w:r w:rsidRPr="00EC686B">
        <w:rPr>
          <w:sz w:val="20"/>
        </w:rPr>
        <w:t xml:space="preserve">Zastosowanie struktur do obsługi </w:t>
      </w:r>
      <w:proofErr w:type="spellStart"/>
      <w:r w:rsidRPr="00EC686B">
        <w:rPr>
          <w:sz w:val="20"/>
        </w:rPr>
        <w:t>klastra</w:t>
      </w:r>
      <w:proofErr w:type="spellEnd"/>
      <w:r w:rsidRPr="00EC686B">
        <w:rPr>
          <w:sz w:val="20"/>
        </w:rPr>
        <w:t xml:space="preserve"> błędu w przypadku węzła </w:t>
      </w:r>
      <w:proofErr w:type="spellStart"/>
      <w:r w:rsidRPr="00EC686B">
        <w:rPr>
          <w:sz w:val="20"/>
        </w:rPr>
        <w:t>Wait</w:t>
      </w:r>
      <w:proofErr w:type="spellEnd"/>
      <w:r w:rsidRPr="00EC686B">
        <w:rPr>
          <w:sz w:val="20"/>
        </w:rPr>
        <w:t xml:space="preserve"> (</w:t>
      </w:r>
      <w:proofErr w:type="spellStart"/>
      <w:r w:rsidRPr="00EC686B">
        <w:rPr>
          <w:sz w:val="20"/>
        </w:rPr>
        <w:t>ms</w:t>
      </w:r>
      <w:proofErr w:type="spellEnd"/>
      <w:r w:rsidRPr="00EC686B">
        <w:rPr>
          <w:sz w:val="20"/>
        </w:rPr>
        <w:t>).</w:t>
      </w:r>
      <w:bookmarkEnd w:id="6"/>
    </w:p>
    <w:p w:rsidR="00C416C8" w:rsidRDefault="00C416C8" w:rsidP="00A86313">
      <w:pPr>
        <w:spacing w:line="360" w:lineRule="auto"/>
        <w:ind w:firstLine="708"/>
        <w:jc w:val="both"/>
      </w:pPr>
    </w:p>
    <w:p w:rsidR="00EC686B" w:rsidRDefault="00EC686B" w:rsidP="00A86313">
      <w:pPr>
        <w:spacing w:line="360" w:lineRule="auto"/>
        <w:ind w:firstLine="708"/>
        <w:jc w:val="both"/>
      </w:pPr>
      <w:r>
        <w:t xml:space="preserve">Przy czym rozwiązanie </w:t>
      </w:r>
      <w:r>
        <w:fldChar w:fldCharType="begin"/>
      </w:r>
      <w:r>
        <w:instrText xml:space="preserve"> REF _Ref479886970 \r \h </w:instrText>
      </w:r>
      <w:r>
        <w:fldChar w:fldCharType="separate"/>
      </w:r>
      <w:r>
        <w:t>Rys. 5</w:t>
      </w:r>
      <w:r>
        <w:fldChar w:fldCharType="end"/>
      </w:r>
      <w:r>
        <w:t xml:space="preserve">a jest preferowane, można zamknąć w </w:t>
      </w:r>
      <w:proofErr w:type="spellStart"/>
      <w:r>
        <w:t>subVI</w:t>
      </w:r>
      <w:proofErr w:type="spellEnd"/>
      <w:r>
        <w:t xml:space="preserve"> i stosować wielokrotnie.</w:t>
      </w:r>
    </w:p>
    <w:p w:rsidR="003B19E7" w:rsidRDefault="00111A9B" w:rsidP="00A86313">
      <w:pPr>
        <w:spacing w:line="360" w:lineRule="auto"/>
        <w:ind w:firstLine="708"/>
        <w:jc w:val="both"/>
      </w:pPr>
      <w:r>
        <w:t>Często</w:t>
      </w:r>
      <w:r w:rsidR="004B25DF">
        <w:t xml:space="preserve"> w programie prowadzonych jest</w:t>
      </w:r>
      <w:r>
        <w:t xml:space="preserve"> kilka linii błędu</w:t>
      </w:r>
      <w:r w:rsidR="003B19E7">
        <w:t xml:space="preserve">, które w pewnym momencie trzeba połączyć. Do tego celu służy węzeł </w:t>
      </w:r>
      <w:proofErr w:type="spellStart"/>
      <w:r w:rsidR="003B19E7" w:rsidRPr="003B19E7">
        <w:rPr>
          <w:b/>
        </w:rPr>
        <w:t>Merge</w:t>
      </w:r>
      <w:proofErr w:type="spellEnd"/>
      <w:r w:rsidR="003B19E7" w:rsidRPr="003B19E7">
        <w:rPr>
          <w:b/>
        </w:rPr>
        <w:t xml:space="preserve"> </w:t>
      </w:r>
      <w:proofErr w:type="spellStart"/>
      <w:r w:rsidR="003B19E7" w:rsidRPr="003B19E7">
        <w:rPr>
          <w:b/>
        </w:rPr>
        <w:t>Errors</w:t>
      </w:r>
      <w:proofErr w:type="spellEnd"/>
      <w:r w:rsidR="003B19E7" w:rsidRPr="003B19E7">
        <w:t xml:space="preserve"> </w:t>
      </w:r>
      <w:r w:rsidR="003B19E7">
        <w:t xml:space="preserve">przedstawiony na </w:t>
      </w:r>
      <w:r w:rsidR="007B1E50">
        <w:fldChar w:fldCharType="begin"/>
      </w:r>
      <w:r w:rsidR="007B1E50">
        <w:instrText xml:space="preserve"> REF _Ref479885626 \r \h </w:instrText>
      </w:r>
      <w:r w:rsidR="007B1E50">
        <w:fldChar w:fldCharType="separate"/>
      </w:r>
      <w:r w:rsidR="00EC686B">
        <w:t>Rys. 6</w:t>
      </w:r>
      <w:r w:rsidR="007B1E50">
        <w:fldChar w:fldCharType="end"/>
      </w:r>
      <w:r w:rsidR="003B19E7">
        <w:t xml:space="preserve"> znajdujący się w tej samej palecie (</w:t>
      </w:r>
      <w:r w:rsidR="003B19E7">
        <w:fldChar w:fldCharType="begin"/>
      </w:r>
      <w:r w:rsidR="003B19E7">
        <w:instrText xml:space="preserve"> REF _Ref479885196 \r \h </w:instrText>
      </w:r>
      <w:r w:rsidR="003B19E7">
        <w:fldChar w:fldCharType="separate"/>
      </w:r>
      <w:r w:rsidR="003B19E7">
        <w:t>Rys. 4</w:t>
      </w:r>
      <w:r w:rsidR="003B19E7">
        <w:fldChar w:fldCharType="end"/>
      </w:r>
      <w:r w:rsidR="003B19E7">
        <w:t xml:space="preserve">). Działanie węzła </w:t>
      </w:r>
      <w:proofErr w:type="spellStart"/>
      <w:r w:rsidR="003B19E7">
        <w:t>Merge</w:t>
      </w:r>
      <w:proofErr w:type="spellEnd"/>
      <w:r w:rsidR="003B19E7">
        <w:t xml:space="preserve"> </w:t>
      </w:r>
      <w:proofErr w:type="spellStart"/>
      <w:r w:rsidR="003B19E7">
        <w:t>Errors</w:t>
      </w:r>
      <w:proofErr w:type="spellEnd"/>
      <w:r w:rsidR="003B19E7">
        <w:t xml:space="preserve"> polega na wyszukaniu pierwszego błędu lub (w przypadku braku błędów) ostrzeżenia i przesłania na wyjście. W tym </w:t>
      </w:r>
      <w:r w:rsidR="003B19E7">
        <w:lastRenderedPageBreak/>
        <w:t>rozwiązaniu tylko jeden (pierwszy) błąd jest przenoszony, informacja</w:t>
      </w:r>
      <w:r w:rsidR="007B1E50">
        <w:t xml:space="preserve"> o </w:t>
      </w:r>
      <w:r w:rsidR="003B19E7">
        <w:t>pozostałych jest tracona.</w:t>
      </w:r>
    </w:p>
    <w:p w:rsidR="003B19E7" w:rsidRDefault="003B19E7" w:rsidP="003B19E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080412" cy="1105109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19" cy="11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E7" w:rsidRPr="003B19E7" w:rsidRDefault="003B19E7" w:rsidP="003B19E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79885626"/>
      <w:r w:rsidRPr="003B19E7">
        <w:rPr>
          <w:sz w:val="20"/>
        </w:rPr>
        <w:t xml:space="preserve">Widok węzła </w:t>
      </w:r>
      <w:proofErr w:type="spellStart"/>
      <w:r w:rsidRPr="003B19E7">
        <w:rPr>
          <w:sz w:val="20"/>
        </w:rPr>
        <w:t>Merge</w:t>
      </w:r>
      <w:proofErr w:type="spellEnd"/>
      <w:r w:rsidRPr="003B19E7">
        <w:rPr>
          <w:sz w:val="20"/>
        </w:rPr>
        <w:t xml:space="preserve"> </w:t>
      </w:r>
      <w:proofErr w:type="spellStart"/>
      <w:r w:rsidRPr="003B19E7">
        <w:rPr>
          <w:sz w:val="20"/>
        </w:rPr>
        <w:t>Errors</w:t>
      </w:r>
      <w:proofErr w:type="spellEnd"/>
      <w:r w:rsidRPr="003B19E7">
        <w:rPr>
          <w:sz w:val="20"/>
        </w:rPr>
        <w:t xml:space="preserve"> oraz jego opis w pomocy kontekstowej.</w:t>
      </w:r>
      <w:bookmarkEnd w:id="7"/>
    </w:p>
    <w:p w:rsidR="003B19E7" w:rsidRDefault="003B19E7" w:rsidP="00A86313">
      <w:pPr>
        <w:spacing w:line="360" w:lineRule="auto"/>
        <w:ind w:firstLine="708"/>
        <w:jc w:val="both"/>
      </w:pPr>
    </w:p>
    <w:p w:rsidR="00111A9B" w:rsidRDefault="007B1E50" w:rsidP="00A86313">
      <w:pPr>
        <w:spacing w:line="360" w:lineRule="auto"/>
        <w:ind w:firstLine="708"/>
        <w:jc w:val="both"/>
      </w:pPr>
      <w:r>
        <w:t>P</w:t>
      </w:r>
      <w:r w:rsidR="003B19E7">
        <w:t>ełniejsz</w:t>
      </w:r>
      <w:r>
        <w:t>ą</w:t>
      </w:r>
      <w:r w:rsidR="003B19E7">
        <w:t xml:space="preserve"> obsług</w:t>
      </w:r>
      <w:r>
        <w:t>ę</w:t>
      </w:r>
      <w:r w:rsidR="003B19E7">
        <w:t xml:space="preserve"> </w:t>
      </w:r>
      <w:r>
        <w:t xml:space="preserve">i łączenie </w:t>
      </w:r>
      <w:r w:rsidR="003B19E7">
        <w:t>błęd</w:t>
      </w:r>
      <w:r>
        <w:t>ów należy napisać samodzielnie, jeśli zachodzi taka potrzeba.</w:t>
      </w:r>
    </w:p>
    <w:p w:rsidR="004A2988" w:rsidRDefault="004A2988" w:rsidP="00A86313">
      <w:pPr>
        <w:spacing w:line="360" w:lineRule="auto"/>
        <w:ind w:firstLine="708"/>
        <w:jc w:val="both"/>
      </w:pPr>
    </w:p>
    <w:p w:rsidR="003B19E7" w:rsidRPr="004A2988" w:rsidRDefault="004A2988" w:rsidP="004A2988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4A2988">
        <w:rPr>
          <w:b/>
        </w:rPr>
        <w:t>Dodawanie własnych kodów błędów do programu</w:t>
      </w:r>
    </w:p>
    <w:p w:rsidR="003B19E7" w:rsidRDefault="004A2988" w:rsidP="00A86313">
      <w:pPr>
        <w:spacing w:line="360" w:lineRule="auto"/>
        <w:ind w:firstLine="708"/>
        <w:jc w:val="both"/>
      </w:pPr>
      <w:r>
        <w:t xml:space="preserve">System obsługi błędów w LabVIEW jest złożony i uwzględnia wiele możliwych błędów przypisując im różne kody. Jednak możliwe jest również zdefiniowanie własnego błędu wynikającego z potrzeby aplikacji. W tym celu zostały przewidziane </w:t>
      </w:r>
      <w:r w:rsidR="0049254D">
        <w:t xml:space="preserve">trzy </w:t>
      </w:r>
      <w:r>
        <w:t>zakresy kodów dostępne dla użytkownika</w:t>
      </w:r>
      <w:r w:rsidR="0049254D">
        <w:t xml:space="preserve"> tzw. </w:t>
      </w:r>
      <w:proofErr w:type="spellStart"/>
      <w:r w:rsidR="0049254D" w:rsidRPr="0049254D">
        <w:rPr>
          <w:b/>
        </w:rPr>
        <w:t>Custom</w:t>
      </w:r>
      <w:proofErr w:type="spellEnd"/>
      <w:r w:rsidR="0049254D" w:rsidRPr="0049254D">
        <w:rPr>
          <w:b/>
        </w:rPr>
        <w:t xml:space="preserve"> </w:t>
      </w:r>
      <w:proofErr w:type="spellStart"/>
      <w:r w:rsidR="0049254D" w:rsidRPr="0049254D">
        <w:rPr>
          <w:b/>
        </w:rPr>
        <w:t>Error</w:t>
      </w:r>
      <w:proofErr w:type="spellEnd"/>
      <w:r w:rsidR="0049254D" w:rsidRPr="0049254D">
        <w:rPr>
          <w:b/>
        </w:rPr>
        <w:t xml:space="preserve"> </w:t>
      </w:r>
      <w:proofErr w:type="spellStart"/>
      <w:r w:rsidR="0049254D" w:rsidRPr="0049254D">
        <w:rPr>
          <w:b/>
        </w:rPr>
        <w:t>Codes</w:t>
      </w:r>
      <w:proofErr w:type="spellEnd"/>
      <w:r w:rsidR="0049254D"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0"/>
        <w:gridCol w:w="3070"/>
      </w:tblGrid>
      <w:tr w:rsidR="00C416C8" w:rsidTr="00C416C8"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>
              <w:t>-</w:t>
            </w:r>
            <w:r w:rsidRPr="0049254D">
              <w:t>8999 – -8000,</w:t>
            </w:r>
          </w:p>
        </w:tc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 w:rsidRPr="0049254D">
              <w:t>5000 – 9999,</w:t>
            </w:r>
          </w:p>
        </w:tc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 w:rsidRPr="0049254D">
              <w:t>500 000 – 599</w:t>
            </w:r>
            <w:r>
              <w:t> </w:t>
            </w:r>
            <w:r w:rsidRPr="0049254D">
              <w:t>999</w:t>
            </w:r>
            <w:r>
              <w:t>.</w:t>
            </w:r>
          </w:p>
        </w:tc>
      </w:tr>
    </w:tbl>
    <w:p w:rsidR="0049254D" w:rsidRDefault="0049254D" w:rsidP="00A86313">
      <w:pPr>
        <w:spacing w:line="360" w:lineRule="auto"/>
        <w:ind w:firstLine="708"/>
        <w:jc w:val="both"/>
      </w:pPr>
    </w:p>
    <w:p w:rsidR="0049254D" w:rsidRDefault="0049254D" w:rsidP="00A86313">
      <w:pPr>
        <w:spacing w:line="360" w:lineRule="auto"/>
        <w:ind w:firstLine="708"/>
        <w:jc w:val="both"/>
      </w:pPr>
    </w:p>
    <w:p w:rsidR="004A2988" w:rsidRPr="00C7010F" w:rsidRDefault="004A2988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lastRenderedPageBreak/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0C2691" w:rsidRDefault="000C2691" w:rsidP="00695ACE">
      <w:pPr>
        <w:spacing w:line="360" w:lineRule="auto"/>
        <w:ind w:left="360"/>
      </w:pPr>
      <w:r>
        <w:t xml:space="preserve">- otworzyć plik </w:t>
      </w:r>
      <w:r w:rsidRPr="00093E55">
        <w:t>„</w:t>
      </w:r>
      <w:proofErr w:type="spellStart"/>
      <w:r w:rsidRPr="00695ACE">
        <w:rPr>
          <w:i/>
        </w:rPr>
        <w:t>main.vi</w:t>
      </w:r>
      <w:proofErr w:type="spellEnd"/>
      <w:r w:rsidRPr="00093E55">
        <w:t>”</w:t>
      </w:r>
      <w:r>
        <w:t>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73664093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– </w:t>
      </w:r>
      <w:bookmarkEnd w:id="15"/>
      <w:r w:rsidR="004B25DF">
        <w:rPr>
          <w:b/>
        </w:rPr>
        <w:t xml:space="preserve">generacja błędu użytkownika 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2523F3">
        <w:fldChar w:fldCharType="begin"/>
      </w:r>
      <w:r>
        <w:instrText xml:space="preserve"> REF _Ref432718756 \n \h </w:instrText>
      </w:r>
      <w:r w:rsidR="002523F3">
        <w:fldChar w:fldCharType="separate"/>
      </w:r>
      <w:r w:rsidR="00C70319">
        <w:t>Rys. 8</w:t>
      </w:r>
      <w:r w:rsidR="002523F3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2718756"/>
      <w:r w:rsidRPr="004804A3">
        <w:rPr>
          <w:sz w:val="20"/>
        </w:rPr>
        <w:t>Przykładowa realizacja zadania obliczania histogramu – kod programu.</w:t>
      </w:r>
      <w:bookmarkEnd w:id="16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7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lastRenderedPageBreak/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Przedstawić budowę </w:t>
      </w:r>
      <w:proofErr w:type="spellStart"/>
      <w:r>
        <w:t>klastra</w:t>
      </w:r>
      <w:proofErr w:type="spellEnd"/>
      <w:r>
        <w:t xml:space="preserve"> </w:t>
      </w:r>
      <w:proofErr w:type="spellStart"/>
      <w:r>
        <w:t>błedu</w:t>
      </w:r>
      <w:proofErr w:type="spellEnd"/>
      <w:r w:rsidR="006B308C">
        <w:t>.</w:t>
      </w:r>
    </w:p>
    <w:p w:rsidR="004B25DF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>Omówić zastosowanie przewodu błędu w ustalaniu kolejności wykonania programu.</w:t>
      </w:r>
    </w:p>
    <w:p w:rsidR="004B25DF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Do czego służy węzeł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 jak działa?</w:t>
      </w:r>
    </w:p>
    <w:p w:rsidR="006B61AA" w:rsidRDefault="006B61AA" w:rsidP="00A73175">
      <w:pPr>
        <w:pStyle w:val="Akapitzlist"/>
        <w:numPr>
          <w:ilvl w:val="0"/>
          <w:numId w:val="26"/>
        </w:numPr>
        <w:spacing w:line="360" w:lineRule="auto"/>
      </w:pPr>
      <w:r>
        <w:t>Ile razy zostanie wywołany błąd?</w:t>
      </w:r>
    </w:p>
    <w:p w:rsidR="006B61AA" w:rsidRDefault="006B61AA" w:rsidP="006B61AA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658313" cy="913307"/>
            <wp:effectExtent l="19050" t="0" r="8687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4" cy="9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AA" w:rsidRDefault="006B61AA" w:rsidP="00A73175">
      <w:pPr>
        <w:pStyle w:val="Akapitzlist"/>
        <w:numPr>
          <w:ilvl w:val="0"/>
          <w:numId w:val="26"/>
        </w:numPr>
        <w:spacing w:line="360" w:lineRule="auto"/>
      </w:pPr>
      <w:r>
        <w:t>Wyjaśnić różnicę w działaniu linii błędu dla przedstawionych kodów:</w:t>
      </w:r>
    </w:p>
    <w:p w:rsidR="006B61AA" w:rsidRPr="00CB65BB" w:rsidRDefault="006B61AA" w:rsidP="006B61AA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4287063" cy="111289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00" cy="111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</w:t>
      </w:r>
      <w:r w:rsidR="008913D9">
        <w:t>ończyć zadania z instrukcji nr 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E89" w:rsidRDefault="002F7E89">
      <w:r>
        <w:separator/>
      </w:r>
    </w:p>
  </w:endnote>
  <w:endnote w:type="continuationSeparator" w:id="0">
    <w:p w:rsidR="002F7E89" w:rsidRDefault="002F7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EE" w:rsidRDefault="002358E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2358EE" w:rsidRDefault="002358EE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EE" w:rsidRDefault="002358E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913D9">
      <w:rPr>
        <w:rStyle w:val="Numerstrony"/>
        <w:noProof/>
      </w:rPr>
      <w:t>9</w:t>
    </w:r>
    <w:r>
      <w:rPr>
        <w:rStyle w:val="Numerstrony"/>
      </w:rPr>
      <w:fldChar w:fldCharType="end"/>
    </w:r>
  </w:p>
  <w:p w:rsidR="002358EE" w:rsidRDefault="002358EE" w:rsidP="0004709E">
    <w:pPr>
      <w:pStyle w:val="Stopka"/>
      <w:ind w:right="360"/>
      <w:jc w:val="center"/>
      <w:rPr>
        <w:i/>
      </w:rPr>
    </w:pPr>
    <w:r w:rsidRPr="002523F3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2358EE" w:rsidRPr="00105867" w:rsidRDefault="004A2988" w:rsidP="00105867">
    <w:pPr>
      <w:spacing w:before="120" w:after="120"/>
      <w:jc w:val="center"/>
      <w:rPr>
        <w:i/>
      </w:rPr>
    </w:pPr>
    <w:r w:rsidRPr="004A2988">
      <w:rPr>
        <w:i/>
      </w:rPr>
      <w:t xml:space="preserve">Struktura i obsługa </w:t>
    </w:r>
    <w:proofErr w:type="spellStart"/>
    <w:r w:rsidRPr="004A2988">
      <w:rPr>
        <w:i/>
      </w:rPr>
      <w:t>klastra</w:t>
    </w:r>
    <w:proofErr w:type="spellEnd"/>
    <w:r w:rsidRPr="004A2988">
      <w:rPr>
        <w:i/>
      </w:rPr>
      <w:t xml:space="preserve"> błędu</w:t>
    </w:r>
  </w:p>
  <w:p w:rsidR="002358EE" w:rsidRPr="0004709E" w:rsidRDefault="002358EE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E89" w:rsidRDefault="002F7E89">
      <w:r>
        <w:separator/>
      </w:r>
    </w:p>
  </w:footnote>
  <w:footnote w:type="continuationSeparator" w:id="0">
    <w:p w:rsidR="002F7E89" w:rsidRDefault="002F7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2358EE">
      <w:trPr>
        <w:trHeight w:val="270"/>
      </w:trPr>
      <w:tc>
        <w:tcPr>
          <w:tcW w:w="8280" w:type="dxa"/>
          <w:vAlign w:val="center"/>
        </w:tcPr>
        <w:p w:rsidR="002358EE" w:rsidRDefault="002358EE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2358EE" w:rsidRDefault="002358EE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53629871" r:id="rId2"/>
            </w:object>
          </w:r>
        </w:p>
      </w:tc>
    </w:tr>
    <w:tr w:rsidR="002358EE">
      <w:trPr>
        <w:trHeight w:val="270"/>
      </w:trPr>
      <w:tc>
        <w:tcPr>
          <w:tcW w:w="8280" w:type="dxa"/>
          <w:vAlign w:val="center"/>
        </w:tcPr>
        <w:p w:rsidR="002358EE" w:rsidRPr="00F44239" w:rsidRDefault="002358EE" w:rsidP="004431C9">
          <w:pPr>
            <w:pStyle w:val="Nagwek"/>
            <w:jc w:val="center"/>
            <w:rPr>
              <w:i/>
            </w:rPr>
          </w:pPr>
          <w:r w:rsidRPr="002523F3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2358EE" w:rsidRDefault="002358EE" w:rsidP="004431C9">
          <w:pPr>
            <w:pStyle w:val="Nagwek"/>
            <w:jc w:val="center"/>
          </w:pPr>
        </w:p>
      </w:tc>
    </w:tr>
  </w:tbl>
  <w:p w:rsidR="002358EE" w:rsidRPr="004431C9" w:rsidRDefault="002358EE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2185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4B23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691"/>
    <w:rsid w:val="000D7092"/>
    <w:rsid w:val="000E044D"/>
    <w:rsid w:val="000E37F4"/>
    <w:rsid w:val="0010319B"/>
    <w:rsid w:val="00105867"/>
    <w:rsid w:val="00110DCF"/>
    <w:rsid w:val="00111A9B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7A36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253A0"/>
    <w:rsid w:val="002358EE"/>
    <w:rsid w:val="00236BF8"/>
    <w:rsid w:val="00241927"/>
    <w:rsid w:val="00250D6B"/>
    <w:rsid w:val="002511B4"/>
    <w:rsid w:val="002523F3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2F7E89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87DBE"/>
    <w:rsid w:val="00397256"/>
    <w:rsid w:val="003A5A56"/>
    <w:rsid w:val="003A641A"/>
    <w:rsid w:val="003B19E7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01FBC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63F9C"/>
    <w:rsid w:val="004804A3"/>
    <w:rsid w:val="0048528D"/>
    <w:rsid w:val="004912EB"/>
    <w:rsid w:val="0049254D"/>
    <w:rsid w:val="00493838"/>
    <w:rsid w:val="004A1B24"/>
    <w:rsid w:val="004A2988"/>
    <w:rsid w:val="004A2BCA"/>
    <w:rsid w:val="004B0F07"/>
    <w:rsid w:val="004B25DF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4947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ACE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1AA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1E50"/>
    <w:rsid w:val="007B204B"/>
    <w:rsid w:val="007B5584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13D9"/>
    <w:rsid w:val="00894B1B"/>
    <w:rsid w:val="00897F58"/>
    <w:rsid w:val="008A039E"/>
    <w:rsid w:val="008A1476"/>
    <w:rsid w:val="008A171B"/>
    <w:rsid w:val="008A472B"/>
    <w:rsid w:val="008C4470"/>
    <w:rsid w:val="008C542F"/>
    <w:rsid w:val="008D4F0D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1CAA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0A8F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01F"/>
    <w:rsid w:val="00AA6147"/>
    <w:rsid w:val="00AB1050"/>
    <w:rsid w:val="00AB16AC"/>
    <w:rsid w:val="00AB26F4"/>
    <w:rsid w:val="00AB344C"/>
    <w:rsid w:val="00AC1408"/>
    <w:rsid w:val="00AC315E"/>
    <w:rsid w:val="00AD3601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8006D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16C8"/>
    <w:rsid w:val="00C43F1C"/>
    <w:rsid w:val="00C45B0E"/>
    <w:rsid w:val="00C5244C"/>
    <w:rsid w:val="00C535A9"/>
    <w:rsid w:val="00C55E80"/>
    <w:rsid w:val="00C66437"/>
    <w:rsid w:val="00C67038"/>
    <w:rsid w:val="00C7010F"/>
    <w:rsid w:val="00C70319"/>
    <w:rsid w:val="00C742A7"/>
    <w:rsid w:val="00C778AD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D75FB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C686B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66FD"/>
    <w:rsid w:val="00FB79AD"/>
    <w:rsid w:val="00FC13E8"/>
    <w:rsid w:val="00FC2409"/>
    <w:rsid w:val="00FD2214"/>
    <w:rsid w:val="00FD6D14"/>
    <w:rsid w:val="00FE03C3"/>
    <w:rsid w:val="00FE1E2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7C60B-1E67-4B22-8CCB-5CDDA757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1145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215</cp:revision>
  <cp:lastPrinted>2015-10-18T20:59:00Z</cp:lastPrinted>
  <dcterms:created xsi:type="dcterms:W3CDTF">2010-08-27T12:02:00Z</dcterms:created>
  <dcterms:modified xsi:type="dcterms:W3CDTF">2017-04-13T21:05:00Z</dcterms:modified>
</cp:coreProperties>
</file>