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r32am23g1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STRUCTURE OF THE FACILITATOR PDF (2–3 pages)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zq5pspxfs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Page 1: Workshop at a Glance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Starting Without a Plan – Points of You® Workshop Guide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Workshop Brief (What &amp; Why)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Embracing the unknown and allowing movement without clarity.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Support participants in connecting to inner shifts even when direction is unclear.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used when:</w:t>
      </w:r>
      <w:r w:rsidDel="00000000" w:rsidR="00000000" w:rsidRPr="00000000">
        <w:rPr>
          <w:rtl w:val="0"/>
        </w:rPr>
        <w:t xml:space="preserve"> Participants are in a time of personal/professional transition or when clarity is still unfolding.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Workshop Objectives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 the unknown with courage and softness.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Release the need for a fixed plan.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 trust in open processes.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with subtle inner shifts.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Quick Overview (Timeline)</w:t>
      </w:r>
    </w:p>
    <w:tbl>
      <w:tblPr>
        <w:tblStyle w:val="Table1"/>
        <w:tblW w:w="5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1865"/>
        <w:gridCol w:w="905"/>
        <w:tblGridChange w:id="0">
          <w:tblGrid>
            <w:gridCol w:w="2660"/>
            <w:gridCol w:w="1865"/>
            <w:gridCol w:w="9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Opening + Intro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Pause (music + check-in)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Individual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Expansion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Individual + Pair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Image &amp; Reflection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Card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Group Dialogue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Group sharing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Movement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Card +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Final Card &amp;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Pair +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Closing &amp;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0wkwtkxle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Page 2: Core Questions &amp; Card Prompts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✨ Core Reflective Questions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happens to me when I don’t have a clear goal?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might happen if I begin moving?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open for me right now?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🖼 Card Prompts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Choose a card</w:t>
      </w:r>
      <w:r w:rsidDel="00000000" w:rsidR="00000000" w:rsidRPr="00000000">
        <w:rPr>
          <w:rtl w:val="0"/>
        </w:rPr>
        <w:t xml:space="preserve"> (recommended: Flow deck, but open choice works too).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Prompt 1:</w:t>
      </w:r>
      <w:r w:rsidDel="00000000" w:rsidR="00000000" w:rsidRPr="00000000">
        <w:rPr>
          <w:rtl w:val="0"/>
        </w:rPr>
        <w:t xml:space="preserve"> What does this card reveal about how I relate to not having a plan?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Prompt 2:</w:t>
      </w:r>
      <w:r w:rsidDel="00000000" w:rsidR="00000000" w:rsidRPr="00000000">
        <w:rPr>
          <w:rtl w:val="0"/>
        </w:rPr>
        <w:t xml:space="preserve"> Where do I notice a quiet invitation to begin something?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Prompt 3:</w:t>
      </w:r>
      <w:r w:rsidDel="00000000" w:rsidR="00000000" w:rsidRPr="00000000">
        <w:rPr>
          <w:rtl w:val="0"/>
        </w:rPr>
        <w:t xml:space="preserve"> If everything is open and possible, what might be emerging now?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Quote to Share:</w:t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“Oh, you're sure to get somewhere, if only you walk long enough.” – The Cat (Alice in Wonderland)</w:t>
        <w:br w:type="textWrapping"/>
      </w:r>
      <w:r w:rsidDel="00000000" w:rsidR="00000000" w:rsidRPr="00000000">
        <w:rPr>
          <w:rtl w:val="0"/>
        </w:rPr>
        <w:t xml:space="preserve"> Invite a moment of smile, recognition, or connection to the idea of trusting movement without clarity.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kryrrxyju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Page 3: Adaptation Tips + Final Reflection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🌐 Online Delivery Tips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breakout rooms for pair shares (recommend: 2 rounds of 10 min).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music during the Pause segment using screen/audio share.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chat for 1-word shares during transitions or emotional check-ins.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Invite participants to take a picture of their chosen card and write in a journal.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🤝 Face-to-Face Adaptation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physical decks, or lay out cards on a table.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cushions or chairs in a circle for group connection.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gentle background music for Pause segment.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printed reflection prompts on cards or sheets.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📎 Bonus: Suggestions for Different Scenarios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Corporate setting:</w:t>
      </w:r>
      <w:r w:rsidDel="00000000" w:rsidR="00000000" w:rsidRPr="00000000">
        <w:rPr>
          <w:rtl w:val="0"/>
        </w:rPr>
        <w:t xml:space="preserve"> Emphasize soft skills: resilience, agility, openness to change.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Therapeutic context:</w:t>
      </w:r>
      <w:r w:rsidDel="00000000" w:rsidR="00000000" w:rsidRPr="00000000">
        <w:rPr>
          <w:rtl w:val="0"/>
        </w:rPr>
        <w:t xml:space="preserve"> Focus on emotional regulation and acceptance of liminality.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teams:</w:t>
      </w:r>
      <w:r w:rsidDel="00000000" w:rsidR="00000000" w:rsidRPr="00000000">
        <w:rPr>
          <w:rtl w:val="0"/>
        </w:rPr>
        <w:t xml:space="preserve"> Use metaphor from cards as a way to ignite imagination and ideation.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🪴 Final Reflection (Facilitator's Section)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energy did the group bring into the room?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surprised me?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seed might have been planted today?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Layout chart attached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+ pause music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you need for the workshop: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 that we used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Preparaitons: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am i expecting?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 want to receive for me?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Wonder five minutes around the house - what do i need to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Keeping it - this is the kick off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