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Зарегестрироваться на сайтах и написать пост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pStyle w:val="CaptionedFigure"/>
      </w:pPr>
      <w:r>
        <w:drawing>
          <wp:inline>
            <wp:extent cx="4800600" cy="4847409"/>
            <wp:effectExtent b="0" l="0" r="0" t="0"/>
            <wp:docPr descr="HUGO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4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2"/>
        </w:numPr>
        <w:pStyle w:val="Compact"/>
      </w:pPr>
      <w:r>
        <w:t xml:space="preserve">Разместить элементы сайта на обоих языках.</w:t>
      </w:r>
    </w:p>
    <w:p>
      <w:pPr>
        <w:pStyle w:val="CaptionedFigure"/>
      </w:pPr>
      <w:r>
        <w:drawing>
          <wp:inline>
            <wp:extent cx="4800600" cy="4847409"/>
            <wp:effectExtent b="0" l="0" r="0" t="0"/>
            <wp:docPr descr="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4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Разместить контент на обоих языках.</w:t>
      </w:r>
    </w:p>
    <w:p>
      <w:pPr>
        <w:pStyle w:val="CaptionedFigure"/>
      </w:pPr>
      <w:r>
        <w:drawing>
          <wp:inline>
            <wp:extent cx="4800600" cy="4847409"/>
            <wp:effectExtent b="0" l="0" r="0" t="0"/>
            <wp:docPr descr="HUGO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4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4800600" cy="4847409"/>
            <wp:effectExtent b="0" l="0" r="0" t="0"/>
            <wp:docPr descr="HUGO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4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5"/>
        </w:numPr>
        <w:pStyle w:val="Compact"/>
      </w:pPr>
      <w:r>
        <w:t xml:space="preserve">Добавить пост на тему по выбору (на двух языках).</w:t>
      </w:r>
    </w:p>
    <w:p>
      <w:pPr>
        <w:pStyle w:val="CaptionedFigure"/>
      </w:pPr>
      <w:r>
        <w:drawing>
          <wp:inline>
            <wp:extent cx="4800600" cy="4800600"/>
            <wp:effectExtent b="0" l="0" r="0" t="0"/>
            <wp:docPr descr="HUGO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все сделали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Матвеева Анастасия Сергеевна</dc:creator>
  <dc:language>ru-RU</dc:language>
  <cp:keywords/>
  <dcterms:created xsi:type="dcterms:W3CDTF">2023-05-25T10:31:16Z</dcterms:created>
  <dcterms:modified xsi:type="dcterms:W3CDTF">2023-05-25T10:31:16Z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