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Арихитектура</w:t>
      </w:r>
      <w:r>
        <w:t xml:space="preserve"> </w:t>
      </w:r>
      <w:r>
        <w:t xml:space="preserve">вычеслительных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Матвеева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</w:t>
      </w:r>
      <w:r>
        <w:t xml:space="preserve"> </w:t>
      </w:r>
      <w:r>
        <w:t xml:space="preserve">применение средств контроля версий. Приобрести практические</w:t>
      </w:r>
      <w:r>
        <w:t xml:space="preserve"> </w:t>
      </w:r>
      <w:r>
        <w:t xml:space="preserve">навыки по работе с системой git.</w:t>
      </w:r>
      <w:r>
        <w:t xml:space="preserve"> </w:t>
      </w:r>
      <w:r>
        <w:t xml:space="preserve"># Задание</w:t>
      </w:r>
      <w:r>
        <w:t xml:space="preserve"> </w:t>
      </w:r>
      <w:r>
        <w:t xml:space="preserve">1. Создайте отчет по выполнению лабораторной работы в соответствующем</w:t>
      </w:r>
      <w:r>
        <w:t xml:space="preserve"> </w:t>
      </w:r>
      <w:r>
        <w:t xml:space="preserve">каталоге рабочего пространства (labs&gt;lab03&gt;report).</w:t>
      </w:r>
      <w:r>
        <w:t xml:space="preserve"> </w:t>
      </w:r>
      <w:r>
        <w:t xml:space="preserve">2. Скопируйте отчеты по выполнению предыдущих лабораторных работ в</w:t>
      </w:r>
      <w:r>
        <w:t xml:space="preserve"> </w:t>
      </w:r>
      <w:r>
        <w:t xml:space="preserve">соответствующие каталоги созданного рабочего пространства.</w:t>
      </w:r>
      <w:r>
        <w:t xml:space="preserve"> </w:t>
      </w:r>
      <w:r>
        <w:t xml:space="preserve">3. Загрузите файлы на github.</w:t>
      </w:r>
    </w:p>
    <w:bookmarkEnd w:id="20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Откройте терминал</w:t>
      </w:r>
    </w:p>
    <w:p>
      <w:pPr>
        <w:numPr>
          <w:ilvl w:val="0"/>
          <w:numId w:val="1001"/>
        </w:numPr>
        <w:pStyle w:val="Compact"/>
      </w:pPr>
      <w:r>
        <w:t xml:space="preserve">Вводим команды указав name и mail.</w:t>
      </w:r>
      <w:r>
        <w:t xml:space="preserve"> </w:t>
      </w:r>
      <w:r>
        <w:t xml:space="preserve">Настраивем utf-8. Задаем имя начальной ветки.</w:t>
      </w:r>
      <w:r>
        <w:t xml:space="preserve"> </w:t>
      </w:r>
      <w:r>
        <w:t xml:space="preserve">Параметр autocrlf.</w:t>
      </w:r>
      <w:r>
        <w:t xml:space="preserve"> </w:t>
      </w:r>
      <w:r>
        <w:t xml:space="preserve">Параметр safecrlf.</w:t>
      </w:r>
    </w:p>
    <w:p>
      <w:pPr>
        <w:pStyle w:val="CaptionedFigure"/>
      </w:pPr>
      <w:bookmarkStart w:id="24" w:name="fig:001"/>
      <w:r>
        <w:drawing>
          <wp:inline>
            <wp:extent cx="5334000" cy="1005840"/>
            <wp:effectExtent b="0" l="0" r="0" t="0"/>
            <wp:docPr descr="Рис. 1: Getdit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Getdit</w:t>
      </w:r>
    </w:p>
    <w:p>
      <w:pPr>
        <w:numPr>
          <w:ilvl w:val="0"/>
          <w:numId w:val="1002"/>
        </w:numPr>
        <w:pStyle w:val="Compact"/>
      </w:pPr>
      <w:r>
        <w:t xml:space="preserve">Создаем ключ</w:t>
      </w:r>
    </w:p>
    <w:p>
      <w:pPr>
        <w:pStyle w:val="CaptionedFigure"/>
      </w:pPr>
      <w:bookmarkStart w:id="28" w:name="fig:002"/>
      <w:r>
        <w:drawing>
          <wp:inline>
            <wp:extent cx="5334000" cy="3090451"/>
            <wp:effectExtent b="0" l="0" r="0" t="0"/>
            <wp:docPr descr="Рис. 2: Getdit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0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Getdit</w:t>
      </w:r>
    </w:p>
    <w:p>
      <w:pPr>
        <w:numPr>
          <w:ilvl w:val="0"/>
          <w:numId w:val="1003"/>
        </w:numPr>
        <w:pStyle w:val="Compact"/>
      </w:pPr>
      <w:r>
        <w:t xml:space="preserve">Копируем с помощью команды</w:t>
      </w:r>
      <w:r>
        <w:t xml:space="preserve"> </w:t>
      </w:r>
      <w:r>
        <w:t xml:space="preserve">“</w:t>
      </w:r>
      <w:r>
        <w:t xml:space="preserve">cat</w:t>
      </w:r>
      <w:r>
        <w:t xml:space="preserve">”</w:t>
      </w:r>
      <w:r>
        <w:t xml:space="preserve">.</w:t>
      </w:r>
    </w:p>
    <w:p>
      <w:pPr>
        <w:pStyle w:val="CaptionedFigure"/>
      </w:pPr>
      <w:bookmarkStart w:id="32" w:name="fig:003"/>
      <w:r>
        <w:drawing>
          <wp:inline>
            <wp:extent cx="5334000" cy="263537"/>
            <wp:effectExtent b="0" l="0" r="0" t="0"/>
            <wp:docPr descr="Рис. 3: Getdit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Getdit</w:t>
      </w:r>
    </w:p>
    <w:p>
      <w:pPr>
        <w:numPr>
          <w:ilvl w:val="0"/>
          <w:numId w:val="1004"/>
        </w:numPr>
        <w:pStyle w:val="Compact"/>
      </w:pPr>
      <w:r>
        <w:t xml:space="preserve">Создаем каталог предмета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p>
      <w:pPr>
        <w:pStyle w:val="CaptionedFigure"/>
      </w:pPr>
      <w:bookmarkStart w:id="36" w:name="fig:004"/>
      <w:r>
        <w:drawing>
          <wp:inline>
            <wp:extent cx="5334000" cy="3252439"/>
            <wp:effectExtent b="0" l="0" r="0" t="0"/>
            <wp:docPr descr="Рис. 4: Getdit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2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Getdit</w:t>
      </w:r>
    </w:p>
    <w:p>
      <w:pPr>
        <w:numPr>
          <w:ilvl w:val="0"/>
          <w:numId w:val="1005"/>
        </w:numPr>
        <w:pStyle w:val="Compact"/>
      </w:pPr>
      <w:r>
        <w:t xml:space="preserve">Создаем репозиторий</w:t>
      </w:r>
    </w:p>
    <w:p>
      <w:pPr>
        <w:pStyle w:val="CaptionedFigure"/>
      </w:pPr>
      <w:bookmarkStart w:id="40" w:name="fig:005"/>
      <w:r>
        <w:drawing>
          <wp:inline>
            <wp:extent cx="5334000" cy="211608"/>
            <wp:effectExtent b="0" l="0" r="0" t="0"/>
            <wp:docPr descr="Рис. 5: Getdit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Getdit</w:t>
      </w:r>
    </w:p>
    <w:p>
      <w:pPr>
        <w:numPr>
          <w:ilvl w:val="0"/>
          <w:numId w:val="1006"/>
        </w:numPr>
        <w:pStyle w:val="Compact"/>
      </w:pPr>
      <w:r>
        <w:t xml:space="preserve">Переходим в каталог курса</w:t>
      </w:r>
    </w:p>
    <w:p>
      <w:pPr>
        <w:pStyle w:val="CaptionedFigure"/>
      </w:pPr>
      <w:bookmarkStart w:id="44" w:name="fig:006"/>
      <w:r>
        <w:drawing>
          <wp:inline>
            <wp:extent cx="5156200" cy="177800"/>
            <wp:effectExtent b="0" l="0" r="0" t="0"/>
            <wp:docPr descr="Рис. 6: Getdit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Getdit</w:t>
      </w:r>
    </w:p>
    <w:p>
      <w:pPr>
        <w:numPr>
          <w:ilvl w:val="0"/>
          <w:numId w:val="1007"/>
        </w:numPr>
        <w:pStyle w:val="Compact"/>
      </w:pPr>
      <w:r>
        <w:t xml:space="preserve">Клонируем репозиторий</w:t>
      </w:r>
    </w:p>
    <w:p>
      <w:pPr>
        <w:pStyle w:val="CaptionedFigure"/>
      </w:pPr>
      <w:bookmarkStart w:id="48" w:name="fig:007"/>
      <w:r>
        <w:drawing>
          <wp:inline>
            <wp:extent cx="5334000" cy="3230963"/>
            <wp:effectExtent b="0" l="0" r="0" t="0"/>
            <wp:docPr descr="Рис. 7: Getdit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Getdit</w:t>
      </w:r>
    </w:p>
    <w:p>
      <w:pPr>
        <w:numPr>
          <w:ilvl w:val="0"/>
          <w:numId w:val="1008"/>
        </w:numPr>
        <w:pStyle w:val="Compact"/>
      </w:pPr>
      <w:r>
        <w:t xml:space="preserve">Каталог курса.</w:t>
      </w:r>
      <w:r>
        <w:t xml:space="preserve"> </w:t>
      </w:r>
      <w:r>
        <w:t xml:space="preserve">удаляем лишние файлы</w:t>
      </w:r>
      <w:r>
        <w:t xml:space="preserve"> </w:t>
      </w:r>
      <w:r>
        <w:t xml:space="preserve">Пишем</w:t>
      </w:r>
      <w:r>
        <w:t xml:space="preserve"> </w:t>
      </w:r>
      <w:r>
        <w:t xml:space="preserve">“</w:t>
      </w:r>
      <w:r>
        <w:t xml:space="preserve">echo</w:t>
      </w:r>
      <w:r>
        <w:t xml:space="preserve">”</w:t>
      </w:r>
    </w:p>
    <w:p>
      <w:pPr>
        <w:pStyle w:val="CaptionedFigure"/>
      </w:pPr>
      <w:bookmarkStart w:id="52" w:name="fig:008"/>
      <w:r>
        <w:drawing>
          <wp:inline>
            <wp:extent cx="5334000" cy="830223"/>
            <wp:effectExtent b="0" l="0" r="0" t="0"/>
            <wp:docPr descr="Рис. 8: Getdit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0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Getdit</w:t>
      </w:r>
    </w:p>
    <w:p>
      <w:pPr>
        <w:numPr>
          <w:ilvl w:val="0"/>
          <w:numId w:val="1009"/>
        </w:numPr>
        <w:pStyle w:val="Compact"/>
      </w:pPr>
      <w:r>
        <w:t xml:space="preserve">Make</w:t>
      </w:r>
      <w:r>
        <w:t xml:space="preserve"> </w:t>
      </w:r>
      <w:r>
        <w:t xml:space="preserve">Git add .</w:t>
      </w:r>
      <w:r>
        <w:t xml:space="preserve"> </w:t>
      </w:r>
      <w:r>
        <w:t xml:space="preserve">Git-commit</w:t>
      </w:r>
    </w:p>
    <w:p>
      <w:pPr>
        <w:pStyle w:val="CaptionedFigure"/>
      </w:pPr>
      <w:bookmarkStart w:id="56" w:name="fig:009"/>
      <w:r>
        <w:drawing>
          <wp:inline>
            <wp:extent cx="5334000" cy="3504570"/>
            <wp:effectExtent b="0" l="0" r="0" t="0"/>
            <wp:docPr descr="Рис. 9: Getdit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4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Getdit</w:t>
      </w:r>
    </w:p>
    <w:p>
      <w:pPr>
        <w:numPr>
          <w:ilvl w:val="0"/>
          <w:numId w:val="1010"/>
        </w:numPr>
        <w:pStyle w:val="Compact"/>
      </w:pPr>
      <w:r>
        <w:t xml:space="preserve">Git push (отправка всез произведенных изменений локального дерево)</w:t>
      </w:r>
    </w:p>
    <w:p>
      <w:pPr>
        <w:pStyle w:val="CaptionedFigure"/>
      </w:pPr>
      <w:bookmarkStart w:id="60" w:name="fig:010"/>
      <w:r>
        <w:drawing>
          <wp:inline>
            <wp:extent cx="5334000" cy="963184"/>
            <wp:effectExtent b="0" l="0" r="0" t="0"/>
            <wp:docPr descr="Рис. 10: Getdit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3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Getdit</w:t>
      </w:r>
    </w:p>
    <w:p>
      <w:pPr>
        <w:numPr>
          <w:ilvl w:val="0"/>
          <w:numId w:val="1011"/>
        </w:numPr>
        <w:pStyle w:val="Compact"/>
      </w:pPr>
      <w:r>
        <w:t xml:space="preserve">Прикрепила файла в Githud .docx, .md, .pdf</w:t>
      </w:r>
    </w:p>
    <w:p>
      <w:pPr>
        <w:pStyle w:val="CaptionedFigure"/>
      </w:pPr>
      <w:bookmarkStart w:id="64" w:name="fig:011"/>
      <w:r>
        <w:drawing>
          <wp:inline>
            <wp:extent cx="5334000" cy="704600"/>
            <wp:effectExtent b="0" l="0" r="0" t="0"/>
            <wp:docPr descr="Рис. 11: Getdit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Getdit</w:t>
      </w:r>
    </w:p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научились работать в GitHub и приобрели навыки использования.</w:t>
      </w:r>
    </w:p>
    <w:bookmarkEnd w:id="66"/>
    <w:bookmarkStart w:id="68" w:name="список-литературы"/>
    <w:p>
      <w:pPr>
        <w:pStyle w:val="Heading1"/>
      </w:pPr>
      <w:r>
        <w:t xml:space="preserve">Список литературы</w:t>
      </w:r>
    </w:p>
    <w:bookmarkStart w:id="67" w:name="refs"/>
    <w:bookmarkEnd w:id="67"/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№2</dc:title>
  <dc:creator>Матвеева Анастасия Сергеевна</dc:creator>
  <dc:language>ru-RU</dc:language>
  <cp:keywords/>
  <dcterms:created xsi:type="dcterms:W3CDTF">2022-10-26T14:11:56Z</dcterms:created>
  <dcterms:modified xsi:type="dcterms:W3CDTF">2022-10-26T14:11:56Z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">
    <vt:lpwstr>english</vt:lpwstr>
  </property>
  <property fmtid="{D5CDD505-2E9C-101B-9397-08002B2CF9AE}" pid="56" name="nameInLink">
    <vt:lpwstr>False</vt:lpwstr>
  </property>
  <property fmtid="{D5CDD505-2E9C-101B-9397-08002B2CF9AE}" pid="57" name="numberSections">
    <vt:lpwstr>False</vt:lpwstr>
  </property>
  <property fmtid="{D5CDD505-2E9C-101B-9397-08002B2CF9AE}" pid="58" name="options">
    <vt:lpwstr/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PT Serif</vt:lpwstr>
  </property>
  <property fmtid="{D5CDD505-2E9C-101B-9397-08002B2CF9AE}" pid="67" name="romanfontoptions">
    <vt:lpwstr>Ligatures=TeX</vt:lpwstr>
  </property>
  <property fmtid="{D5CDD505-2E9C-101B-9397-08002B2CF9AE}" pid="68" name="sansfont">
    <vt:lpwstr>PT Sans</vt:lpwstr>
  </property>
  <property fmtid="{D5CDD505-2E9C-101B-9397-08002B2CF9AE}" pid="69" name="sansfontoptions">
    <vt:lpwstr>Ligatures=TeX,Scale=MatchLowercase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Арихитектура вычеслительных систем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