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Riverside University — Data Science Program Course Catalog</w:t>
      </w:r>
    </w:p>
    <w:p>
      <w:pPr>
        <w:pStyle w:val="Heading2"/>
      </w:pPr>
      <w:r>
        <w:t>Program Overview</w:t>
      </w:r>
    </w:p>
    <w:p>
      <w:r>
        <w:t>The Data Science undergraduate program requires a total of 128 credit hours for graduation, including 42 credit hours of core data science coursework.</w:t>
      </w:r>
    </w:p>
    <w:p>
      <w:pPr>
        <w:pStyle w:val="Heading2"/>
      </w:pPr>
      <w:r>
        <w:t>Prerequisites for Machine Learning Track</w:t>
      </w:r>
    </w:p>
    <w:p>
      <w:r>
        <w:t>Before enrolling in the Machine Learning specialization courses, students must complete Introduction to Linear Algebra, Probability and Statistics, and at least one semester of Python programming. Students without prior programming experience are encouraged to take the introductory Python workshop offered each fall.</w:t>
      </w:r>
    </w:p>
    <w:p>
      <w:pPr>
        <w:pStyle w:val="Heading2"/>
      </w:pPr>
      <w:r>
        <w:t>Capstone Requirement</w:t>
      </w:r>
    </w:p>
    <w:p>
      <w:r>
        <w:t>All students must complete a two-semester capstone project in their final year, working with an industry partner or a faculty-sponsored research lab.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