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8DB" w:rsidRPr="000708DB" w:rsidRDefault="000708DB" w:rsidP="00A62CB9">
      <w:pPr>
        <w:spacing w:line="360" w:lineRule="auto"/>
        <w:rPr>
          <w:rFonts w:ascii="Times New Roman" w:hAnsi="Times New Roman"/>
          <w:b/>
          <w:bCs/>
          <w:sz w:val="36"/>
          <w:szCs w:val="24"/>
          <w:lang w:val="en-US"/>
        </w:rPr>
      </w:pPr>
      <w:r w:rsidRPr="000708DB">
        <w:rPr>
          <w:rFonts w:ascii="Times New Roman" w:hAnsi="Times New Roman"/>
          <w:b/>
          <w:bCs/>
          <w:sz w:val="36"/>
          <w:szCs w:val="24"/>
          <w:lang w:val="en-US"/>
        </w:rPr>
        <w:t>Appendix S1 Supporting Information</w:t>
      </w:r>
    </w:p>
    <w:p w:rsidR="005F62B2" w:rsidRDefault="005F62B2" w:rsidP="005F62B2">
      <w:pPr>
        <w:jc w:val="both"/>
        <w:rPr>
          <w:rFonts w:ascii="Times New Roman" w:hAnsi="Times New Roman"/>
          <w:sz w:val="24"/>
          <w:szCs w:val="24"/>
          <w:lang w:val="en-US"/>
        </w:rPr>
      </w:pPr>
      <w:r w:rsidRPr="005F62B2">
        <w:rPr>
          <w:rFonts w:ascii="Times New Roman" w:hAnsi="Times New Roman"/>
          <w:b/>
          <w:sz w:val="24"/>
          <w:szCs w:val="24"/>
          <w:lang w:val="en-US"/>
        </w:rPr>
        <w:t>Fig</w:t>
      </w:r>
      <w:r w:rsidR="00DE3AE3">
        <w:rPr>
          <w:rFonts w:ascii="Times New Roman" w:hAnsi="Times New Roman"/>
          <w:b/>
          <w:sz w:val="24"/>
          <w:szCs w:val="24"/>
          <w:lang w:val="en-US"/>
        </w:rPr>
        <w:t>ure S</w:t>
      </w:r>
      <w:r w:rsidRPr="005F62B2">
        <w:rPr>
          <w:rFonts w:ascii="Times New Roman" w:hAnsi="Times New Roman"/>
          <w:b/>
          <w:sz w:val="24"/>
          <w:szCs w:val="24"/>
          <w:lang w:val="en-US"/>
        </w:rPr>
        <w:t>1</w:t>
      </w:r>
      <w:r>
        <w:rPr>
          <w:rFonts w:ascii="Times New Roman" w:hAnsi="Times New Roman"/>
          <w:sz w:val="24"/>
          <w:szCs w:val="24"/>
          <w:lang w:val="en-US"/>
        </w:rPr>
        <w:t xml:space="preserve">. Theoretical </w:t>
      </w:r>
      <w:r w:rsidRPr="0092542D">
        <w:rPr>
          <w:rFonts w:ascii="Times New Roman" w:hAnsi="Times New Roman"/>
          <w:sz w:val="24"/>
          <w:szCs w:val="24"/>
          <w:lang w:val="en-US"/>
        </w:rPr>
        <w:t>trait-fitness relationship</w:t>
      </w:r>
      <w:r>
        <w:rPr>
          <w:rFonts w:ascii="Times New Roman" w:hAnsi="Times New Roman"/>
          <w:sz w:val="24"/>
          <w:szCs w:val="24"/>
          <w:lang w:val="en-US"/>
        </w:rPr>
        <w:t>s</w:t>
      </w:r>
      <w:r w:rsidRPr="0092542D">
        <w:rPr>
          <w:rFonts w:ascii="Times New Roman" w:hAnsi="Times New Roman"/>
          <w:sz w:val="24"/>
          <w:szCs w:val="24"/>
          <w:lang w:val="en-US"/>
        </w:rPr>
        <w:t xml:space="preserve"> in </w:t>
      </w:r>
      <w:r>
        <w:rPr>
          <w:rFonts w:ascii="Times New Roman" w:hAnsi="Times New Roman"/>
          <w:sz w:val="24"/>
          <w:szCs w:val="24"/>
          <w:lang w:val="en-US"/>
        </w:rPr>
        <w:t xml:space="preserve">three </w:t>
      </w:r>
      <w:r w:rsidRPr="0092542D">
        <w:rPr>
          <w:rFonts w:ascii="Times New Roman" w:hAnsi="Times New Roman"/>
          <w:sz w:val="24"/>
          <w:szCs w:val="24"/>
          <w:lang w:val="en-US"/>
        </w:rPr>
        <w:t xml:space="preserve">different </w:t>
      </w:r>
      <w:r w:rsidR="00930BEA">
        <w:rPr>
          <w:rFonts w:ascii="Times New Roman" w:hAnsi="Times New Roman"/>
          <w:sz w:val="24"/>
          <w:szCs w:val="24"/>
          <w:lang w:val="en-US"/>
        </w:rPr>
        <w:t xml:space="preserve">thermal </w:t>
      </w:r>
      <w:r w:rsidRPr="0092542D">
        <w:rPr>
          <w:rFonts w:ascii="Times New Roman" w:hAnsi="Times New Roman"/>
          <w:sz w:val="24"/>
          <w:szCs w:val="24"/>
          <w:lang w:val="en-US"/>
        </w:rPr>
        <w:t>environments</w:t>
      </w:r>
      <w:r>
        <w:rPr>
          <w:rFonts w:ascii="Times New Roman" w:hAnsi="Times New Roman"/>
          <w:sz w:val="24"/>
          <w:szCs w:val="24"/>
          <w:lang w:val="en-US"/>
        </w:rPr>
        <w:t xml:space="preserve"> (grey area).</w:t>
      </w:r>
      <w:r w:rsidRPr="0092542D">
        <w:rPr>
          <w:rFonts w:ascii="Times New Roman" w:hAnsi="Times New Roman"/>
          <w:sz w:val="24"/>
          <w:szCs w:val="24"/>
          <w:lang w:val="en-US"/>
        </w:rPr>
        <w:t xml:space="preserve"> </w:t>
      </w:r>
      <w:r>
        <w:rPr>
          <w:rFonts w:ascii="Times New Roman" w:hAnsi="Times New Roman"/>
          <w:sz w:val="24"/>
          <w:szCs w:val="24"/>
          <w:lang w:val="en-US"/>
        </w:rPr>
        <w:t xml:space="preserve">The </w:t>
      </w:r>
      <w:r w:rsidR="00930BEA">
        <w:rPr>
          <w:rFonts w:ascii="Times New Roman" w:hAnsi="Times New Roman"/>
          <w:sz w:val="24"/>
          <w:szCs w:val="24"/>
          <w:lang w:val="en-US"/>
        </w:rPr>
        <w:t xml:space="preserve">theoretical </w:t>
      </w:r>
      <w:r>
        <w:rPr>
          <w:rFonts w:ascii="Times New Roman" w:hAnsi="Times New Roman"/>
          <w:sz w:val="24"/>
          <w:szCs w:val="24"/>
          <w:lang w:val="en-US"/>
        </w:rPr>
        <w:t xml:space="preserve">relationship of the functional trait with fitness is the same in the </w:t>
      </w:r>
      <w:r w:rsidR="00930BEA">
        <w:rPr>
          <w:rFonts w:ascii="Times New Roman" w:hAnsi="Times New Roman"/>
          <w:sz w:val="24"/>
          <w:szCs w:val="24"/>
          <w:lang w:val="en-US"/>
        </w:rPr>
        <w:t>three examples (Gaussian curves) but</w:t>
      </w:r>
      <w:r>
        <w:rPr>
          <w:rFonts w:ascii="Times New Roman" w:hAnsi="Times New Roman"/>
          <w:sz w:val="24"/>
          <w:szCs w:val="24"/>
          <w:lang w:val="en-US"/>
        </w:rPr>
        <w:t xml:space="preserve"> the trait value rendering highest fitness differs across </w:t>
      </w:r>
      <w:r w:rsidR="00930BEA">
        <w:rPr>
          <w:rFonts w:ascii="Times New Roman" w:hAnsi="Times New Roman"/>
          <w:sz w:val="24"/>
          <w:szCs w:val="24"/>
          <w:lang w:val="en-US"/>
        </w:rPr>
        <w:t xml:space="preserve">thermal </w:t>
      </w:r>
      <w:r>
        <w:rPr>
          <w:rFonts w:ascii="Times New Roman" w:hAnsi="Times New Roman"/>
          <w:sz w:val="24"/>
          <w:szCs w:val="24"/>
          <w:lang w:val="en-US"/>
        </w:rPr>
        <w:t>environments</w:t>
      </w:r>
      <w:r w:rsidRPr="0092542D">
        <w:rPr>
          <w:rFonts w:ascii="Times New Roman" w:hAnsi="Times New Roman"/>
          <w:sz w:val="24"/>
          <w:szCs w:val="24"/>
          <w:lang w:val="en-US"/>
        </w:rPr>
        <w:t>.</w:t>
      </w:r>
      <w:r>
        <w:rPr>
          <w:rFonts w:ascii="Times New Roman" w:hAnsi="Times New Roman"/>
          <w:sz w:val="24"/>
          <w:szCs w:val="24"/>
          <w:lang w:val="en-US"/>
        </w:rPr>
        <w:t xml:space="preserve"> </w:t>
      </w:r>
      <w:r w:rsidR="00A625BA">
        <w:rPr>
          <w:rFonts w:ascii="Times New Roman" w:hAnsi="Times New Roman"/>
          <w:sz w:val="24"/>
          <w:szCs w:val="24"/>
          <w:lang w:val="en-US"/>
        </w:rPr>
        <w:t>Examples of the traits expressed by three populations (blue, red and yellow</w:t>
      </w:r>
      <w:r w:rsidR="00930BEA">
        <w:rPr>
          <w:rFonts w:ascii="Times New Roman" w:hAnsi="Times New Roman"/>
          <w:sz w:val="24"/>
          <w:szCs w:val="24"/>
          <w:lang w:val="en-US"/>
        </w:rPr>
        <w:t>, adapted to cold, mild and hot temperatures respectively</w:t>
      </w:r>
      <w:r w:rsidR="00A625BA">
        <w:rPr>
          <w:rFonts w:ascii="Times New Roman" w:hAnsi="Times New Roman"/>
          <w:sz w:val="24"/>
          <w:szCs w:val="24"/>
          <w:lang w:val="en-US"/>
        </w:rPr>
        <w:t>) and the fitness achieved are shown. The central, yellow population has the highest fitness because it expresses traits values closer to the optimum value. At the margins of the species’ distribution, populations express values farther apart from the optimum, and therefore,</w:t>
      </w:r>
      <w:r w:rsidR="00930BEA">
        <w:rPr>
          <w:rFonts w:ascii="Times New Roman" w:hAnsi="Times New Roman"/>
          <w:sz w:val="24"/>
          <w:szCs w:val="24"/>
          <w:lang w:val="en-US"/>
        </w:rPr>
        <w:t xml:space="preserve"> they achieve</w:t>
      </w:r>
      <w:r w:rsidR="00A625BA">
        <w:rPr>
          <w:rFonts w:ascii="Times New Roman" w:hAnsi="Times New Roman"/>
          <w:sz w:val="24"/>
          <w:szCs w:val="24"/>
          <w:lang w:val="en-US"/>
        </w:rPr>
        <w:t xml:space="preserve"> lower fitness. Phenotypic plasticity allows a population to express a wider range of trait values (dark</w:t>
      </w:r>
      <w:r w:rsidR="00930BEA">
        <w:rPr>
          <w:rFonts w:ascii="Times New Roman" w:hAnsi="Times New Roman"/>
          <w:sz w:val="24"/>
          <w:szCs w:val="24"/>
          <w:lang w:val="en-US"/>
        </w:rPr>
        <w:t>-colored populations</w:t>
      </w:r>
      <w:r w:rsidR="00A625BA">
        <w:rPr>
          <w:rFonts w:ascii="Times New Roman" w:hAnsi="Times New Roman"/>
          <w:sz w:val="24"/>
          <w:szCs w:val="24"/>
          <w:lang w:val="en-US"/>
        </w:rPr>
        <w:t xml:space="preserve">) </w:t>
      </w:r>
      <w:r w:rsidR="00D26E6B">
        <w:rPr>
          <w:rFonts w:ascii="Times New Roman" w:hAnsi="Times New Roman"/>
          <w:sz w:val="24"/>
          <w:szCs w:val="24"/>
          <w:lang w:val="en-US"/>
        </w:rPr>
        <w:t xml:space="preserve">and achieve higher fitness </w:t>
      </w:r>
      <w:r w:rsidR="00A625BA">
        <w:rPr>
          <w:rFonts w:ascii="Times New Roman" w:hAnsi="Times New Roman"/>
          <w:sz w:val="24"/>
          <w:szCs w:val="24"/>
          <w:lang w:val="en-US"/>
        </w:rPr>
        <w:t xml:space="preserve">compared </w:t>
      </w:r>
      <w:r w:rsidR="00D26E6B">
        <w:rPr>
          <w:rFonts w:ascii="Times New Roman" w:hAnsi="Times New Roman"/>
          <w:sz w:val="24"/>
          <w:szCs w:val="24"/>
          <w:lang w:val="en-US"/>
        </w:rPr>
        <w:t>to</w:t>
      </w:r>
      <w:r w:rsidR="00A625BA">
        <w:rPr>
          <w:rFonts w:ascii="Times New Roman" w:hAnsi="Times New Roman"/>
          <w:sz w:val="24"/>
          <w:szCs w:val="24"/>
          <w:lang w:val="en-US"/>
        </w:rPr>
        <w:t xml:space="preserve"> less plastic populations (</w:t>
      </w:r>
      <w:r w:rsidR="00D26E6B">
        <w:rPr>
          <w:rFonts w:ascii="Times New Roman" w:hAnsi="Times New Roman"/>
          <w:sz w:val="24"/>
          <w:szCs w:val="24"/>
          <w:lang w:val="en-US"/>
        </w:rPr>
        <w:t xml:space="preserve">light </w:t>
      </w:r>
      <w:r w:rsidR="00930BEA">
        <w:rPr>
          <w:rFonts w:ascii="Times New Roman" w:hAnsi="Times New Roman"/>
          <w:sz w:val="24"/>
          <w:szCs w:val="24"/>
          <w:lang w:val="en-US"/>
        </w:rPr>
        <w:t>-colored</w:t>
      </w:r>
      <w:r w:rsidR="00D26E6B">
        <w:rPr>
          <w:rFonts w:ascii="Times New Roman" w:hAnsi="Times New Roman"/>
          <w:sz w:val="24"/>
          <w:szCs w:val="24"/>
          <w:lang w:val="en-US"/>
        </w:rPr>
        <w:t xml:space="preserve"> populations). </w:t>
      </w:r>
      <w:r w:rsidR="00A625BA">
        <w:rPr>
          <w:rFonts w:ascii="Times New Roman" w:hAnsi="Times New Roman"/>
          <w:sz w:val="24"/>
          <w:szCs w:val="24"/>
          <w:lang w:val="en-US"/>
        </w:rPr>
        <w:t xml:space="preserve"> </w:t>
      </w:r>
    </w:p>
    <w:p w:rsidR="005F62B2" w:rsidRDefault="005F62B2" w:rsidP="005F62B2">
      <w:pPr>
        <w:jc w:val="both"/>
        <w:rPr>
          <w:rFonts w:ascii="Times New Roman" w:hAnsi="Times New Roman"/>
          <w:sz w:val="24"/>
          <w:szCs w:val="24"/>
          <w:lang w:val="en-US"/>
        </w:rPr>
      </w:pPr>
    </w:p>
    <w:p w:rsidR="005F62B2" w:rsidRDefault="005F62B2" w:rsidP="005F62B2">
      <w:pPr>
        <w:jc w:val="both"/>
        <w:rPr>
          <w:rFonts w:ascii="Times New Roman" w:hAnsi="Times New Roman" w:cs="Calibri"/>
          <w:b/>
          <w:sz w:val="24"/>
          <w:lang w:val="en-US"/>
        </w:rPr>
      </w:pPr>
      <w:r>
        <w:rPr>
          <w:rFonts w:ascii="Times New Roman" w:hAnsi="Times New Roman" w:cs="Calibri"/>
          <w:b/>
          <w:noProof/>
          <w:sz w:val="24"/>
          <w:lang w:eastAsia="es-ES"/>
        </w:rPr>
        <w:drawing>
          <wp:inline distT="0" distB="0" distL="0" distR="0" wp14:anchorId="1D7D06CC" wp14:editId="607A8BDC">
            <wp:extent cx="5230368" cy="4171188"/>
            <wp:effectExtent l="19050" t="0" r="8382" b="0"/>
            <wp:docPr id="2" name="1 Imagen" descr="Fig. S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1.TIF"/>
                    <pic:cNvPicPr/>
                  </pic:nvPicPr>
                  <pic:blipFill>
                    <a:blip r:embed="rId7" cstate="print"/>
                    <a:stretch>
                      <a:fillRect/>
                    </a:stretch>
                  </pic:blipFill>
                  <pic:spPr>
                    <a:xfrm>
                      <a:off x="0" y="0"/>
                      <a:ext cx="5230368" cy="4171188"/>
                    </a:xfrm>
                    <a:prstGeom prst="rect">
                      <a:avLst/>
                    </a:prstGeom>
                  </pic:spPr>
                </pic:pic>
              </a:graphicData>
            </a:graphic>
          </wp:inline>
        </w:drawing>
      </w:r>
      <w:r>
        <w:rPr>
          <w:rFonts w:ascii="Times New Roman" w:hAnsi="Times New Roman" w:cs="Calibri"/>
          <w:b/>
          <w:sz w:val="24"/>
          <w:lang w:val="en-US"/>
        </w:rPr>
        <w:br w:type="page"/>
      </w:r>
    </w:p>
    <w:p w:rsidR="00A62CB9" w:rsidRPr="00325331" w:rsidRDefault="00A62CB9" w:rsidP="00A62CB9">
      <w:pPr>
        <w:spacing w:line="360" w:lineRule="auto"/>
        <w:rPr>
          <w:rFonts w:ascii="Times New Roman" w:hAnsi="Times New Roman" w:cs="Calibri"/>
          <w:b/>
          <w:sz w:val="24"/>
          <w:lang w:val="en-US"/>
        </w:rPr>
      </w:pPr>
      <w:r w:rsidRPr="00325331">
        <w:rPr>
          <w:rFonts w:ascii="Times New Roman" w:hAnsi="Times New Roman" w:cs="Calibri"/>
          <w:b/>
          <w:sz w:val="24"/>
          <w:lang w:val="en-US"/>
        </w:rPr>
        <w:lastRenderedPageBreak/>
        <w:t>Figure S</w:t>
      </w:r>
      <w:r w:rsidR="00DE3AE3">
        <w:rPr>
          <w:rFonts w:ascii="Times New Roman" w:hAnsi="Times New Roman" w:cs="Calibri"/>
          <w:b/>
          <w:sz w:val="24"/>
          <w:lang w:val="en-US"/>
        </w:rPr>
        <w:t>2</w:t>
      </w:r>
      <w:r w:rsidRPr="00325331">
        <w:rPr>
          <w:rFonts w:ascii="Times New Roman" w:hAnsi="Times New Roman" w:cs="Calibri"/>
          <w:b/>
          <w:sz w:val="24"/>
          <w:lang w:val="en-US"/>
        </w:rPr>
        <w:t xml:space="preserve">. </w:t>
      </w:r>
      <w:r>
        <w:rPr>
          <w:rFonts w:ascii="Times New Roman" w:hAnsi="Times New Roman" w:cs="Calibri"/>
          <w:sz w:val="24"/>
          <w:lang w:val="en-US"/>
        </w:rPr>
        <w:t>Maps of</w:t>
      </w:r>
      <w:r w:rsidRPr="00325331">
        <w:rPr>
          <w:rFonts w:ascii="Times New Roman" w:hAnsi="Times New Roman" w:cs="Calibri"/>
          <w:sz w:val="24"/>
          <w:lang w:val="en-US"/>
        </w:rPr>
        <w:t xml:space="preserve"> current </w:t>
      </w:r>
      <w:r>
        <w:rPr>
          <w:rFonts w:ascii="Times New Roman" w:hAnsi="Times New Roman" w:cs="Calibri"/>
          <w:sz w:val="24"/>
          <w:lang w:val="en-US"/>
        </w:rPr>
        <w:t xml:space="preserve">(left) </w:t>
      </w:r>
      <w:r w:rsidRPr="00325331">
        <w:rPr>
          <w:rFonts w:ascii="Times New Roman" w:hAnsi="Times New Roman" w:cs="Calibri"/>
          <w:sz w:val="24"/>
          <w:lang w:val="en-US"/>
        </w:rPr>
        <w:t xml:space="preserve">and projected </w:t>
      </w:r>
      <w:r>
        <w:rPr>
          <w:rFonts w:ascii="Times New Roman" w:hAnsi="Times New Roman" w:cs="Calibri"/>
          <w:sz w:val="24"/>
          <w:lang w:val="en-US"/>
        </w:rPr>
        <w:t xml:space="preserve">(right) </w:t>
      </w:r>
      <w:r w:rsidRPr="00325331">
        <w:rPr>
          <w:rFonts w:ascii="Times New Roman" w:hAnsi="Times New Roman" w:cs="Calibri"/>
          <w:sz w:val="24"/>
          <w:lang w:val="en-US"/>
        </w:rPr>
        <w:t>maximum temperature of the warmest month used for the simulations.</w:t>
      </w:r>
    </w:p>
    <w:p w:rsidR="00A62CB9" w:rsidRPr="00325331" w:rsidRDefault="00A62CB9" w:rsidP="00A62CB9">
      <w:pPr>
        <w:spacing w:after="0" w:line="360" w:lineRule="auto"/>
        <w:jc w:val="both"/>
        <w:rPr>
          <w:rFonts w:ascii="Times New Roman" w:hAnsi="Times New Roman" w:cs="Calibri"/>
          <w:sz w:val="24"/>
          <w:lang w:val="en-US"/>
        </w:rPr>
      </w:pPr>
      <w:r w:rsidRPr="0058378C">
        <w:rPr>
          <w:snapToGrid w:val="0"/>
          <w:color w:val="000000"/>
          <w:w w:val="0"/>
          <w:sz w:val="0"/>
          <w:szCs w:val="0"/>
          <w:u w:color="000000"/>
          <w:bdr w:val="none" w:sz="0" w:space="0" w:color="000000"/>
          <w:shd w:val="clear" w:color="000000" w:fill="000000"/>
          <w:lang w:val="en-US"/>
        </w:rPr>
        <w:t xml:space="preserve"> </w:t>
      </w:r>
      <w:r>
        <w:rPr>
          <w:rFonts w:ascii="Times New Roman" w:hAnsi="Times New Roman" w:cs="Calibri"/>
          <w:noProof/>
          <w:sz w:val="24"/>
          <w:lang w:eastAsia="es-ES"/>
        </w:rPr>
        <w:drawing>
          <wp:inline distT="0" distB="0" distL="0" distR="0" wp14:anchorId="58546943" wp14:editId="39571039">
            <wp:extent cx="6177280" cy="3710940"/>
            <wp:effectExtent l="0" t="0" r="0" b="3810"/>
            <wp:docPr id="1" name="Imagen 1" descr="levelplot_Temp_Current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plot_Temp_CurrentFu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7280" cy="3710940"/>
                    </a:xfrm>
                    <a:prstGeom prst="rect">
                      <a:avLst/>
                    </a:prstGeom>
                    <a:noFill/>
                    <a:ln>
                      <a:noFill/>
                    </a:ln>
                  </pic:spPr>
                </pic:pic>
              </a:graphicData>
            </a:graphic>
          </wp:inline>
        </w:drawing>
      </w:r>
    </w:p>
    <w:p w:rsidR="00EE7AA3" w:rsidRDefault="00EE7AA3">
      <w:pPr>
        <w:rPr>
          <w:rFonts w:ascii="Times New Roman" w:hAnsi="Times New Roman"/>
          <w:b/>
          <w:bCs/>
          <w:sz w:val="24"/>
          <w:szCs w:val="24"/>
          <w:lang w:val="en-US"/>
        </w:rPr>
      </w:pPr>
      <w:r>
        <w:rPr>
          <w:rFonts w:ascii="Times New Roman" w:hAnsi="Times New Roman"/>
          <w:b/>
          <w:bCs/>
          <w:sz w:val="24"/>
          <w:szCs w:val="24"/>
          <w:lang w:val="en-US"/>
        </w:rPr>
        <w:br w:type="page"/>
      </w:r>
    </w:p>
    <w:p w:rsidR="008E6C05" w:rsidRDefault="00DE3AE3" w:rsidP="00ED677D">
      <w:pPr>
        <w:jc w:val="both"/>
        <w:rPr>
          <w:rFonts w:ascii="Times New Roman" w:hAnsi="Times New Roman"/>
          <w:sz w:val="24"/>
          <w:szCs w:val="24"/>
          <w:lang w:val="en-US"/>
        </w:rPr>
      </w:pPr>
      <w:r>
        <w:rPr>
          <w:rFonts w:ascii="Times New Roman" w:hAnsi="Times New Roman"/>
          <w:b/>
          <w:bCs/>
          <w:sz w:val="24"/>
          <w:szCs w:val="24"/>
          <w:lang w:val="en-US"/>
        </w:rPr>
        <w:lastRenderedPageBreak/>
        <w:t xml:space="preserve">Figure S3. </w:t>
      </w:r>
      <w:proofErr w:type="gramStart"/>
      <w:r w:rsidRPr="0092542D">
        <w:rPr>
          <w:rFonts w:ascii="Times New Roman" w:hAnsi="Times New Roman"/>
          <w:sz w:val="24"/>
          <w:szCs w:val="24"/>
          <w:lang w:val="en-US"/>
        </w:rPr>
        <w:t>Simulations</w:t>
      </w:r>
      <w:r>
        <w:rPr>
          <w:rFonts w:ascii="Times New Roman" w:hAnsi="Times New Roman"/>
          <w:sz w:val="24"/>
          <w:szCs w:val="24"/>
          <w:lang w:val="en-US"/>
        </w:rPr>
        <w:t xml:space="preserve"> </w:t>
      </w:r>
      <w:r w:rsidRPr="0092542D">
        <w:rPr>
          <w:rFonts w:ascii="Times New Roman" w:hAnsi="Times New Roman"/>
          <w:sz w:val="24"/>
          <w:szCs w:val="24"/>
          <w:lang w:val="en-US"/>
        </w:rPr>
        <w:t xml:space="preserve">of habitat suitability for five </w:t>
      </w:r>
      <w:r w:rsidR="00D44F74">
        <w:rPr>
          <w:rFonts w:ascii="Times New Roman" w:hAnsi="Times New Roman"/>
          <w:sz w:val="24"/>
          <w:szCs w:val="24"/>
          <w:lang w:val="en-US"/>
        </w:rPr>
        <w:t xml:space="preserve">main </w:t>
      </w:r>
      <w:r w:rsidRPr="0092542D">
        <w:rPr>
          <w:rFonts w:ascii="Times New Roman" w:hAnsi="Times New Roman"/>
          <w:sz w:val="24"/>
          <w:szCs w:val="24"/>
          <w:lang w:val="en-US"/>
        </w:rPr>
        <w:t xml:space="preserve">populations </w:t>
      </w:r>
      <w:r>
        <w:rPr>
          <w:rFonts w:ascii="Times New Roman" w:hAnsi="Times New Roman"/>
          <w:sz w:val="24"/>
          <w:szCs w:val="24"/>
          <w:lang w:val="en-US"/>
        </w:rPr>
        <w:t>of a</w:t>
      </w:r>
      <w:r w:rsidRPr="0092542D">
        <w:rPr>
          <w:rFonts w:ascii="Times New Roman" w:hAnsi="Times New Roman"/>
          <w:sz w:val="24"/>
          <w:szCs w:val="24"/>
          <w:lang w:val="en-US"/>
        </w:rPr>
        <w:t xml:space="preserve"> virtual </w:t>
      </w:r>
      <w:r>
        <w:rPr>
          <w:rFonts w:ascii="Times New Roman" w:hAnsi="Times New Roman"/>
          <w:sz w:val="24"/>
          <w:szCs w:val="24"/>
          <w:lang w:val="en-US"/>
        </w:rPr>
        <w:t xml:space="preserve">species occurring in Europe </w:t>
      </w:r>
      <w:r w:rsidRPr="0092542D">
        <w:rPr>
          <w:rFonts w:ascii="Times New Roman" w:hAnsi="Times New Roman"/>
          <w:sz w:val="24"/>
          <w:szCs w:val="24"/>
          <w:lang w:val="en-US"/>
        </w:rPr>
        <w:t xml:space="preserve">in five intraspecific scenarios differing in population </w:t>
      </w:r>
      <w:r>
        <w:rPr>
          <w:rFonts w:ascii="Times New Roman" w:hAnsi="Times New Roman"/>
          <w:sz w:val="24"/>
          <w:szCs w:val="24"/>
          <w:lang w:val="en-US"/>
        </w:rPr>
        <w:t>responses to temperature according to</w:t>
      </w:r>
      <w:r w:rsidRPr="0092542D">
        <w:rPr>
          <w:rFonts w:ascii="Times New Roman" w:hAnsi="Times New Roman"/>
          <w:sz w:val="24"/>
          <w:szCs w:val="24"/>
          <w:lang w:val="en-US"/>
        </w:rPr>
        <w:t xml:space="preserve"> Fig. </w:t>
      </w:r>
      <w:r>
        <w:rPr>
          <w:rFonts w:ascii="Times New Roman" w:hAnsi="Times New Roman"/>
          <w:sz w:val="24"/>
          <w:szCs w:val="24"/>
          <w:lang w:val="en-US"/>
        </w:rPr>
        <w:t>1</w:t>
      </w:r>
      <w:r w:rsidRPr="0092542D">
        <w:rPr>
          <w:rFonts w:ascii="Times New Roman" w:hAnsi="Times New Roman"/>
          <w:sz w:val="24"/>
          <w:szCs w:val="24"/>
          <w:lang w:val="en-US"/>
        </w:rPr>
        <w:t>.</w:t>
      </w:r>
      <w:proofErr w:type="gramEnd"/>
      <w:r w:rsidRPr="0092542D">
        <w:rPr>
          <w:rFonts w:ascii="Times New Roman" w:hAnsi="Times New Roman"/>
          <w:sz w:val="24"/>
          <w:szCs w:val="24"/>
          <w:lang w:val="en-US"/>
        </w:rPr>
        <w:t xml:space="preserve"> </w:t>
      </w:r>
      <w:r w:rsidRPr="0092542D">
        <w:rPr>
          <w:rFonts w:ascii="Times New Roman" w:hAnsi="Times New Roman"/>
          <w:b/>
          <w:sz w:val="24"/>
          <w:szCs w:val="24"/>
          <w:lang w:val="en-US"/>
        </w:rPr>
        <w:t>Left</w:t>
      </w:r>
      <w:r w:rsidRPr="0092542D">
        <w:rPr>
          <w:rFonts w:ascii="Times New Roman" w:hAnsi="Times New Roman"/>
          <w:sz w:val="24"/>
          <w:szCs w:val="24"/>
          <w:lang w:val="en-US"/>
        </w:rPr>
        <w:t xml:space="preserve">: Current habitat suitability. </w:t>
      </w:r>
      <w:r w:rsidRPr="0092542D">
        <w:rPr>
          <w:rFonts w:ascii="Times New Roman" w:hAnsi="Times New Roman"/>
          <w:b/>
          <w:sz w:val="24"/>
          <w:szCs w:val="24"/>
          <w:lang w:val="en-US"/>
        </w:rPr>
        <w:t>Right</w:t>
      </w:r>
      <w:r w:rsidRPr="0092542D">
        <w:rPr>
          <w:rFonts w:ascii="Times New Roman" w:hAnsi="Times New Roman"/>
          <w:sz w:val="24"/>
          <w:szCs w:val="24"/>
          <w:lang w:val="en-US"/>
        </w:rPr>
        <w:t xml:space="preserve">: Predicted habitat suitability. Each </w:t>
      </w:r>
      <w:r w:rsidR="001E444E">
        <w:rPr>
          <w:rFonts w:ascii="Times New Roman" w:hAnsi="Times New Roman"/>
          <w:sz w:val="24"/>
          <w:szCs w:val="24"/>
          <w:lang w:val="en-US"/>
        </w:rPr>
        <w:t xml:space="preserve">group of maps </w:t>
      </w:r>
      <w:r w:rsidRPr="0092542D">
        <w:rPr>
          <w:rFonts w:ascii="Times New Roman" w:hAnsi="Times New Roman"/>
          <w:sz w:val="24"/>
          <w:szCs w:val="24"/>
          <w:lang w:val="en-US"/>
        </w:rPr>
        <w:t>corresponds to simulations for each intraspecific scenario</w:t>
      </w:r>
      <w:r w:rsidR="001E444E">
        <w:rPr>
          <w:rFonts w:ascii="Times New Roman" w:hAnsi="Times New Roman"/>
          <w:sz w:val="24"/>
          <w:szCs w:val="24"/>
          <w:lang w:val="en-US"/>
        </w:rPr>
        <w:t xml:space="preserve">. </w:t>
      </w:r>
    </w:p>
    <w:p w:rsidR="00DE3AE3" w:rsidRDefault="00DE3AE3" w:rsidP="008E6C05">
      <w:pPr>
        <w:jc w:val="both"/>
        <w:rPr>
          <w:rFonts w:ascii="Times New Roman" w:hAnsi="Times New Roman"/>
          <w:sz w:val="24"/>
          <w:szCs w:val="24"/>
          <w:lang w:val="en-US"/>
        </w:rPr>
      </w:pPr>
      <w:r w:rsidRPr="0092542D">
        <w:rPr>
          <w:rFonts w:ascii="Times New Roman" w:hAnsi="Times New Roman"/>
          <w:sz w:val="24"/>
          <w:szCs w:val="24"/>
          <w:lang w:val="en-US"/>
        </w:rPr>
        <w:t xml:space="preserve"> </w:t>
      </w:r>
      <w:r w:rsidR="006E1ECE">
        <w:rPr>
          <w:rFonts w:ascii="Times New Roman" w:hAnsi="Times New Roman"/>
          <w:noProof/>
          <w:sz w:val="24"/>
          <w:szCs w:val="24"/>
          <w:lang w:eastAsia="es-ES"/>
        </w:rPr>
        <w:drawing>
          <wp:inline distT="0" distB="0" distL="0" distR="0" wp14:anchorId="5C162F3A" wp14:editId="5A1E99B6">
            <wp:extent cx="4713427" cy="7285612"/>
            <wp:effectExtent l="0" t="0" r="0" b="0"/>
            <wp:docPr id="6" name="Imagen 6" descr="C:\Users\Fernando Valladares\AppData\Local\Microsoft\Windows\Temporary Internet Files\Content.Outlook\NQJA0CGL\Fig  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 Valladares\AppData\Local\Microsoft\Windows\Temporary Internet Files\Content.Outlook\NQJA0CGL\Fig  S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8260" cy="7293082"/>
                    </a:xfrm>
                    <a:prstGeom prst="rect">
                      <a:avLst/>
                    </a:prstGeom>
                    <a:noFill/>
                    <a:ln>
                      <a:noFill/>
                    </a:ln>
                  </pic:spPr>
                </pic:pic>
              </a:graphicData>
            </a:graphic>
          </wp:inline>
        </w:drawing>
      </w:r>
    </w:p>
    <w:p w:rsidR="00404A41" w:rsidRDefault="00404A41" w:rsidP="00404A41">
      <w:pPr>
        <w:rPr>
          <w:rFonts w:ascii="Times New Roman" w:hAnsi="Times New Roman"/>
          <w:b/>
          <w:bCs/>
          <w:sz w:val="24"/>
          <w:szCs w:val="24"/>
          <w:lang w:val="en-US"/>
        </w:rPr>
      </w:pPr>
      <w:r>
        <w:rPr>
          <w:rFonts w:ascii="Times New Roman" w:hAnsi="Times New Roman"/>
          <w:b/>
          <w:bCs/>
          <w:sz w:val="24"/>
          <w:szCs w:val="24"/>
          <w:lang w:val="en-US"/>
        </w:rPr>
        <w:lastRenderedPageBreak/>
        <w:t xml:space="preserve">Details on the provenance </w:t>
      </w:r>
      <w:r w:rsidR="00066A99">
        <w:rPr>
          <w:rFonts w:ascii="Times New Roman" w:hAnsi="Times New Roman"/>
          <w:b/>
          <w:bCs/>
          <w:sz w:val="24"/>
          <w:szCs w:val="24"/>
          <w:lang w:val="en-US"/>
        </w:rPr>
        <w:t>data</w:t>
      </w:r>
      <w:r>
        <w:rPr>
          <w:rFonts w:ascii="Times New Roman" w:hAnsi="Times New Roman"/>
          <w:b/>
          <w:bCs/>
          <w:sz w:val="24"/>
          <w:szCs w:val="24"/>
          <w:lang w:val="en-US"/>
        </w:rPr>
        <w:t xml:space="preserve"> and on the model for the real species (</w:t>
      </w:r>
      <w:proofErr w:type="spellStart"/>
      <w:r w:rsidRPr="00404A41">
        <w:rPr>
          <w:rFonts w:ascii="Times New Roman" w:hAnsi="Times New Roman"/>
          <w:b/>
          <w:bCs/>
          <w:i/>
          <w:sz w:val="24"/>
          <w:szCs w:val="24"/>
          <w:lang w:val="en-US"/>
        </w:rPr>
        <w:t>Pinus</w:t>
      </w:r>
      <w:proofErr w:type="spellEnd"/>
      <w:r w:rsidRPr="00404A41">
        <w:rPr>
          <w:rFonts w:ascii="Times New Roman" w:hAnsi="Times New Roman"/>
          <w:b/>
          <w:bCs/>
          <w:i/>
          <w:sz w:val="24"/>
          <w:szCs w:val="24"/>
          <w:lang w:val="en-US"/>
        </w:rPr>
        <w:t xml:space="preserve"> </w:t>
      </w:r>
      <w:proofErr w:type="spellStart"/>
      <w:r w:rsidRPr="00404A41">
        <w:rPr>
          <w:rFonts w:ascii="Times New Roman" w:hAnsi="Times New Roman"/>
          <w:b/>
          <w:bCs/>
          <w:i/>
          <w:sz w:val="24"/>
          <w:szCs w:val="24"/>
          <w:lang w:val="en-US"/>
        </w:rPr>
        <w:t>sylvestris</w:t>
      </w:r>
      <w:proofErr w:type="spellEnd"/>
      <w:r>
        <w:rPr>
          <w:rFonts w:ascii="Times New Roman" w:hAnsi="Times New Roman"/>
          <w:b/>
          <w:bCs/>
          <w:sz w:val="24"/>
          <w:szCs w:val="24"/>
          <w:lang w:val="en-US"/>
        </w:rPr>
        <w:t xml:space="preserve">) </w:t>
      </w:r>
    </w:p>
    <w:p w:rsidR="00D64E21" w:rsidRDefault="009A1E50" w:rsidP="00D64E21">
      <w:pPr>
        <w:spacing w:after="0" w:line="360" w:lineRule="auto"/>
        <w:jc w:val="both"/>
        <w:rPr>
          <w:rFonts w:ascii="Times New Roman" w:hAnsi="Times New Roman"/>
          <w:sz w:val="24"/>
          <w:szCs w:val="24"/>
          <w:lang w:val="en-US"/>
        </w:rPr>
      </w:pPr>
      <w:r w:rsidRPr="0092534B">
        <w:rPr>
          <w:rFonts w:ascii="Times New Roman" w:hAnsi="Times New Roman"/>
          <w:sz w:val="24"/>
          <w:szCs w:val="24"/>
          <w:lang w:val="en-US"/>
        </w:rPr>
        <w:t xml:space="preserve">In GENFORED, </w:t>
      </w:r>
      <w:r w:rsidRPr="0092534B">
        <w:rPr>
          <w:rFonts w:ascii="Times New Roman" w:hAnsi="Times New Roman"/>
          <w:i/>
          <w:sz w:val="24"/>
          <w:szCs w:val="24"/>
          <w:lang w:val="en-US"/>
        </w:rPr>
        <w:t xml:space="preserve">P. </w:t>
      </w:r>
      <w:proofErr w:type="spellStart"/>
      <w:r w:rsidRPr="0092534B">
        <w:rPr>
          <w:rFonts w:ascii="Times New Roman" w:hAnsi="Times New Roman"/>
          <w:i/>
          <w:sz w:val="24"/>
          <w:szCs w:val="24"/>
          <w:lang w:val="en-US"/>
        </w:rPr>
        <w:t>sylvestris</w:t>
      </w:r>
      <w:proofErr w:type="spellEnd"/>
      <w:r w:rsidRPr="0092534B">
        <w:rPr>
          <w:rFonts w:ascii="Times New Roman" w:hAnsi="Times New Roman"/>
          <w:sz w:val="24"/>
          <w:szCs w:val="24"/>
          <w:lang w:val="en-US"/>
        </w:rPr>
        <w:t xml:space="preserve"> growth and survival were measured on 12 provenances grown at four sites (see Appendix S1 Table S</w:t>
      </w:r>
      <w:r>
        <w:rPr>
          <w:rFonts w:ascii="Times New Roman" w:hAnsi="Times New Roman"/>
          <w:sz w:val="24"/>
          <w:szCs w:val="24"/>
          <w:lang w:val="en-US"/>
        </w:rPr>
        <w:t>3</w:t>
      </w:r>
      <w:r w:rsidRPr="0092534B">
        <w:rPr>
          <w:rFonts w:ascii="Times New Roman" w:hAnsi="Times New Roman"/>
          <w:sz w:val="24"/>
          <w:szCs w:val="24"/>
          <w:lang w:val="en-US"/>
        </w:rPr>
        <w:t xml:space="preserve"> and S</w:t>
      </w:r>
      <w:r>
        <w:rPr>
          <w:rFonts w:ascii="Times New Roman" w:hAnsi="Times New Roman"/>
          <w:sz w:val="24"/>
          <w:szCs w:val="24"/>
          <w:lang w:val="en-US"/>
        </w:rPr>
        <w:t>4</w:t>
      </w:r>
      <w:r w:rsidRPr="0092534B">
        <w:rPr>
          <w:rFonts w:ascii="Times New Roman" w:hAnsi="Times New Roman"/>
          <w:sz w:val="24"/>
          <w:szCs w:val="24"/>
          <w:lang w:val="en-US"/>
        </w:rPr>
        <w:t xml:space="preserve">). </w:t>
      </w:r>
      <w:r w:rsidRPr="009A1E50">
        <w:rPr>
          <w:rFonts w:ascii="Times New Roman" w:hAnsi="Times New Roman"/>
          <w:sz w:val="24"/>
          <w:szCs w:val="24"/>
          <w:lang w:val="en-US"/>
        </w:rPr>
        <w:t xml:space="preserve">In each site, seedlings were planted in an experimental randomized block design with four replicated 16 tree-plots for each provenance. In the plantation sites, species growth was measured as the differences in diameter at breast height between 2000 and 2005, and mortality as the percentage of trees that died for each provenance for the same period (see Appendix S1 Table S5). One ecological niche model based on tree growth and mortality and climate was calibrated per provenance. This niche model was explicitly designed to deal with provenance tests, and is based on the climatic differences between the provenance and the plantation site, and the combination of growth and survival as determinants of habitat suitability (Benito </w:t>
      </w:r>
      <w:proofErr w:type="spellStart"/>
      <w:r w:rsidRPr="009A1E50">
        <w:rPr>
          <w:rFonts w:ascii="Times New Roman" w:hAnsi="Times New Roman"/>
          <w:sz w:val="24"/>
          <w:szCs w:val="24"/>
          <w:lang w:val="en-US"/>
        </w:rPr>
        <w:t>Garzón</w:t>
      </w:r>
      <w:proofErr w:type="spellEnd"/>
      <w:r w:rsidRPr="009A1E50">
        <w:rPr>
          <w:rFonts w:ascii="Times New Roman" w:hAnsi="Times New Roman"/>
          <w:sz w:val="24"/>
          <w:szCs w:val="24"/>
          <w:lang w:val="en-US"/>
        </w:rPr>
        <w:t xml:space="preserve"> et al. 2013). The climatic differences were calculated for five variables that have already proven to determine Iberian tree species distributions: annual average temperature, maximum temperature of the warmest month, minimum temperature of the coldest month, annual precipitation and summer precipitation. The current climate variables cover 17 years and 2605 weather stations and were interpolated to 1 km using thin splines (</w:t>
      </w:r>
      <w:proofErr w:type="spellStart"/>
      <w:r w:rsidRPr="009A1E50">
        <w:rPr>
          <w:rFonts w:ascii="Times New Roman" w:hAnsi="Times New Roman"/>
          <w:sz w:val="24"/>
          <w:szCs w:val="24"/>
          <w:lang w:val="en-US"/>
        </w:rPr>
        <w:t>Mitasova</w:t>
      </w:r>
      <w:proofErr w:type="spellEnd"/>
      <w:r w:rsidRPr="009A1E50">
        <w:rPr>
          <w:rFonts w:ascii="Times New Roman" w:hAnsi="Times New Roman"/>
          <w:sz w:val="24"/>
          <w:szCs w:val="24"/>
          <w:lang w:val="en-US"/>
        </w:rPr>
        <w:t xml:space="preserve"> &amp; </w:t>
      </w:r>
      <w:proofErr w:type="spellStart"/>
      <w:r w:rsidRPr="009A1E50">
        <w:rPr>
          <w:rFonts w:ascii="Times New Roman" w:hAnsi="Times New Roman"/>
          <w:sz w:val="24"/>
          <w:szCs w:val="24"/>
          <w:lang w:val="en-US"/>
        </w:rPr>
        <w:t>Mitas</w:t>
      </w:r>
      <w:proofErr w:type="spellEnd"/>
      <w:r w:rsidRPr="009A1E50">
        <w:rPr>
          <w:rFonts w:ascii="Times New Roman" w:hAnsi="Times New Roman"/>
          <w:sz w:val="24"/>
          <w:szCs w:val="24"/>
          <w:lang w:val="en-US"/>
        </w:rPr>
        <w:t>, 1993). Prediction of the population suitability for 2050 was performed using the A1F1 HadCM3 scenario of the IPCC, as in the case of the virtual species.</w:t>
      </w:r>
      <w:r w:rsidRPr="009A1E50">
        <w:rPr>
          <w:rFonts w:ascii="Times New Roman" w:hAnsi="Times New Roman"/>
          <w:sz w:val="24"/>
          <w:szCs w:val="24"/>
          <w:lang w:val="en-US"/>
        </w:rPr>
        <w:cr/>
        <w:t xml:space="preserve"> </w:t>
      </w:r>
      <w:r w:rsidRPr="009A1E50">
        <w:rPr>
          <w:rFonts w:ascii="Times New Roman" w:hAnsi="Times New Roman"/>
          <w:sz w:val="24"/>
          <w:szCs w:val="24"/>
          <w:lang w:val="en-US"/>
        </w:rPr>
        <w:tab/>
        <w:t>The ecological niche model was designed following three main steps: calibration, validation and prediction. The original growth and survival data was split into training and validation datasets to independently validate the models. The goodness of fit was measured by the generalization power of the model on the validation dataset (R</w:t>
      </w:r>
      <w:r w:rsidRPr="009A1E50">
        <w:rPr>
          <w:rFonts w:ascii="Times New Roman" w:hAnsi="Times New Roman"/>
          <w:sz w:val="24"/>
          <w:szCs w:val="24"/>
          <w:vertAlign w:val="superscript"/>
          <w:lang w:val="en-US"/>
        </w:rPr>
        <w:t>2</w:t>
      </w:r>
      <w:r w:rsidRPr="009A1E50">
        <w:rPr>
          <w:rFonts w:ascii="Times New Roman" w:hAnsi="Times New Roman"/>
          <w:sz w:val="24"/>
          <w:szCs w:val="24"/>
          <w:lang w:val="en-US"/>
        </w:rPr>
        <w:t xml:space="preserve">) and by the percentage of the variance explained by the algorithm. </w:t>
      </w:r>
      <w:r w:rsidR="00D64E21" w:rsidRPr="009A1E50">
        <w:rPr>
          <w:rFonts w:ascii="Times New Roman" w:hAnsi="Times New Roman"/>
          <w:sz w:val="24"/>
          <w:szCs w:val="24"/>
          <w:lang w:val="en-US"/>
        </w:rPr>
        <w:t xml:space="preserve">. </w:t>
      </w:r>
      <w:r w:rsidR="00D64E21">
        <w:rPr>
          <w:rFonts w:ascii="Times New Roman" w:hAnsi="Times New Roman"/>
          <w:sz w:val="24"/>
          <w:szCs w:val="24"/>
          <w:lang w:val="en-US"/>
        </w:rPr>
        <w:t>The percentage of the variance was calculated by dividing the mean square error of model (MSE) by the variance of the response (the original observations, i.e. growth or mortality measures) and then subtracting it from 1 as follows</w:t>
      </w:r>
    </w:p>
    <w:p w:rsidR="00D64E21" w:rsidRDefault="00D64E21" w:rsidP="00D64E21">
      <w:pPr>
        <w:spacing w:after="0"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m:oMath>
        <m:r>
          <w:rPr>
            <w:rFonts w:ascii="Cambria Math" w:hAnsi="Cambria Math"/>
            <w:sz w:val="24"/>
            <w:szCs w:val="24"/>
            <w:lang w:val="en-US"/>
          </w:rPr>
          <m:t xml:space="preserve">%Variance Explained=1- </m:t>
        </m:r>
        <m:f>
          <m:fPr>
            <m:ctrlPr>
              <w:rPr>
                <w:rFonts w:ascii="Cambria Math" w:hAnsi="Cambria Math"/>
                <w:i/>
                <w:sz w:val="24"/>
                <w:szCs w:val="24"/>
                <w:lang w:val="en-US"/>
              </w:rPr>
            </m:ctrlPr>
          </m:fPr>
          <m:num>
            <m:r>
              <w:rPr>
                <w:rFonts w:ascii="Cambria Math" w:hAnsi="Cambria Math"/>
                <w:sz w:val="24"/>
                <w:szCs w:val="24"/>
                <w:lang w:val="en-US"/>
              </w:rPr>
              <m:t>MSE</m:t>
            </m:r>
          </m:num>
          <m:den>
            <m:r>
              <w:rPr>
                <w:rFonts w:ascii="Cambria Math" w:hAnsi="Cambria Math"/>
                <w:sz w:val="24"/>
                <w:szCs w:val="24"/>
                <w:lang w:val="en-US"/>
              </w:rPr>
              <m:t>Variance(response)</m:t>
            </m:r>
          </m:den>
        </m:f>
      </m:oMath>
    </w:p>
    <w:p w:rsidR="00D64E21" w:rsidRDefault="00D64E21" w:rsidP="009A1E50">
      <w:pPr>
        <w:spacing w:after="0" w:line="360" w:lineRule="auto"/>
        <w:jc w:val="both"/>
        <w:rPr>
          <w:rFonts w:ascii="Times New Roman" w:hAnsi="Times New Roman"/>
          <w:sz w:val="24"/>
          <w:szCs w:val="24"/>
          <w:lang w:val="en-US"/>
        </w:rPr>
      </w:pPr>
    </w:p>
    <w:p w:rsidR="009A1E50" w:rsidRPr="009A1E50" w:rsidRDefault="009A1E50" w:rsidP="009A1E50">
      <w:pPr>
        <w:spacing w:after="0" w:line="360" w:lineRule="auto"/>
        <w:jc w:val="both"/>
        <w:rPr>
          <w:rFonts w:ascii="Times New Roman" w:hAnsi="Times New Roman"/>
          <w:sz w:val="24"/>
          <w:szCs w:val="24"/>
          <w:lang w:val="en-US"/>
        </w:rPr>
      </w:pPr>
      <w:r w:rsidRPr="009A1E50">
        <w:rPr>
          <w:rFonts w:ascii="Times New Roman" w:hAnsi="Times New Roman"/>
          <w:sz w:val="24"/>
          <w:szCs w:val="24"/>
          <w:lang w:val="en-US"/>
        </w:rPr>
        <w:t>The model was calibrated with the training dataset using the random forest algorithm (</w:t>
      </w:r>
      <w:proofErr w:type="spellStart"/>
      <w:r w:rsidRPr="009A1E50">
        <w:rPr>
          <w:rFonts w:ascii="Times New Roman" w:hAnsi="Times New Roman"/>
          <w:sz w:val="24"/>
          <w:szCs w:val="24"/>
          <w:lang w:val="en-US"/>
        </w:rPr>
        <w:t>randomForest</w:t>
      </w:r>
      <w:proofErr w:type="spellEnd"/>
      <w:r w:rsidRPr="009A1E50">
        <w:rPr>
          <w:rFonts w:ascii="Times New Roman" w:hAnsi="Times New Roman"/>
          <w:sz w:val="24"/>
          <w:szCs w:val="24"/>
          <w:lang w:val="en-US"/>
        </w:rPr>
        <w:t xml:space="preserve"> R library)</w:t>
      </w:r>
      <w:proofErr w:type="gramStart"/>
      <w:r w:rsidRPr="009A1E50">
        <w:rPr>
          <w:rFonts w:ascii="Times New Roman" w:hAnsi="Times New Roman"/>
          <w:sz w:val="24"/>
          <w:szCs w:val="24"/>
          <w:lang w:val="en-US"/>
        </w:rPr>
        <w:t>,</w:t>
      </w:r>
      <w:proofErr w:type="gramEnd"/>
      <w:r w:rsidRPr="009A1E50">
        <w:rPr>
          <w:rFonts w:ascii="Times New Roman" w:hAnsi="Times New Roman"/>
          <w:sz w:val="24"/>
          <w:szCs w:val="24"/>
          <w:lang w:val="en-US"/>
        </w:rPr>
        <w:t xml:space="preserve"> a machine learning technique that improves regression trees by the bootstrap aggregation of multiple trees and is able to learn from an initial training dataset (</w:t>
      </w:r>
      <w:proofErr w:type="spellStart"/>
      <w:r w:rsidRPr="009A1E50">
        <w:rPr>
          <w:rFonts w:ascii="Times New Roman" w:hAnsi="Times New Roman"/>
          <w:sz w:val="24"/>
          <w:szCs w:val="24"/>
          <w:lang w:val="en-US"/>
        </w:rPr>
        <w:t>Breiman</w:t>
      </w:r>
      <w:proofErr w:type="spellEnd"/>
      <w:r w:rsidRPr="009A1E50">
        <w:rPr>
          <w:rFonts w:ascii="Times New Roman" w:hAnsi="Times New Roman"/>
          <w:sz w:val="24"/>
          <w:szCs w:val="24"/>
          <w:lang w:val="en-US"/>
        </w:rPr>
        <w:t xml:space="preserve"> 2001). The random forest algorithm is able to learn from the original dataset in a first </w:t>
      </w:r>
      <w:r w:rsidRPr="009A1E50">
        <w:rPr>
          <w:rFonts w:ascii="Times New Roman" w:hAnsi="Times New Roman"/>
          <w:sz w:val="24"/>
          <w:szCs w:val="24"/>
          <w:lang w:val="en-US"/>
        </w:rPr>
        <w:lastRenderedPageBreak/>
        <w:t xml:space="preserve">step, where </w:t>
      </w:r>
      <w:r w:rsidRPr="009A1E50">
        <w:rPr>
          <w:rFonts w:ascii="Times New Roman" w:hAnsi="Times New Roman"/>
          <w:i/>
          <w:sz w:val="24"/>
          <w:szCs w:val="24"/>
          <w:lang w:val="en-US"/>
        </w:rPr>
        <w:t>n</w:t>
      </w:r>
      <w:r w:rsidRPr="009A1E50">
        <w:rPr>
          <w:rFonts w:ascii="Times New Roman" w:hAnsi="Times New Roman"/>
          <w:sz w:val="24"/>
          <w:szCs w:val="24"/>
          <w:lang w:val="en-US"/>
        </w:rPr>
        <w:t xml:space="preserve"> trees are built by bootstrapping from the original dataset (</w:t>
      </w:r>
      <w:r w:rsidRPr="009A1E50">
        <w:rPr>
          <w:rFonts w:ascii="Times New Roman" w:hAnsi="Times New Roman"/>
          <w:i/>
          <w:sz w:val="24"/>
          <w:szCs w:val="24"/>
          <w:lang w:val="en-US"/>
        </w:rPr>
        <w:t>n</w:t>
      </w:r>
      <w:r w:rsidRPr="009A1E50">
        <w:rPr>
          <w:rFonts w:ascii="Times New Roman" w:hAnsi="Times New Roman"/>
          <w:sz w:val="24"/>
          <w:szCs w:val="24"/>
          <w:lang w:val="en-US"/>
        </w:rPr>
        <w:t xml:space="preserve"> was set to 200). For each bootstrap sample, a tree is fully grown randomly sampling the number of predictors</w:t>
      </w:r>
      <w:r w:rsidRPr="009A1E50">
        <w:rPr>
          <w:rFonts w:ascii="Times New Roman" w:hAnsi="Times New Roman"/>
          <w:i/>
          <w:sz w:val="24"/>
          <w:szCs w:val="24"/>
          <w:lang w:val="en-US"/>
        </w:rPr>
        <w:t xml:space="preserve"> </w:t>
      </w:r>
      <w:proofErr w:type="spellStart"/>
      <w:r w:rsidRPr="009A1E50">
        <w:rPr>
          <w:rFonts w:ascii="Times New Roman" w:hAnsi="Times New Roman"/>
          <w:i/>
          <w:sz w:val="24"/>
          <w:szCs w:val="24"/>
          <w:lang w:val="en-US"/>
        </w:rPr>
        <w:t>mtry</w:t>
      </w:r>
      <w:proofErr w:type="spellEnd"/>
      <w:r w:rsidRPr="009A1E50">
        <w:rPr>
          <w:rFonts w:ascii="Times New Roman" w:hAnsi="Times New Roman"/>
          <w:sz w:val="24"/>
          <w:szCs w:val="24"/>
          <w:lang w:val="en-US"/>
        </w:rPr>
        <w:t xml:space="preserve"> took at each node division (</w:t>
      </w:r>
      <w:proofErr w:type="spellStart"/>
      <w:r w:rsidRPr="009A1E50">
        <w:rPr>
          <w:rFonts w:ascii="Times New Roman" w:hAnsi="Times New Roman"/>
          <w:i/>
          <w:sz w:val="24"/>
          <w:szCs w:val="24"/>
          <w:lang w:val="en-US"/>
        </w:rPr>
        <w:t>mtry</w:t>
      </w:r>
      <w:proofErr w:type="spellEnd"/>
      <w:r w:rsidRPr="009A1E50">
        <w:rPr>
          <w:rFonts w:ascii="Times New Roman" w:hAnsi="Times New Roman"/>
          <w:sz w:val="24"/>
          <w:szCs w:val="24"/>
          <w:lang w:val="en-US"/>
        </w:rPr>
        <w:t xml:space="preserve"> was set to 5). Then, it calculates a misclassification rate (MSE) for the out-of-bag (OOB) observations and finally, each tree is fully grown and the average of the results of each fully grown tree is calculated. </w:t>
      </w:r>
    </w:p>
    <w:p w:rsidR="009A1E50" w:rsidRPr="009A1E50" w:rsidRDefault="009A1E50" w:rsidP="009A1E50">
      <w:pPr>
        <w:spacing w:line="360" w:lineRule="auto"/>
        <w:jc w:val="center"/>
        <w:rPr>
          <w:rFonts w:ascii="Times New Roman" w:hAnsi="Times New Roman"/>
          <w:sz w:val="24"/>
          <w:szCs w:val="24"/>
          <w:lang w:val="en-US"/>
        </w:rPr>
      </w:pPr>
      <w:r w:rsidRPr="009A1E50">
        <w:rPr>
          <w:rFonts w:ascii="Times New Roman" w:hAnsi="Times New Roman"/>
          <w:position w:val="-28"/>
          <w:sz w:val="24"/>
          <w:szCs w:val="24"/>
          <w:lang w:val="en-US"/>
        </w:rPr>
        <w:object w:dxaOrig="34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05pt;height:34.6pt" o:ole="">
            <v:imagedata r:id="rId10" o:title=""/>
          </v:shape>
          <o:OLEObject Type="Embed" ProgID="Equation.3" ShapeID="_x0000_i1025" DrawAspect="Content" ObjectID="_1468172942" r:id="rId11"/>
        </w:object>
      </w:r>
    </w:p>
    <w:p w:rsidR="009A1E50" w:rsidRPr="0092534B" w:rsidRDefault="009A1E50" w:rsidP="009A1E50">
      <w:pPr>
        <w:spacing w:line="360" w:lineRule="auto"/>
        <w:jc w:val="both"/>
        <w:rPr>
          <w:rFonts w:ascii="Times New Roman" w:hAnsi="Times New Roman"/>
          <w:sz w:val="24"/>
          <w:szCs w:val="24"/>
          <w:lang w:val="en-US"/>
        </w:rPr>
      </w:pPr>
      <w:r w:rsidRPr="009A1E50">
        <w:rPr>
          <w:rFonts w:ascii="Times New Roman" w:hAnsi="Times New Roman"/>
          <w:sz w:val="24"/>
          <w:szCs w:val="24"/>
          <w:lang w:val="en-US"/>
        </w:rPr>
        <w:t xml:space="preserve">The random effect of the block structure of the provenance trials leads to </w:t>
      </w:r>
      <w:proofErr w:type="gramStart"/>
      <w:r w:rsidRPr="009A1E50">
        <w:rPr>
          <w:rFonts w:ascii="Times New Roman" w:hAnsi="Times New Roman"/>
          <w:sz w:val="24"/>
          <w:szCs w:val="24"/>
          <w:lang w:val="en-US"/>
        </w:rPr>
        <w:t>a</w:t>
      </w:r>
      <w:proofErr w:type="gramEnd"/>
      <w:r w:rsidRPr="009A1E50">
        <w:rPr>
          <w:rFonts w:ascii="Times New Roman" w:hAnsi="Times New Roman"/>
          <w:sz w:val="24"/>
          <w:szCs w:val="24"/>
          <w:lang w:val="en-US"/>
        </w:rPr>
        <w:t xml:space="preserve"> </w:t>
      </w:r>
      <w:proofErr w:type="spellStart"/>
      <w:r w:rsidR="00D64E21" w:rsidRPr="009A1E50">
        <w:rPr>
          <w:rFonts w:ascii="Times New Roman" w:hAnsi="Times New Roman"/>
          <w:sz w:val="24"/>
          <w:szCs w:val="24"/>
          <w:lang w:val="en-US"/>
        </w:rPr>
        <w:t>a</w:t>
      </w:r>
      <w:proofErr w:type="spellEnd"/>
      <w:r w:rsidR="00D64E21" w:rsidRPr="009A1E50">
        <w:rPr>
          <w:rFonts w:ascii="Times New Roman" w:hAnsi="Times New Roman"/>
          <w:sz w:val="24"/>
          <w:szCs w:val="24"/>
          <w:lang w:val="en-US"/>
        </w:rPr>
        <w:t xml:space="preserve"> </w:t>
      </w:r>
      <w:r w:rsidR="00D64E21">
        <w:rPr>
          <w:rFonts w:ascii="Times New Roman" w:hAnsi="Times New Roman"/>
          <w:sz w:val="24"/>
          <w:szCs w:val="24"/>
          <w:lang w:val="en-US"/>
        </w:rPr>
        <w:t>slight increase</w:t>
      </w:r>
      <w:r w:rsidRPr="009A1E50">
        <w:rPr>
          <w:rFonts w:ascii="Times New Roman" w:hAnsi="Times New Roman"/>
          <w:sz w:val="24"/>
          <w:szCs w:val="24"/>
          <w:lang w:val="en-US"/>
        </w:rPr>
        <w:t xml:space="preserve"> of the variance explained by the models (see Appendix S1 Table S5). Only when the predictive accuracy of a provenance model as well as the percentage of the variance explained (see Appendix S1 Table S5) was high enough (R</w:t>
      </w:r>
      <w:r w:rsidRPr="009A1E50">
        <w:rPr>
          <w:rFonts w:ascii="Times New Roman" w:hAnsi="Times New Roman"/>
          <w:sz w:val="24"/>
          <w:szCs w:val="24"/>
          <w:vertAlign w:val="superscript"/>
          <w:lang w:val="en-US"/>
        </w:rPr>
        <w:t>2</w:t>
      </w:r>
      <w:r w:rsidRPr="009A1E50">
        <w:rPr>
          <w:rFonts w:ascii="Times New Roman" w:hAnsi="Times New Roman"/>
          <w:sz w:val="24"/>
          <w:szCs w:val="24"/>
          <w:lang w:val="en-US"/>
        </w:rPr>
        <w:t>&gt;0.5</w:t>
      </w:r>
      <w:r w:rsidR="00D64E21">
        <w:rPr>
          <w:rFonts w:ascii="Times New Roman" w:hAnsi="Times New Roman"/>
          <w:sz w:val="24"/>
          <w:szCs w:val="24"/>
          <w:lang w:val="en-US"/>
        </w:rPr>
        <w:t xml:space="preserve"> and % of the variance &gt; 40%</w:t>
      </w:r>
      <w:r w:rsidRPr="009A1E50">
        <w:rPr>
          <w:rFonts w:ascii="Times New Roman" w:hAnsi="Times New Roman"/>
          <w:sz w:val="24"/>
          <w:szCs w:val="24"/>
          <w:lang w:val="en-US"/>
        </w:rPr>
        <w:t xml:space="preserve">) did we use the given provenance for prediction purposes under future climate change scenarios. Habitat suitability occurrence was calculated by maximization of the True Skill Statistics (TSS) of the combination (as algebraic difference) of </w:t>
      </w:r>
      <w:r w:rsidR="00D64E21">
        <w:rPr>
          <w:rFonts w:ascii="Times New Roman" w:hAnsi="Times New Roman"/>
          <w:sz w:val="24"/>
          <w:szCs w:val="24"/>
          <w:lang w:val="en-US"/>
        </w:rPr>
        <w:t>the maps resulted from models calibrated with 5-years radial</w:t>
      </w:r>
      <w:r w:rsidR="00D64E21" w:rsidRPr="009A1E50">
        <w:rPr>
          <w:rFonts w:ascii="Times New Roman" w:hAnsi="Times New Roman"/>
          <w:sz w:val="24"/>
          <w:szCs w:val="24"/>
          <w:lang w:val="en-US"/>
        </w:rPr>
        <w:t xml:space="preserve"> </w:t>
      </w:r>
      <w:r w:rsidRPr="009A1E50">
        <w:rPr>
          <w:rFonts w:ascii="Times New Roman" w:hAnsi="Times New Roman"/>
          <w:sz w:val="24"/>
          <w:szCs w:val="24"/>
          <w:lang w:val="en-US"/>
        </w:rPr>
        <w:t>growth</w:t>
      </w:r>
      <w:r w:rsidR="00D64E21">
        <w:rPr>
          <w:rFonts w:ascii="Times New Roman" w:hAnsi="Times New Roman"/>
          <w:sz w:val="24"/>
          <w:szCs w:val="24"/>
          <w:lang w:val="en-US"/>
        </w:rPr>
        <w:t xml:space="preserve"> (mm)</w:t>
      </w:r>
      <w:r w:rsidR="00D64E21" w:rsidRPr="009A1E50">
        <w:rPr>
          <w:rFonts w:ascii="Times New Roman" w:hAnsi="Times New Roman"/>
          <w:sz w:val="24"/>
          <w:szCs w:val="24"/>
          <w:lang w:val="en-US"/>
        </w:rPr>
        <w:t xml:space="preserve"> </w:t>
      </w:r>
      <w:r w:rsidRPr="009A1E50">
        <w:rPr>
          <w:rFonts w:ascii="Times New Roman" w:hAnsi="Times New Roman"/>
          <w:sz w:val="24"/>
          <w:szCs w:val="24"/>
          <w:lang w:val="en-US"/>
        </w:rPr>
        <w:t xml:space="preserve">and survival maps </w:t>
      </w:r>
      <w:r w:rsidR="00D64E21">
        <w:rPr>
          <w:rFonts w:ascii="Times New Roman" w:hAnsi="Times New Roman"/>
          <w:sz w:val="24"/>
          <w:szCs w:val="24"/>
          <w:lang w:val="en-US"/>
        </w:rPr>
        <w:t xml:space="preserve">5-year mortality probability (in%) </w:t>
      </w:r>
      <w:r w:rsidRPr="009A1E50">
        <w:rPr>
          <w:rFonts w:ascii="Times New Roman" w:hAnsi="Times New Roman"/>
          <w:sz w:val="24"/>
          <w:szCs w:val="24"/>
          <w:lang w:val="en-US"/>
        </w:rPr>
        <w:t xml:space="preserve">comparing with the EUFORGEN (http://www.euforgen.org/distribution_maps.html) observed data (Benito </w:t>
      </w:r>
      <w:proofErr w:type="spellStart"/>
      <w:r w:rsidRPr="009A1E50">
        <w:rPr>
          <w:rFonts w:ascii="Times New Roman" w:hAnsi="Times New Roman"/>
          <w:sz w:val="24"/>
          <w:szCs w:val="24"/>
          <w:lang w:val="en-US"/>
        </w:rPr>
        <w:t>Garzón</w:t>
      </w:r>
      <w:proofErr w:type="spellEnd"/>
      <w:r w:rsidRPr="009A1E50">
        <w:rPr>
          <w:rFonts w:ascii="Times New Roman" w:hAnsi="Times New Roman"/>
          <w:sz w:val="24"/>
          <w:szCs w:val="24"/>
          <w:lang w:val="en-US"/>
        </w:rPr>
        <w:t xml:space="preserve"> et al. 2013). Positive TSS indicates good agreement between the predicted and the real distribution (Appendix S1 Table S6). Habitat suitability occurrences for the A1F1 climate change scenario where projected using the same threshold as calculated for the present.</w:t>
      </w:r>
      <w:r>
        <w:rPr>
          <w:rFonts w:ascii="Times New Roman" w:hAnsi="Times New Roman"/>
          <w:sz w:val="24"/>
          <w:szCs w:val="24"/>
          <w:lang w:val="en-US"/>
        </w:rPr>
        <w:t xml:space="preserve"> </w:t>
      </w:r>
    </w:p>
    <w:p w:rsidR="00404A41" w:rsidRDefault="00404A41" w:rsidP="00404A41">
      <w:pPr>
        <w:rPr>
          <w:rFonts w:ascii="Times New Roman" w:hAnsi="Times New Roman"/>
          <w:b/>
          <w:bCs/>
          <w:sz w:val="24"/>
          <w:szCs w:val="24"/>
          <w:lang w:val="en-US"/>
        </w:rPr>
      </w:pPr>
    </w:p>
    <w:p w:rsidR="00404A41" w:rsidRDefault="00404A41" w:rsidP="008E6C05">
      <w:pPr>
        <w:jc w:val="both"/>
        <w:rPr>
          <w:rFonts w:ascii="Times New Roman" w:hAnsi="Times New Roman"/>
          <w:b/>
          <w:bCs/>
          <w:sz w:val="24"/>
          <w:szCs w:val="24"/>
          <w:lang w:val="en-US"/>
        </w:rPr>
      </w:pPr>
    </w:p>
    <w:p w:rsidR="00404A41" w:rsidRDefault="00404A41" w:rsidP="008E6C05">
      <w:pPr>
        <w:jc w:val="both"/>
        <w:rPr>
          <w:rFonts w:ascii="Times New Roman" w:hAnsi="Times New Roman"/>
          <w:b/>
          <w:bCs/>
          <w:sz w:val="24"/>
          <w:szCs w:val="24"/>
          <w:lang w:val="en-US"/>
        </w:rPr>
      </w:pPr>
    </w:p>
    <w:p w:rsidR="00404A41" w:rsidRDefault="00404A41" w:rsidP="008E6C05">
      <w:pPr>
        <w:jc w:val="both"/>
        <w:rPr>
          <w:rFonts w:ascii="Times New Roman" w:hAnsi="Times New Roman"/>
          <w:b/>
          <w:bCs/>
          <w:sz w:val="24"/>
          <w:szCs w:val="24"/>
          <w:lang w:val="en-US"/>
        </w:rPr>
        <w:sectPr w:rsidR="00404A41" w:rsidSect="0016364B">
          <w:footerReference w:type="default" r:id="rId12"/>
          <w:type w:val="continuous"/>
          <w:pgSz w:w="12240" w:h="15840"/>
          <w:pgMar w:top="1440" w:right="1440" w:bottom="1440" w:left="1440" w:header="708" w:footer="708" w:gutter="0"/>
          <w:cols w:space="708"/>
          <w:docGrid w:linePitch="360"/>
        </w:sectPr>
      </w:pPr>
    </w:p>
    <w:p w:rsidR="009E46DE" w:rsidRPr="00E338C4" w:rsidRDefault="00811D1B" w:rsidP="00ED677D">
      <w:pPr>
        <w:jc w:val="both"/>
        <w:rPr>
          <w:rFonts w:ascii="Times New Roman" w:hAnsi="Times New Roman"/>
          <w:sz w:val="24"/>
          <w:szCs w:val="24"/>
          <w:lang w:val="en-US"/>
        </w:rPr>
      </w:pPr>
      <w:r w:rsidRPr="0016364B">
        <w:rPr>
          <w:rFonts w:ascii="Times New Roman" w:hAnsi="Times New Roman"/>
          <w:b/>
          <w:sz w:val="24"/>
          <w:szCs w:val="24"/>
          <w:lang w:val="en-US"/>
        </w:rPr>
        <w:lastRenderedPageBreak/>
        <w:t>Table S1</w:t>
      </w:r>
      <w:r w:rsidR="009E46DE" w:rsidRPr="00E338C4">
        <w:rPr>
          <w:rFonts w:ascii="Times New Roman" w:hAnsi="Times New Roman"/>
          <w:sz w:val="24"/>
          <w:szCs w:val="24"/>
          <w:lang w:val="en-US"/>
        </w:rPr>
        <w:t xml:space="preserve">. </w:t>
      </w:r>
      <w:proofErr w:type="gramStart"/>
      <w:r w:rsidR="00E338C4" w:rsidRPr="00E338C4">
        <w:rPr>
          <w:rFonts w:ascii="Times New Roman" w:hAnsi="Times New Roman"/>
          <w:sz w:val="24"/>
          <w:szCs w:val="24"/>
          <w:lang w:val="en-US"/>
        </w:rPr>
        <w:t>Differences in optimum temperature and niche breadth among populations in the different intraspecific scenarios depicted in Fig. 1.</w:t>
      </w:r>
      <w:proofErr w:type="gramEnd"/>
      <w:r w:rsidR="00E338C4" w:rsidRPr="00E338C4">
        <w:rPr>
          <w:rFonts w:ascii="Times New Roman" w:hAnsi="Times New Roman"/>
          <w:sz w:val="24"/>
          <w:szCs w:val="24"/>
          <w:lang w:val="en-US"/>
        </w:rPr>
        <w:t xml:space="preserve"> </w:t>
      </w:r>
      <w:r w:rsidR="00E338C4">
        <w:rPr>
          <w:rFonts w:ascii="Times New Roman" w:hAnsi="Times New Roman"/>
          <w:sz w:val="24"/>
          <w:szCs w:val="24"/>
          <w:lang w:val="en-US"/>
        </w:rPr>
        <w:t xml:space="preserve">The number of subpopulations in each population and scenario is also shown. </w:t>
      </w:r>
    </w:p>
    <w:tbl>
      <w:tblPr>
        <w:tblStyle w:val="Tablaconcuadrcula"/>
        <w:tblpPr w:leftFromText="141" w:rightFromText="141" w:vertAnchor="text" w:horzAnchor="page" w:tblpX="1258" w:tblpY="1178"/>
        <w:tblW w:w="12724" w:type="dxa"/>
        <w:tblLayout w:type="fixed"/>
        <w:tblLook w:val="04A0" w:firstRow="1" w:lastRow="0" w:firstColumn="1" w:lastColumn="0" w:noHBand="0" w:noVBand="1"/>
      </w:tblPr>
      <w:tblGrid>
        <w:gridCol w:w="2943"/>
        <w:gridCol w:w="3402"/>
        <w:gridCol w:w="3403"/>
        <w:gridCol w:w="2976"/>
      </w:tblGrid>
      <w:tr w:rsidR="0060636C" w:rsidRPr="0016364B" w:rsidTr="0060636C">
        <w:tc>
          <w:tcPr>
            <w:tcW w:w="2943" w:type="dxa"/>
          </w:tcPr>
          <w:p w:rsidR="0060636C" w:rsidRPr="0074635C" w:rsidRDefault="0060636C" w:rsidP="00D60044">
            <w:pPr>
              <w:spacing w:line="276" w:lineRule="auto"/>
              <w:rPr>
                <w:rFonts w:asciiTheme="minorHAnsi" w:hAnsiTheme="minorHAnsi"/>
                <w:b/>
                <w:lang w:val="en-US"/>
              </w:rPr>
            </w:pPr>
            <w:r w:rsidRPr="0074635C">
              <w:rPr>
                <w:rFonts w:asciiTheme="minorHAnsi" w:hAnsiTheme="minorHAnsi"/>
                <w:b/>
                <w:lang w:val="en-US"/>
              </w:rPr>
              <w:t>Intraspecific scenario</w:t>
            </w:r>
          </w:p>
        </w:tc>
        <w:tc>
          <w:tcPr>
            <w:tcW w:w="3402" w:type="dxa"/>
          </w:tcPr>
          <w:p w:rsidR="0060636C" w:rsidRPr="0074635C" w:rsidRDefault="0060636C" w:rsidP="00D60044">
            <w:pPr>
              <w:spacing w:line="276" w:lineRule="auto"/>
              <w:rPr>
                <w:rFonts w:asciiTheme="minorHAnsi" w:hAnsiTheme="minorHAnsi"/>
                <w:b/>
                <w:lang w:val="en-US"/>
              </w:rPr>
            </w:pPr>
            <w:r w:rsidRPr="0074635C">
              <w:rPr>
                <w:rFonts w:asciiTheme="minorHAnsi" w:hAnsiTheme="minorHAnsi"/>
                <w:b/>
                <w:lang w:val="en-US"/>
              </w:rPr>
              <w:t>Optimum temperature</w:t>
            </w:r>
          </w:p>
        </w:tc>
        <w:tc>
          <w:tcPr>
            <w:tcW w:w="3403" w:type="dxa"/>
          </w:tcPr>
          <w:p w:rsidR="0060636C" w:rsidRPr="0074635C" w:rsidRDefault="0060636C" w:rsidP="00D60044">
            <w:pPr>
              <w:spacing w:line="276" w:lineRule="auto"/>
              <w:rPr>
                <w:rFonts w:asciiTheme="minorHAnsi" w:hAnsiTheme="minorHAnsi"/>
                <w:b/>
                <w:lang w:val="en-US"/>
              </w:rPr>
            </w:pPr>
            <w:r w:rsidRPr="0074635C">
              <w:rPr>
                <w:rFonts w:asciiTheme="minorHAnsi" w:hAnsiTheme="minorHAnsi"/>
                <w:b/>
                <w:lang w:val="en-US"/>
              </w:rPr>
              <w:t>Niche breadth</w:t>
            </w:r>
          </w:p>
        </w:tc>
        <w:tc>
          <w:tcPr>
            <w:tcW w:w="2976" w:type="dxa"/>
          </w:tcPr>
          <w:p w:rsidR="0060636C" w:rsidRPr="0074635C" w:rsidRDefault="0060636C" w:rsidP="00D60044">
            <w:pPr>
              <w:spacing w:line="276" w:lineRule="auto"/>
              <w:rPr>
                <w:rFonts w:asciiTheme="minorHAnsi" w:hAnsiTheme="minorHAnsi"/>
                <w:b/>
                <w:lang w:val="en-US"/>
              </w:rPr>
            </w:pPr>
            <w:r w:rsidRPr="0074635C">
              <w:rPr>
                <w:rFonts w:asciiTheme="minorHAnsi" w:hAnsiTheme="minorHAnsi"/>
                <w:b/>
                <w:lang w:val="en-US"/>
              </w:rPr>
              <w:t>Number of subpopulations in each population</w:t>
            </w:r>
          </w:p>
        </w:tc>
      </w:tr>
      <w:tr w:rsidR="0060636C" w:rsidTr="0060636C">
        <w:tc>
          <w:tcPr>
            <w:tcW w:w="294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No differentiation</w:t>
            </w:r>
          </w:p>
        </w:tc>
        <w:tc>
          <w:tcPr>
            <w:tcW w:w="3402"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 Green = Yellow = Orange = Red</w:t>
            </w:r>
          </w:p>
        </w:tc>
        <w:tc>
          <w:tcPr>
            <w:tcW w:w="340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 Green = Yellow = Orange = Red</w:t>
            </w:r>
          </w:p>
        </w:tc>
        <w:tc>
          <w:tcPr>
            <w:tcW w:w="2976"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9 (all equal across populations)</w:t>
            </w:r>
          </w:p>
        </w:tc>
      </w:tr>
      <w:tr w:rsidR="0060636C" w:rsidTr="0060636C">
        <w:tc>
          <w:tcPr>
            <w:tcW w:w="294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Local adaptation, equal plasticity</w:t>
            </w:r>
          </w:p>
        </w:tc>
        <w:tc>
          <w:tcPr>
            <w:tcW w:w="3402"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&lt; Green &lt; Yellow &lt; Orange&lt; Red</w:t>
            </w:r>
          </w:p>
        </w:tc>
        <w:tc>
          <w:tcPr>
            <w:tcW w:w="340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 Green = Yellow = Orange = Red</w:t>
            </w:r>
          </w:p>
        </w:tc>
        <w:tc>
          <w:tcPr>
            <w:tcW w:w="2976"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9 (different across scenarios)</w:t>
            </w:r>
          </w:p>
        </w:tc>
      </w:tr>
      <w:tr w:rsidR="0060636C" w:rsidRPr="0016364B" w:rsidTr="0060636C">
        <w:tc>
          <w:tcPr>
            <w:tcW w:w="294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High margin plasticity</w:t>
            </w:r>
          </w:p>
        </w:tc>
        <w:tc>
          <w:tcPr>
            <w:tcW w:w="3402"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&lt; Green &lt; Yellow &lt; Orange&lt; Red</w:t>
            </w:r>
          </w:p>
        </w:tc>
        <w:tc>
          <w:tcPr>
            <w:tcW w:w="340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 Red &gt; Green = Orange &gt; Yellow</w:t>
            </w:r>
          </w:p>
        </w:tc>
        <w:tc>
          <w:tcPr>
            <w:tcW w:w="2976"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 xml:space="preserve">13 blue, red; 7 green, orange; 5 yellow </w:t>
            </w:r>
          </w:p>
        </w:tc>
      </w:tr>
      <w:tr w:rsidR="0060636C" w:rsidRPr="0016364B" w:rsidTr="0060636C">
        <w:tc>
          <w:tcPr>
            <w:tcW w:w="294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High central plasticity</w:t>
            </w:r>
          </w:p>
        </w:tc>
        <w:tc>
          <w:tcPr>
            <w:tcW w:w="3402"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&lt; Green &lt; Yellow &lt; Orange&lt; Red</w:t>
            </w:r>
          </w:p>
        </w:tc>
        <w:tc>
          <w:tcPr>
            <w:tcW w:w="340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&lt; Green &lt; Yellow &gt; Orange &gt; Red</w:t>
            </w:r>
            <w:r w:rsidRPr="00C874C8">
              <w:rPr>
                <w:rFonts w:asciiTheme="minorHAnsi" w:hAnsiTheme="minorHAnsi"/>
                <w:sz w:val="20"/>
                <w:szCs w:val="20"/>
                <w:lang w:val="en-US"/>
              </w:rPr>
              <w:br/>
            </w:r>
          </w:p>
        </w:tc>
        <w:tc>
          <w:tcPr>
            <w:tcW w:w="2976"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4 blue, red; 9 orange, green; 19 yellow</w:t>
            </w:r>
          </w:p>
        </w:tc>
      </w:tr>
      <w:tr w:rsidR="0060636C" w:rsidRPr="0016364B" w:rsidTr="0060636C">
        <w:tc>
          <w:tcPr>
            <w:tcW w:w="294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Leading edge plasticity</w:t>
            </w:r>
          </w:p>
        </w:tc>
        <w:tc>
          <w:tcPr>
            <w:tcW w:w="3402"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&lt; Green &lt; Yellow &lt; Orange&lt; Red</w:t>
            </w:r>
          </w:p>
        </w:tc>
        <w:tc>
          <w:tcPr>
            <w:tcW w:w="3403"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Blue &gt; Green &gt; Yellow &gt; Orange &gt; Red</w:t>
            </w:r>
            <w:r w:rsidRPr="00C874C8">
              <w:rPr>
                <w:rFonts w:asciiTheme="minorHAnsi" w:hAnsiTheme="minorHAnsi"/>
                <w:sz w:val="20"/>
                <w:szCs w:val="20"/>
                <w:lang w:val="en-US"/>
              </w:rPr>
              <w:br/>
            </w:r>
          </w:p>
        </w:tc>
        <w:tc>
          <w:tcPr>
            <w:tcW w:w="2976" w:type="dxa"/>
          </w:tcPr>
          <w:p w:rsidR="0060636C" w:rsidRPr="00C874C8" w:rsidRDefault="0060636C" w:rsidP="00D60044">
            <w:pPr>
              <w:spacing w:line="276" w:lineRule="auto"/>
              <w:rPr>
                <w:rFonts w:asciiTheme="minorHAnsi" w:hAnsiTheme="minorHAnsi"/>
                <w:sz w:val="20"/>
                <w:szCs w:val="20"/>
                <w:lang w:val="en-US"/>
              </w:rPr>
            </w:pPr>
            <w:r w:rsidRPr="00C874C8">
              <w:rPr>
                <w:rFonts w:asciiTheme="minorHAnsi" w:hAnsiTheme="minorHAnsi"/>
                <w:sz w:val="20"/>
                <w:szCs w:val="20"/>
                <w:lang w:val="en-US"/>
              </w:rPr>
              <w:t>15 blue; 12 green; 10 yellow; 5 orange;  3 red</w:t>
            </w:r>
          </w:p>
        </w:tc>
      </w:tr>
    </w:tbl>
    <w:p w:rsidR="00010663" w:rsidRDefault="00010663" w:rsidP="00ED677D">
      <w:pPr>
        <w:rPr>
          <w:rFonts w:ascii="Times New Roman" w:hAnsi="Times New Roman"/>
          <w:b/>
          <w:sz w:val="24"/>
          <w:szCs w:val="24"/>
          <w:lang w:val="en-US"/>
        </w:rPr>
      </w:pPr>
    </w:p>
    <w:p w:rsidR="00010663" w:rsidRDefault="00010663" w:rsidP="00ED677D">
      <w:pPr>
        <w:rPr>
          <w:rFonts w:ascii="Times New Roman" w:hAnsi="Times New Roman"/>
          <w:b/>
          <w:sz w:val="24"/>
          <w:szCs w:val="24"/>
          <w:lang w:val="en-US"/>
        </w:rPr>
      </w:pPr>
    </w:p>
    <w:p w:rsidR="00010663" w:rsidRDefault="00010663" w:rsidP="00ED677D">
      <w:pPr>
        <w:rPr>
          <w:rFonts w:ascii="Times New Roman" w:hAnsi="Times New Roman"/>
          <w:b/>
          <w:sz w:val="24"/>
          <w:szCs w:val="24"/>
          <w:lang w:val="en-US"/>
        </w:rPr>
        <w:sectPr w:rsidR="00010663" w:rsidSect="0016364B">
          <w:pgSz w:w="15840" w:h="12240" w:orient="landscape"/>
          <w:pgMar w:top="1440" w:right="1440" w:bottom="1440" w:left="1440" w:header="0" w:footer="0" w:gutter="0"/>
          <w:cols w:space="720"/>
          <w:formProt w:val="0"/>
          <w:docGrid w:linePitch="360" w:charSpace="4096"/>
        </w:sectPr>
      </w:pPr>
    </w:p>
    <w:p w:rsidR="008822E0" w:rsidRPr="008822E0" w:rsidRDefault="00A62CB9" w:rsidP="00A62CB9">
      <w:pPr>
        <w:jc w:val="both"/>
        <w:rPr>
          <w:rFonts w:ascii="Times New Roman" w:hAnsi="Times New Roman"/>
          <w:sz w:val="24"/>
          <w:szCs w:val="24"/>
          <w:lang w:val="en-US"/>
        </w:rPr>
      </w:pPr>
      <w:r w:rsidRPr="000A0118">
        <w:rPr>
          <w:rFonts w:ascii="Times New Roman" w:hAnsi="Times New Roman"/>
          <w:b/>
          <w:sz w:val="24"/>
          <w:szCs w:val="24"/>
          <w:lang w:val="en-US"/>
        </w:rPr>
        <w:lastRenderedPageBreak/>
        <w:t>Table S</w:t>
      </w:r>
      <w:r w:rsidR="009E46DE">
        <w:rPr>
          <w:rFonts w:ascii="Times New Roman" w:hAnsi="Times New Roman"/>
          <w:b/>
          <w:sz w:val="24"/>
          <w:szCs w:val="24"/>
          <w:lang w:val="en-US"/>
        </w:rPr>
        <w:t>2</w:t>
      </w:r>
      <w:r w:rsidRPr="000A0118">
        <w:rPr>
          <w:rFonts w:ascii="Times New Roman" w:hAnsi="Times New Roman"/>
          <w:b/>
          <w:sz w:val="24"/>
          <w:szCs w:val="24"/>
          <w:lang w:val="en-US"/>
        </w:rPr>
        <w:t xml:space="preserve">. </w:t>
      </w:r>
      <w:r w:rsidR="008822E0" w:rsidRPr="008822E0">
        <w:rPr>
          <w:rFonts w:ascii="Times New Roman" w:hAnsi="Times New Roman"/>
          <w:sz w:val="24"/>
          <w:szCs w:val="24"/>
          <w:lang w:val="en-US"/>
        </w:rPr>
        <w:t xml:space="preserve">Area lost </w:t>
      </w:r>
      <w:r w:rsidR="008822E0">
        <w:rPr>
          <w:rFonts w:ascii="Times New Roman" w:hAnsi="Times New Roman"/>
          <w:sz w:val="24"/>
          <w:szCs w:val="24"/>
          <w:lang w:val="en-US"/>
        </w:rPr>
        <w:t xml:space="preserve">(in percentage of the total, current distribution area of the species) due to climate change </w:t>
      </w:r>
      <w:r w:rsidR="008822E0" w:rsidRPr="008822E0">
        <w:rPr>
          <w:rFonts w:ascii="Times New Roman" w:hAnsi="Times New Roman"/>
          <w:sz w:val="24"/>
          <w:szCs w:val="24"/>
          <w:lang w:val="en-US"/>
        </w:rPr>
        <w:t>according to the simulations of the virtual species in Europe</w:t>
      </w:r>
      <w:r w:rsidR="008822E0">
        <w:rPr>
          <w:rFonts w:ascii="Times New Roman" w:hAnsi="Times New Roman"/>
          <w:sz w:val="24"/>
          <w:szCs w:val="24"/>
          <w:lang w:val="en-US"/>
        </w:rPr>
        <w:t xml:space="preserve"> in the five scenarios of plasticity and local adaptations considered in the study. Calculations are shown for the fitness threshold of 0.05 (the one used for the study, which is the least restrictive and supported by previous studies) versus 0.3. The threshold sets the minimum value of fitness needed for each population to persist. The differences among scenarios remain the same for the two fitness thresholds compared although the fraction of relative area lost increases with the threshold value. </w:t>
      </w:r>
    </w:p>
    <w:p w:rsidR="008822E0" w:rsidRDefault="008822E0" w:rsidP="008822E0">
      <w:pPr>
        <w:pStyle w:val="Textosinformato"/>
        <w:ind w:left="709"/>
        <w:jc w:val="both"/>
        <w:rPr>
          <w:rFonts w:ascii="Times New Roman" w:hAnsi="Times New Roman" w:cs="Times New Roman"/>
          <w:sz w:val="22"/>
          <w:szCs w:val="22"/>
          <w:lang w:val="en-US"/>
        </w:rPr>
      </w:pPr>
    </w:p>
    <w:tbl>
      <w:tblPr>
        <w:tblW w:w="6963" w:type="dxa"/>
        <w:tblInd w:w="1346"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852"/>
        <w:gridCol w:w="1023"/>
        <w:gridCol w:w="961"/>
        <w:gridCol w:w="1023"/>
        <w:gridCol w:w="1104"/>
      </w:tblGrid>
      <w:tr w:rsidR="008822E0" w:rsidRPr="0039120D" w:rsidTr="00F47088">
        <w:trPr>
          <w:trHeight w:val="300"/>
        </w:trPr>
        <w:tc>
          <w:tcPr>
            <w:tcW w:w="2852" w:type="dxa"/>
            <w:tcBorders>
              <w:top w:val="single" w:sz="4" w:space="0" w:color="auto"/>
              <w:bottom w:val="single" w:sz="4" w:space="0" w:color="auto"/>
            </w:tcBorders>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Intraspecific scenario</w:t>
            </w:r>
          </w:p>
        </w:tc>
        <w:tc>
          <w:tcPr>
            <w:tcW w:w="4111" w:type="dxa"/>
            <w:gridSpan w:val="4"/>
            <w:tcBorders>
              <w:top w:val="single" w:sz="4" w:space="0" w:color="auto"/>
              <w:bottom w:val="single" w:sz="4" w:space="0" w:color="auto"/>
            </w:tcBorders>
            <w:shd w:val="clear" w:color="auto" w:fill="auto"/>
            <w:noWrap/>
            <w:vAlign w:val="bottom"/>
            <w:hideMark/>
          </w:tcPr>
          <w:p w:rsidR="008822E0" w:rsidRPr="002F1D3D" w:rsidRDefault="008822E0" w:rsidP="00F47088">
            <w:pPr>
              <w:jc w:val="center"/>
              <w:rPr>
                <w:color w:val="000000"/>
                <w:sz w:val="20"/>
                <w:szCs w:val="20"/>
                <w:lang w:val="en-US"/>
              </w:rPr>
            </w:pPr>
            <w:r w:rsidRPr="002F1D3D">
              <w:rPr>
                <w:b/>
                <w:color w:val="000000"/>
                <w:sz w:val="20"/>
                <w:szCs w:val="20"/>
                <w:lang w:val="en-US"/>
              </w:rPr>
              <w:t>Area lost</w:t>
            </w:r>
          </w:p>
        </w:tc>
      </w:tr>
      <w:tr w:rsidR="008822E0" w:rsidRPr="0039120D" w:rsidTr="00F47088">
        <w:trPr>
          <w:trHeight w:val="300"/>
        </w:trPr>
        <w:tc>
          <w:tcPr>
            <w:tcW w:w="2852" w:type="dxa"/>
            <w:tcBorders>
              <w:top w:val="single" w:sz="4" w:space="0" w:color="auto"/>
              <w:bottom w:val="single" w:sz="4" w:space="0" w:color="auto"/>
            </w:tcBorders>
            <w:shd w:val="clear" w:color="auto" w:fill="auto"/>
            <w:noWrap/>
            <w:vAlign w:val="bottom"/>
            <w:hideMark/>
          </w:tcPr>
          <w:p w:rsidR="008822E0" w:rsidRPr="0039120D" w:rsidRDefault="008822E0" w:rsidP="00F47088">
            <w:pPr>
              <w:rPr>
                <w:color w:val="000000"/>
                <w:sz w:val="18"/>
                <w:szCs w:val="18"/>
                <w:lang w:val="en-US"/>
              </w:rPr>
            </w:pPr>
          </w:p>
        </w:tc>
        <w:tc>
          <w:tcPr>
            <w:tcW w:w="1984" w:type="dxa"/>
            <w:gridSpan w:val="2"/>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0.05</w:t>
            </w:r>
          </w:p>
        </w:tc>
        <w:tc>
          <w:tcPr>
            <w:tcW w:w="2127" w:type="dxa"/>
            <w:gridSpan w:val="2"/>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0.3</w:t>
            </w:r>
          </w:p>
        </w:tc>
      </w:tr>
      <w:tr w:rsidR="008822E0" w:rsidRPr="0039120D" w:rsidTr="00F47088">
        <w:trPr>
          <w:trHeight w:val="300"/>
        </w:trPr>
        <w:tc>
          <w:tcPr>
            <w:tcW w:w="2852" w:type="dxa"/>
            <w:tcBorders>
              <w:top w:val="single" w:sz="4" w:space="0" w:color="auto"/>
              <w:bottom w:val="single" w:sz="4" w:space="0" w:color="auto"/>
            </w:tcBorders>
            <w:shd w:val="clear" w:color="auto" w:fill="auto"/>
            <w:noWrap/>
            <w:vAlign w:val="bottom"/>
            <w:hideMark/>
          </w:tcPr>
          <w:p w:rsidR="008822E0" w:rsidRPr="0039120D" w:rsidRDefault="008822E0" w:rsidP="00F47088">
            <w:pPr>
              <w:rPr>
                <w:color w:val="000000"/>
                <w:sz w:val="18"/>
                <w:szCs w:val="18"/>
                <w:lang w:val="en-US"/>
              </w:rPr>
            </w:pPr>
          </w:p>
        </w:tc>
        <w:tc>
          <w:tcPr>
            <w:tcW w:w="1023" w:type="dxa"/>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Unlimited dispersal</w:t>
            </w:r>
          </w:p>
        </w:tc>
        <w:tc>
          <w:tcPr>
            <w:tcW w:w="961" w:type="dxa"/>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No dispersal</w:t>
            </w:r>
          </w:p>
        </w:tc>
        <w:tc>
          <w:tcPr>
            <w:tcW w:w="1023" w:type="dxa"/>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Unlimited dispersal</w:t>
            </w:r>
          </w:p>
        </w:tc>
        <w:tc>
          <w:tcPr>
            <w:tcW w:w="1104" w:type="dxa"/>
            <w:tcBorders>
              <w:top w:val="single" w:sz="4" w:space="0" w:color="auto"/>
              <w:bottom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No dispersal</w:t>
            </w:r>
          </w:p>
        </w:tc>
      </w:tr>
      <w:tr w:rsidR="008822E0" w:rsidRPr="0039120D" w:rsidTr="00F47088">
        <w:trPr>
          <w:trHeight w:val="300"/>
        </w:trPr>
        <w:tc>
          <w:tcPr>
            <w:tcW w:w="2852" w:type="dxa"/>
            <w:tcBorders>
              <w:top w:val="single" w:sz="4" w:space="0" w:color="auto"/>
            </w:tcBorders>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No differentiation</w:t>
            </w:r>
          </w:p>
        </w:tc>
        <w:tc>
          <w:tcPr>
            <w:tcW w:w="1023" w:type="dxa"/>
            <w:tcBorders>
              <w:top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15.49</w:t>
            </w:r>
          </w:p>
        </w:tc>
        <w:tc>
          <w:tcPr>
            <w:tcW w:w="961" w:type="dxa"/>
            <w:tcBorders>
              <w:top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23.11</w:t>
            </w:r>
          </w:p>
        </w:tc>
        <w:tc>
          <w:tcPr>
            <w:tcW w:w="1023" w:type="dxa"/>
            <w:tcBorders>
              <w:top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26.38</w:t>
            </w:r>
          </w:p>
        </w:tc>
        <w:tc>
          <w:tcPr>
            <w:tcW w:w="1104" w:type="dxa"/>
            <w:tcBorders>
              <w:top w:val="single" w:sz="4" w:space="0" w:color="auto"/>
            </w:tcBorders>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41.59</w:t>
            </w:r>
          </w:p>
        </w:tc>
      </w:tr>
      <w:tr w:rsidR="008822E0" w:rsidRPr="0039120D" w:rsidTr="00F47088">
        <w:trPr>
          <w:trHeight w:val="300"/>
        </w:trPr>
        <w:tc>
          <w:tcPr>
            <w:tcW w:w="2852" w:type="dxa"/>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Local adaptation, equal plasticity</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15.49</w:t>
            </w:r>
          </w:p>
        </w:tc>
        <w:tc>
          <w:tcPr>
            <w:tcW w:w="961"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55.56</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26.38</w:t>
            </w:r>
          </w:p>
        </w:tc>
        <w:tc>
          <w:tcPr>
            <w:tcW w:w="1104"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78.75</w:t>
            </w:r>
          </w:p>
        </w:tc>
      </w:tr>
      <w:tr w:rsidR="008822E0" w:rsidRPr="0039120D" w:rsidTr="00F47088">
        <w:trPr>
          <w:trHeight w:val="300"/>
        </w:trPr>
        <w:tc>
          <w:tcPr>
            <w:tcW w:w="2852" w:type="dxa"/>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High margin plasticity</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15.49</w:t>
            </w:r>
          </w:p>
        </w:tc>
        <w:tc>
          <w:tcPr>
            <w:tcW w:w="961"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58.86</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26.38</w:t>
            </w:r>
          </w:p>
        </w:tc>
        <w:tc>
          <w:tcPr>
            <w:tcW w:w="1104"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83.26</w:t>
            </w:r>
          </w:p>
        </w:tc>
      </w:tr>
      <w:tr w:rsidR="008822E0" w:rsidRPr="0039120D" w:rsidTr="00F47088">
        <w:trPr>
          <w:trHeight w:val="300"/>
        </w:trPr>
        <w:tc>
          <w:tcPr>
            <w:tcW w:w="2852" w:type="dxa"/>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High central plasticity</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15.49</w:t>
            </w:r>
          </w:p>
        </w:tc>
        <w:tc>
          <w:tcPr>
            <w:tcW w:w="961"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46.88</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26.38</w:t>
            </w:r>
          </w:p>
        </w:tc>
        <w:tc>
          <w:tcPr>
            <w:tcW w:w="1104"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58.47</w:t>
            </w:r>
          </w:p>
        </w:tc>
      </w:tr>
      <w:tr w:rsidR="008822E0" w:rsidRPr="0039120D" w:rsidTr="00F47088">
        <w:trPr>
          <w:trHeight w:val="300"/>
        </w:trPr>
        <w:tc>
          <w:tcPr>
            <w:tcW w:w="2852" w:type="dxa"/>
            <w:shd w:val="clear" w:color="auto" w:fill="auto"/>
            <w:noWrap/>
            <w:vAlign w:val="bottom"/>
            <w:hideMark/>
          </w:tcPr>
          <w:p w:rsidR="008822E0" w:rsidRPr="002F1D3D" w:rsidRDefault="008822E0" w:rsidP="00F47088">
            <w:pPr>
              <w:rPr>
                <w:b/>
                <w:color w:val="000000"/>
                <w:sz w:val="20"/>
                <w:szCs w:val="20"/>
                <w:lang w:val="en-US"/>
              </w:rPr>
            </w:pPr>
            <w:r w:rsidRPr="002F1D3D">
              <w:rPr>
                <w:b/>
                <w:color w:val="000000"/>
                <w:sz w:val="20"/>
                <w:szCs w:val="20"/>
                <w:lang w:val="en-US"/>
              </w:rPr>
              <w:t>High leading edge plasticity</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15.49</w:t>
            </w:r>
          </w:p>
        </w:tc>
        <w:tc>
          <w:tcPr>
            <w:tcW w:w="961"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49.06</w:t>
            </w:r>
          </w:p>
        </w:tc>
        <w:tc>
          <w:tcPr>
            <w:tcW w:w="1023"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26.38</w:t>
            </w:r>
          </w:p>
        </w:tc>
        <w:tc>
          <w:tcPr>
            <w:tcW w:w="1104" w:type="dxa"/>
            <w:shd w:val="clear" w:color="auto" w:fill="auto"/>
            <w:noWrap/>
            <w:vAlign w:val="bottom"/>
            <w:hideMark/>
          </w:tcPr>
          <w:p w:rsidR="008822E0" w:rsidRPr="0039120D" w:rsidRDefault="008822E0" w:rsidP="00F47088">
            <w:pPr>
              <w:jc w:val="center"/>
              <w:rPr>
                <w:color w:val="000000"/>
                <w:sz w:val="18"/>
                <w:szCs w:val="18"/>
                <w:lang w:val="en-US"/>
              </w:rPr>
            </w:pPr>
            <w:r w:rsidRPr="0039120D">
              <w:rPr>
                <w:color w:val="000000"/>
                <w:sz w:val="18"/>
                <w:szCs w:val="18"/>
                <w:lang w:val="en-US"/>
              </w:rPr>
              <w:t>74.35</w:t>
            </w:r>
          </w:p>
        </w:tc>
      </w:tr>
    </w:tbl>
    <w:p w:rsidR="008822E0" w:rsidRDefault="008822E0" w:rsidP="00A62CB9">
      <w:pPr>
        <w:jc w:val="both"/>
        <w:rPr>
          <w:rFonts w:ascii="Times New Roman" w:hAnsi="Times New Roman"/>
          <w:b/>
          <w:sz w:val="24"/>
          <w:szCs w:val="24"/>
          <w:lang w:val="en-US"/>
        </w:rPr>
      </w:pPr>
    </w:p>
    <w:p w:rsidR="008822E0" w:rsidRDefault="008822E0" w:rsidP="00A62CB9">
      <w:pPr>
        <w:jc w:val="both"/>
        <w:rPr>
          <w:rFonts w:ascii="Times New Roman" w:hAnsi="Times New Roman"/>
          <w:b/>
          <w:sz w:val="24"/>
          <w:szCs w:val="24"/>
          <w:lang w:val="en-US"/>
        </w:rPr>
      </w:pPr>
    </w:p>
    <w:p w:rsidR="00010663" w:rsidRDefault="00010663" w:rsidP="00CC2784">
      <w:pPr>
        <w:rPr>
          <w:rFonts w:ascii="Times New Roman" w:hAnsi="Times New Roman"/>
          <w:b/>
          <w:sz w:val="24"/>
          <w:szCs w:val="24"/>
          <w:lang w:val="en-US"/>
        </w:rPr>
        <w:sectPr w:rsidR="00010663" w:rsidSect="0016364B">
          <w:pgSz w:w="12240" w:h="15840"/>
          <w:pgMar w:top="1440" w:right="1440" w:bottom="1440" w:left="1440" w:header="0" w:footer="0" w:gutter="0"/>
          <w:cols w:space="720"/>
          <w:formProt w:val="0"/>
          <w:docGrid w:linePitch="360" w:charSpace="4096"/>
        </w:sectPr>
      </w:pPr>
    </w:p>
    <w:p w:rsidR="00CC2784" w:rsidRDefault="00CC2784" w:rsidP="00CC2784">
      <w:pPr>
        <w:rPr>
          <w:rFonts w:ascii="Times New Roman" w:hAnsi="Times New Roman"/>
          <w:sz w:val="24"/>
          <w:szCs w:val="24"/>
          <w:lang w:val="en-US"/>
        </w:rPr>
      </w:pPr>
      <w:r>
        <w:rPr>
          <w:rFonts w:ascii="Times New Roman" w:hAnsi="Times New Roman"/>
          <w:b/>
          <w:sz w:val="24"/>
          <w:szCs w:val="24"/>
          <w:lang w:val="en-US"/>
        </w:rPr>
        <w:lastRenderedPageBreak/>
        <w:t>Table S</w:t>
      </w:r>
      <w:r w:rsidR="009E46DE">
        <w:rPr>
          <w:rFonts w:ascii="Times New Roman" w:hAnsi="Times New Roman"/>
          <w:b/>
          <w:sz w:val="24"/>
          <w:szCs w:val="24"/>
          <w:lang w:val="en-US"/>
        </w:rPr>
        <w:t>3</w:t>
      </w:r>
      <w:r>
        <w:rPr>
          <w:rFonts w:ascii="Times New Roman" w:hAnsi="Times New Roman"/>
          <w:b/>
          <w:sz w:val="24"/>
          <w:szCs w:val="24"/>
          <w:lang w:val="en-US"/>
        </w:rPr>
        <w:t xml:space="preserve">. </w:t>
      </w:r>
      <w:r>
        <w:rPr>
          <w:rFonts w:ascii="Times New Roman" w:hAnsi="Times New Roman"/>
          <w:sz w:val="24"/>
          <w:szCs w:val="24"/>
          <w:lang w:val="en-US"/>
        </w:rPr>
        <w:t xml:space="preserve">Environmental characterization of the provenance locations used for the study of </w:t>
      </w:r>
      <w:proofErr w:type="spellStart"/>
      <w:r>
        <w:rPr>
          <w:rFonts w:ascii="Times New Roman" w:hAnsi="Times New Roman"/>
          <w:i/>
          <w:sz w:val="24"/>
          <w:szCs w:val="24"/>
          <w:lang w:val="en-US"/>
        </w:rPr>
        <w:t>Pinus</w:t>
      </w:r>
      <w:proofErr w:type="spellEnd"/>
      <w:r>
        <w:rPr>
          <w:rFonts w:ascii="Times New Roman" w:hAnsi="Times New Roman"/>
          <w:i/>
          <w:sz w:val="24"/>
          <w:szCs w:val="24"/>
          <w:lang w:val="en-US"/>
        </w:rPr>
        <w:t xml:space="preserve"> </w:t>
      </w:r>
      <w:proofErr w:type="spellStart"/>
      <w:r>
        <w:rPr>
          <w:rFonts w:ascii="Times New Roman" w:hAnsi="Times New Roman"/>
          <w:i/>
          <w:sz w:val="24"/>
          <w:szCs w:val="24"/>
          <w:lang w:val="en-US"/>
        </w:rPr>
        <w:t>sylvestris</w:t>
      </w:r>
      <w:proofErr w:type="spellEnd"/>
      <w:r>
        <w:rPr>
          <w:rFonts w:ascii="Times New Roman" w:hAnsi="Times New Roman"/>
          <w:sz w:val="24"/>
          <w:szCs w:val="24"/>
          <w:lang w:val="en-US"/>
        </w:rPr>
        <w:t xml:space="preserve">. T= annual average temperature, TM= average temperature of the warmest month, Tm= average temperature of the coldest month, PP= annual precipitation, PPs= summer precipitation. Provenances that were finally used for modeling purposes are indicated with an asterisk. </w:t>
      </w:r>
    </w:p>
    <w:p w:rsidR="008C67A9" w:rsidRPr="008C6A81" w:rsidRDefault="008C67A9" w:rsidP="00CC2784">
      <w:pPr>
        <w:rPr>
          <w:lang w:val="en-US"/>
        </w:rPr>
      </w:pP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98"/>
        <w:gridCol w:w="1627"/>
        <w:gridCol w:w="1700"/>
        <w:gridCol w:w="817"/>
        <w:gridCol w:w="950"/>
        <w:gridCol w:w="968"/>
        <w:gridCol w:w="1034"/>
        <w:gridCol w:w="1116"/>
        <w:gridCol w:w="1418"/>
        <w:gridCol w:w="1127"/>
      </w:tblGrid>
      <w:tr w:rsidR="00CC2784" w:rsidRPr="008C67A9" w:rsidTr="008C67A9">
        <w:tc>
          <w:tcPr>
            <w:tcW w:w="2098"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PROVENANCES</w:t>
            </w:r>
          </w:p>
        </w:tc>
        <w:tc>
          <w:tcPr>
            <w:tcW w:w="1627"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Longitude</w:t>
            </w:r>
          </w:p>
        </w:tc>
        <w:tc>
          <w:tcPr>
            <w:tcW w:w="1700"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Latitude</w:t>
            </w:r>
          </w:p>
        </w:tc>
        <w:tc>
          <w:tcPr>
            <w:tcW w:w="817"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T (°C)</w:t>
            </w:r>
          </w:p>
        </w:tc>
        <w:tc>
          <w:tcPr>
            <w:tcW w:w="950"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TM (°C)</w:t>
            </w:r>
          </w:p>
        </w:tc>
        <w:tc>
          <w:tcPr>
            <w:tcW w:w="968"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Tm (°C)</w:t>
            </w:r>
          </w:p>
        </w:tc>
        <w:tc>
          <w:tcPr>
            <w:tcW w:w="1034"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PP</w:t>
            </w:r>
          </w:p>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(mm)</w:t>
            </w:r>
          </w:p>
        </w:tc>
        <w:tc>
          <w:tcPr>
            <w:tcW w:w="1116"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PPs</w:t>
            </w:r>
          </w:p>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(mm)</w:t>
            </w:r>
          </w:p>
        </w:tc>
        <w:tc>
          <w:tcPr>
            <w:tcW w:w="1418"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Altitude (m)</w:t>
            </w:r>
          </w:p>
        </w:tc>
        <w:tc>
          <w:tcPr>
            <w:tcW w:w="1127"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lang w:val="en-US"/>
              </w:rPr>
              <w:t>Soil</w:t>
            </w:r>
          </w:p>
        </w:tc>
      </w:tr>
      <w:tr w:rsidR="00CC2784" w:rsidRPr="008C67A9" w:rsidTr="008C67A9">
        <w:tc>
          <w:tcPr>
            <w:tcW w:w="2098"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sz w:val="20"/>
                <w:szCs w:val="20"/>
                <w:lang w:val="en-US"/>
              </w:rPr>
              <w:t>Baza</w:t>
            </w:r>
            <w:proofErr w:type="spellEnd"/>
          </w:p>
        </w:tc>
        <w:tc>
          <w:tcPr>
            <w:tcW w:w="1627"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2º51’34’’W</w:t>
            </w:r>
          </w:p>
        </w:tc>
        <w:tc>
          <w:tcPr>
            <w:tcW w:w="1700"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37º22’30’’N</w:t>
            </w:r>
          </w:p>
        </w:tc>
        <w:tc>
          <w:tcPr>
            <w:tcW w:w="817"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8.3</w:t>
            </w:r>
          </w:p>
        </w:tc>
        <w:tc>
          <w:tcPr>
            <w:tcW w:w="950"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27.5</w:t>
            </w:r>
          </w:p>
        </w:tc>
        <w:tc>
          <w:tcPr>
            <w:tcW w:w="968"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-4.5</w:t>
            </w:r>
          </w:p>
        </w:tc>
        <w:tc>
          <w:tcPr>
            <w:tcW w:w="1034"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792</w:t>
            </w:r>
          </w:p>
        </w:tc>
        <w:tc>
          <w:tcPr>
            <w:tcW w:w="1116"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94</w:t>
            </w:r>
          </w:p>
        </w:tc>
        <w:tc>
          <w:tcPr>
            <w:tcW w:w="1418"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2054</w:t>
            </w:r>
          </w:p>
        </w:tc>
        <w:tc>
          <w:tcPr>
            <w:tcW w:w="1127" w:type="dxa"/>
            <w:tcBorders>
              <w:top w:val="single" w:sz="4" w:space="0" w:color="auto"/>
            </w:tcBorders>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sz w:val="20"/>
                <w:szCs w:val="20"/>
                <w:lang w:val="en-US"/>
              </w:rPr>
              <w:t>Borau</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0º34’45’’W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42º41’54’’N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4.5</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17.7</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-5.9</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1163</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265</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1786</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sz w:val="20"/>
                <w:szCs w:val="20"/>
              </w:rPr>
              <w:t>Campinsábalos</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3º10’46’’W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41º13’12’’N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8.7</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25.7</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-3.1</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600</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111</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1418</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proofErr w:type="spellStart"/>
            <w:r w:rsidRPr="008C67A9">
              <w:rPr>
                <w:rFonts w:asciiTheme="minorHAnsi" w:hAnsiTheme="minorHAnsi"/>
                <w:sz w:val="18"/>
                <w:szCs w:val="18"/>
              </w:rPr>
              <w:t>Silica</w:t>
            </w:r>
            <w:proofErr w:type="spellEnd"/>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sz w:val="20"/>
                <w:szCs w:val="20"/>
              </w:rPr>
              <w:t xml:space="preserve">Castell de </w:t>
            </w:r>
            <w:proofErr w:type="spellStart"/>
            <w:r w:rsidRPr="008C67A9">
              <w:rPr>
                <w:rFonts w:asciiTheme="minorHAnsi" w:hAnsiTheme="minorHAnsi"/>
                <w:b/>
                <w:sz w:val="20"/>
                <w:szCs w:val="20"/>
              </w:rPr>
              <w:t>Cabrés</w:t>
            </w:r>
            <w:proofErr w:type="spellEnd"/>
            <w:r w:rsidRPr="008C67A9">
              <w:rPr>
                <w:rFonts w:asciiTheme="minorHAnsi" w:hAnsiTheme="minorHAnsi"/>
                <w:sz w:val="20"/>
                <w:szCs w:val="20"/>
                <w:lang w:val="en-US"/>
              </w:rPr>
              <w:t>(*)</w:t>
            </w:r>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0º03’19’’E</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40º38’55’’N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10.5</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24.5</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-0.7</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637</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131</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1111</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sz w:val="20"/>
                <w:szCs w:val="20"/>
                <w:lang w:val="en-US"/>
              </w:rPr>
              <w:t>Covaleda</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2º48’40’’W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41º56’39’’N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7.1</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23.7</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-4.4</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766</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155</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rPr>
              <w:t>1608</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proofErr w:type="spellStart"/>
            <w:r w:rsidRPr="008C67A9">
              <w:rPr>
                <w:rFonts w:asciiTheme="minorHAnsi" w:hAnsiTheme="minorHAnsi"/>
                <w:sz w:val="18"/>
                <w:szCs w:val="18"/>
              </w:rPr>
              <w:t>Silica</w:t>
            </w:r>
            <w:proofErr w:type="spellEnd"/>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color w:val="000000"/>
                <w:sz w:val="20"/>
                <w:szCs w:val="20"/>
                <w:lang w:val="en-US"/>
              </w:rPr>
              <w:t>Galve</w:t>
            </w:r>
            <w:proofErr w:type="spellEnd"/>
            <w:r w:rsidRPr="008C67A9">
              <w:rPr>
                <w:rFonts w:asciiTheme="minorHAnsi" w:hAnsiTheme="minorHAnsi"/>
                <w:b/>
                <w:color w:val="000000"/>
                <w:sz w:val="20"/>
                <w:szCs w:val="20"/>
                <w:lang w:val="en-US"/>
              </w:rPr>
              <w:t xml:space="preserve"> de </w:t>
            </w:r>
            <w:proofErr w:type="spellStart"/>
            <w:r w:rsidRPr="008C67A9">
              <w:rPr>
                <w:rFonts w:asciiTheme="minorHAnsi" w:hAnsiTheme="minorHAnsi"/>
                <w:b/>
                <w:color w:val="000000"/>
                <w:sz w:val="20"/>
                <w:szCs w:val="20"/>
                <w:lang w:val="en-US"/>
              </w:rPr>
              <w:t>Sorbe</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3º10’46’’W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41º13’12’’N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9.0</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26.1</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-2.9</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582</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105</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1372</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color w:val="000000"/>
                <w:sz w:val="20"/>
                <w:szCs w:val="20"/>
              </w:rPr>
              <w:t>Gúdar</w:t>
            </w:r>
            <w:proofErr w:type="spellEnd"/>
            <w:r w:rsidRPr="008C67A9">
              <w:rPr>
                <w:rFonts w:asciiTheme="minorHAnsi" w:hAnsiTheme="minorHAnsi"/>
                <w:sz w:val="20"/>
                <w:szCs w:val="20"/>
                <w:lang w:val="en-US"/>
              </w:rPr>
              <w:t>(*)</w:t>
            </w:r>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0º41’05’’W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40º24’39’’N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7.4</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22.4</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-4.1</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697</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161</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1671</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color w:val="000000"/>
                <w:sz w:val="20"/>
                <w:szCs w:val="20"/>
                <w:lang w:val="en-US"/>
              </w:rPr>
              <w:t xml:space="preserve">La </w:t>
            </w:r>
            <w:proofErr w:type="spellStart"/>
            <w:r w:rsidRPr="008C67A9">
              <w:rPr>
                <w:rFonts w:asciiTheme="minorHAnsi" w:hAnsiTheme="minorHAnsi"/>
                <w:b/>
                <w:color w:val="000000"/>
                <w:sz w:val="20"/>
                <w:szCs w:val="20"/>
                <w:lang w:val="en-US"/>
              </w:rPr>
              <w:t>Cenia</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0º11’29’’E</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40º44’49’’N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9.9</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23.9</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-1.3</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685</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142</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lang w:val="en-US"/>
              </w:rPr>
              <w:t>1213</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r w:rsidRPr="008C67A9">
              <w:rPr>
                <w:rFonts w:asciiTheme="minorHAnsi" w:hAnsiTheme="minorHAnsi"/>
                <w:b/>
                <w:color w:val="000000"/>
                <w:sz w:val="20"/>
                <w:szCs w:val="20"/>
                <w:lang w:val="en-US"/>
              </w:rPr>
              <w:t>Puebla de Lillo</w:t>
            </w:r>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5º15’11’’W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43º03’33’’N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7.7</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22.3</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-2.8</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910</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167</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1394</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proofErr w:type="spellStart"/>
            <w:r w:rsidRPr="008C67A9">
              <w:rPr>
                <w:rFonts w:asciiTheme="minorHAnsi" w:hAnsiTheme="minorHAnsi"/>
                <w:sz w:val="18"/>
                <w:szCs w:val="18"/>
              </w:rPr>
              <w:t>Silica</w:t>
            </w:r>
            <w:proofErr w:type="spellEnd"/>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color w:val="000000"/>
                <w:sz w:val="20"/>
                <w:szCs w:val="20"/>
              </w:rPr>
              <w:t>Navafría</w:t>
            </w:r>
            <w:proofErr w:type="spellEnd"/>
            <w:r w:rsidRPr="008C67A9">
              <w:rPr>
                <w:rFonts w:asciiTheme="minorHAnsi" w:hAnsiTheme="minorHAnsi"/>
                <w:sz w:val="20"/>
                <w:szCs w:val="20"/>
                <w:lang w:val="en-US"/>
              </w:rPr>
              <w:t>(*)</w:t>
            </w:r>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3º47’56’’W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41º00’18’’N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8.0</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24.8</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-3.3</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617</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108</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1583</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proofErr w:type="spellStart"/>
            <w:r w:rsidRPr="008C67A9">
              <w:rPr>
                <w:rFonts w:asciiTheme="minorHAnsi" w:hAnsiTheme="minorHAnsi"/>
                <w:sz w:val="18"/>
                <w:szCs w:val="18"/>
              </w:rPr>
              <w:t>Silica</w:t>
            </w:r>
            <w:proofErr w:type="spellEnd"/>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D64E21">
            <w:pPr>
              <w:spacing w:after="0" w:line="100" w:lineRule="atLeast"/>
              <w:jc w:val="center"/>
              <w:rPr>
                <w:rFonts w:asciiTheme="minorHAnsi" w:hAnsiTheme="minorHAnsi"/>
                <w:sz w:val="20"/>
                <w:szCs w:val="20"/>
              </w:rPr>
            </w:pPr>
            <w:r w:rsidRPr="008C67A9">
              <w:rPr>
                <w:rFonts w:asciiTheme="minorHAnsi" w:hAnsiTheme="minorHAnsi"/>
                <w:b/>
                <w:color w:val="000000"/>
                <w:sz w:val="20"/>
                <w:szCs w:val="20"/>
                <w:lang w:val="en-US"/>
              </w:rPr>
              <w:t xml:space="preserve">San </w:t>
            </w:r>
            <w:proofErr w:type="spellStart"/>
            <w:r w:rsidRPr="008C67A9">
              <w:rPr>
                <w:rFonts w:asciiTheme="minorHAnsi" w:hAnsiTheme="minorHAnsi"/>
                <w:b/>
                <w:color w:val="000000"/>
                <w:sz w:val="20"/>
                <w:szCs w:val="20"/>
                <w:lang w:val="en-US"/>
              </w:rPr>
              <w:t>Zadornil</w:t>
            </w:r>
            <w:proofErr w:type="spellEnd"/>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3º11’43’’W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42º51’08’’N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9.8</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23.0</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0.0</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883</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163</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934</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sz w:val="18"/>
                <w:szCs w:val="18"/>
                <w:lang w:val="en-US"/>
              </w:rPr>
              <w:t>Limestone</w:t>
            </w:r>
          </w:p>
        </w:tc>
      </w:tr>
      <w:tr w:rsidR="00CC2784" w:rsidRPr="008C67A9" w:rsidTr="008C67A9">
        <w:tc>
          <w:tcPr>
            <w:tcW w:w="209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20"/>
                <w:szCs w:val="20"/>
              </w:rPr>
            </w:pPr>
            <w:proofErr w:type="spellStart"/>
            <w:r w:rsidRPr="008C67A9">
              <w:rPr>
                <w:rFonts w:asciiTheme="minorHAnsi" w:hAnsiTheme="minorHAnsi"/>
                <w:b/>
                <w:color w:val="000000"/>
                <w:sz w:val="20"/>
                <w:szCs w:val="20"/>
              </w:rPr>
              <w:t>Valsaín</w:t>
            </w:r>
            <w:proofErr w:type="spellEnd"/>
            <w:r w:rsidRPr="008C67A9">
              <w:rPr>
                <w:rFonts w:asciiTheme="minorHAnsi" w:hAnsiTheme="minorHAnsi"/>
                <w:sz w:val="20"/>
                <w:szCs w:val="20"/>
                <w:lang w:val="en-US"/>
              </w:rPr>
              <w:t>(*)</w:t>
            </w:r>
          </w:p>
        </w:tc>
        <w:tc>
          <w:tcPr>
            <w:tcW w:w="16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4º03’08’’W</w:t>
            </w:r>
          </w:p>
        </w:tc>
        <w:tc>
          <w:tcPr>
            <w:tcW w:w="170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40º49’20’’N</w:t>
            </w:r>
          </w:p>
        </w:tc>
        <w:tc>
          <w:tcPr>
            <w:tcW w:w="81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8.1</w:t>
            </w:r>
          </w:p>
        </w:tc>
        <w:tc>
          <w:tcPr>
            <w:tcW w:w="950"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25.0</w:t>
            </w:r>
          </w:p>
        </w:tc>
        <w:tc>
          <w:tcPr>
            <w:tcW w:w="96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-3.2</w:t>
            </w:r>
          </w:p>
        </w:tc>
        <w:tc>
          <w:tcPr>
            <w:tcW w:w="1034"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590</w:t>
            </w:r>
          </w:p>
        </w:tc>
        <w:tc>
          <w:tcPr>
            <w:tcW w:w="1116"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101</w:t>
            </w:r>
          </w:p>
        </w:tc>
        <w:tc>
          <w:tcPr>
            <w:tcW w:w="1418"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r w:rsidRPr="008C67A9">
              <w:rPr>
                <w:rFonts w:asciiTheme="minorHAnsi" w:hAnsiTheme="minorHAnsi"/>
                <w:color w:val="000000"/>
                <w:sz w:val="18"/>
                <w:szCs w:val="18"/>
              </w:rPr>
              <w:t>1578</w:t>
            </w:r>
          </w:p>
        </w:tc>
        <w:tc>
          <w:tcPr>
            <w:tcW w:w="1127" w:type="dxa"/>
            <w:shd w:val="clear" w:color="auto" w:fill="auto"/>
            <w:tcMar>
              <w:top w:w="0" w:type="dxa"/>
              <w:left w:w="108" w:type="dxa"/>
              <w:bottom w:w="0" w:type="dxa"/>
              <w:right w:w="108" w:type="dxa"/>
            </w:tcMar>
            <w:vAlign w:val="center"/>
          </w:tcPr>
          <w:p w:rsidR="00CC2784" w:rsidRPr="008C67A9" w:rsidRDefault="00CC2784" w:rsidP="00610EFF">
            <w:pPr>
              <w:spacing w:after="0" w:line="100" w:lineRule="atLeast"/>
              <w:jc w:val="center"/>
              <w:rPr>
                <w:rFonts w:asciiTheme="minorHAnsi" w:hAnsiTheme="minorHAnsi"/>
                <w:sz w:val="18"/>
                <w:szCs w:val="18"/>
              </w:rPr>
            </w:pPr>
            <w:proofErr w:type="spellStart"/>
            <w:r w:rsidRPr="008C67A9">
              <w:rPr>
                <w:rFonts w:asciiTheme="minorHAnsi" w:hAnsiTheme="minorHAnsi"/>
                <w:sz w:val="18"/>
                <w:szCs w:val="18"/>
              </w:rPr>
              <w:t>Silica</w:t>
            </w:r>
            <w:proofErr w:type="spellEnd"/>
          </w:p>
        </w:tc>
      </w:tr>
    </w:tbl>
    <w:p w:rsidR="00CC2784" w:rsidRDefault="00CC2784" w:rsidP="00CC2784"/>
    <w:p w:rsidR="00CC2784" w:rsidRPr="008C6A81" w:rsidRDefault="00CC2784" w:rsidP="00D60044">
      <w:pPr>
        <w:pageBreakBefore/>
        <w:jc w:val="both"/>
        <w:rPr>
          <w:lang w:val="en-US"/>
        </w:rPr>
      </w:pPr>
      <w:r>
        <w:rPr>
          <w:rFonts w:ascii="Times New Roman" w:hAnsi="Times New Roman"/>
          <w:b/>
          <w:sz w:val="24"/>
          <w:szCs w:val="24"/>
          <w:lang w:val="en-US"/>
        </w:rPr>
        <w:lastRenderedPageBreak/>
        <w:t>Table S</w:t>
      </w:r>
      <w:r w:rsidR="009E46DE">
        <w:rPr>
          <w:rFonts w:ascii="Times New Roman" w:hAnsi="Times New Roman"/>
          <w:b/>
          <w:sz w:val="24"/>
          <w:szCs w:val="24"/>
          <w:lang w:val="en-US"/>
        </w:rPr>
        <w:t>4</w:t>
      </w:r>
      <w:r>
        <w:rPr>
          <w:rFonts w:ascii="Times New Roman" w:hAnsi="Times New Roman"/>
          <w:b/>
          <w:sz w:val="24"/>
          <w:szCs w:val="24"/>
          <w:lang w:val="en-US"/>
        </w:rPr>
        <w:t xml:space="preserve">. </w:t>
      </w:r>
      <w:r>
        <w:rPr>
          <w:rFonts w:ascii="Times New Roman" w:hAnsi="Times New Roman"/>
          <w:sz w:val="24"/>
          <w:szCs w:val="24"/>
          <w:lang w:val="en-US"/>
        </w:rPr>
        <w:t xml:space="preserve">Environmental characterization of the plantation sites used for the study of </w:t>
      </w:r>
      <w:proofErr w:type="spellStart"/>
      <w:r>
        <w:rPr>
          <w:rFonts w:ascii="Times New Roman" w:hAnsi="Times New Roman"/>
          <w:i/>
          <w:sz w:val="24"/>
          <w:szCs w:val="24"/>
          <w:lang w:val="en-US"/>
        </w:rPr>
        <w:t>Pinus</w:t>
      </w:r>
      <w:proofErr w:type="spellEnd"/>
      <w:r>
        <w:rPr>
          <w:rFonts w:ascii="Times New Roman" w:hAnsi="Times New Roman"/>
          <w:i/>
          <w:sz w:val="24"/>
          <w:szCs w:val="24"/>
          <w:lang w:val="en-US"/>
        </w:rPr>
        <w:t xml:space="preserve"> </w:t>
      </w:r>
      <w:proofErr w:type="spellStart"/>
      <w:r>
        <w:rPr>
          <w:rFonts w:ascii="Times New Roman" w:hAnsi="Times New Roman"/>
          <w:i/>
          <w:sz w:val="24"/>
          <w:szCs w:val="24"/>
          <w:lang w:val="en-US"/>
        </w:rPr>
        <w:t>sylvestris</w:t>
      </w:r>
      <w:proofErr w:type="spellEnd"/>
      <w:r>
        <w:rPr>
          <w:rFonts w:ascii="Times New Roman" w:hAnsi="Times New Roman"/>
          <w:sz w:val="24"/>
          <w:szCs w:val="24"/>
          <w:lang w:val="en-US"/>
        </w:rPr>
        <w:t>. Climate variables are averaged for the 2000-2005 period. T= annual average temperature, TM= average temperature of the warmest month, Tm= average temperature of the coldest month, PP= annual precipitation, PPs= summer precipitation.</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467"/>
        <w:gridCol w:w="1648"/>
        <w:gridCol w:w="1742"/>
        <w:gridCol w:w="956"/>
        <w:gridCol w:w="1042"/>
        <w:gridCol w:w="1096"/>
        <w:gridCol w:w="1246"/>
        <w:gridCol w:w="1207"/>
        <w:gridCol w:w="1301"/>
        <w:gridCol w:w="1515"/>
      </w:tblGrid>
      <w:tr w:rsidR="00CC2784" w:rsidTr="006B0F26">
        <w:trPr>
          <w:trHeight w:val="488"/>
        </w:trPr>
        <w:tc>
          <w:tcPr>
            <w:tcW w:w="1467"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SITES</w:t>
            </w:r>
          </w:p>
        </w:tc>
        <w:tc>
          <w:tcPr>
            <w:tcW w:w="1648"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Longitude</w:t>
            </w:r>
          </w:p>
        </w:tc>
        <w:tc>
          <w:tcPr>
            <w:tcW w:w="1742"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Latitude</w:t>
            </w:r>
          </w:p>
        </w:tc>
        <w:tc>
          <w:tcPr>
            <w:tcW w:w="956"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T (°C)</w:t>
            </w:r>
          </w:p>
        </w:tc>
        <w:tc>
          <w:tcPr>
            <w:tcW w:w="1042"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TM (°C)</w:t>
            </w:r>
          </w:p>
        </w:tc>
        <w:tc>
          <w:tcPr>
            <w:tcW w:w="1096"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Tm (°C)</w:t>
            </w:r>
          </w:p>
        </w:tc>
        <w:tc>
          <w:tcPr>
            <w:tcW w:w="1246"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PP (mm)</w:t>
            </w:r>
          </w:p>
        </w:tc>
        <w:tc>
          <w:tcPr>
            <w:tcW w:w="1207"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PPs (mm)</w:t>
            </w:r>
          </w:p>
        </w:tc>
        <w:tc>
          <w:tcPr>
            <w:tcW w:w="1301"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Altitude (m)</w:t>
            </w:r>
          </w:p>
        </w:tc>
        <w:tc>
          <w:tcPr>
            <w:tcW w:w="1515" w:type="dxa"/>
            <w:tcBorders>
              <w:top w:val="single" w:sz="4" w:space="0" w:color="auto"/>
              <w:bottom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b/>
                <w:sz w:val="18"/>
                <w:szCs w:val="18"/>
                <w:lang w:val="en-US"/>
              </w:rPr>
              <w:t>Soil</w:t>
            </w:r>
          </w:p>
        </w:tc>
      </w:tr>
      <w:tr w:rsidR="00CC2784" w:rsidTr="006B0F26">
        <w:trPr>
          <w:trHeight w:val="488"/>
        </w:trPr>
        <w:tc>
          <w:tcPr>
            <w:tcW w:w="1467"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b/>
                <w:sz w:val="18"/>
                <w:szCs w:val="18"/>
                <w:lang w:val="en-US"/>
              </w:rPr>
              <w:t>Aragües</w:t>
            </w:r>
            <w:proofErr w:type="spellEnd"/>
          </w:p>
        </w:tc>
        <w:tc>
          <w:tcPr>
            <w:tcW w:w="1648"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0º37’50’’W</w:t>
            </w:r>
          </w:p>
        </w:tc>
        <w:tc>
          <w:tcPr>
            <w:tcW w:w="1742"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42º44’40’’N</w:t>
            </w:r>
          </w:p>
        </w:tc>
        <w:tc>
          <w:tcPr>
            <w:tcW w:w="956"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9.92</w:t>
            </w:r>
          </w:p>
        </w:tc>
        <w:tc>
          <w:tcPr>
            <w:tcW w:w="1042"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26.13</w:t>
            </w:r>
          </w:p>
        </w:tc>
        <w:tc>
          <w:tcPr>
            <w:tcW w:w="1096"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-2.86</w:t>
            </w:r>
          </w:p>
        </w:tc>
        <w:tc>
          <w:tcPr>
            <w:tcW w:w="1246"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1365.57</w:t>
            </w:r>
          </w:p>
        </w:tc>
        <w:tc>
          <w:tcPr>
            <w:tcW w:w="1207"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206.87</w:t>
            </w:r>
          </w:p>
        </w:tc>
        <w:tc>
          <w:tcPr>
            <w:tcW w:w="1301"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1370</w:t>
            </w:r>
          </w:p>
        </w:tc>
        <w:tc>
          <w:tcPr>
            <w:tcW w:w="1515" w:type="dxa"/>
            <w:tcBorders>
              <w:top w:val="single" w:sz="4" w:space="0" w:color="auto"/>
            </w:tcBorders>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limestone</w:t>
            </w:r>
          </w:p>
        </w:tc>
      </w:tr>
      <w:tr w:rsidR="00CC2784" w:rsidTr="006B0F26">
        <w:trPr>
          <w:trHeight w:val="488"/>
        </w:trPr>
        <w:tc>
          <w:tcPr>
            <w:tcW w:w="146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b/>
                <w:sz w:val="18"/>
                <w:szCs w:val="18"/>
                <w:lang w:val="en-US"/>
              </w:rPr>
              <w:t>Baza</w:t>
            </w:r>
            <w:proofErr w:type="spellEnd"/>
          </w:p>
        </w:tc>
        <w:tc>
          <w:tcPr>
            <w:tcW w:w="1648"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2º56’40’’W</w:t>
            </w:r>
          </w:p>
        </w:tc>
        <w:tc>
          <w:tcPr>
            <w:tcW w:w="17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37º21’30’’N</w:t>
            </w:r>
          </w:p>
        </w:tc>
        <w:tc>
          <w:tcPr>
            <w:tcW w:w="95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14.79</w:t>
            </w:r>
          </w:p>
        </w:tc>
        <w:tc>
          <w:tcPr>
            <w:tcW w:w="10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21.58</w:t>
            </w:r>
          </w:p>
        </w:tc>
        <w:tc>
          <w:tcPr>
            <w:tcW w:w="109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8.24</w:t>
            </w:r>
          </w:p>
        </w:tc>
        <w:tc>
          <w:tcPr>
            <w:tcW w:w="124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413.58</w:t>
            </w:r>
          </w:p>
        </w:tc>
        <w:tc>
          <w:tcPr>
            <w:tcW w:w="120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28</w:t>
            </w:r>
          </w:p>
        </w:tc>
        <w:tc>
          <w:tcPr>
            <w:tcW w:w="1301"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1850</w:t>
            </w:r>
          </w:p>
        </w:tc>
        <w:tc>
          <w:tcPr>
            <w:tcW w:w="1515"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Limestone</w:t>
            </w:r>
          </w:p>
        </w:tc>
      </w:tr>
      <w:tr w:rsidR="00CC2784" w:rsidTr="006B0F26">
        <w:trPr>
          <w:trHeight w:val="488"/>
        </w:trPr>
        <w:tc>
          <w:tcPr>
            <w:tcW w:w="146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b/>
                <w:sz w:val="18"/>
                <w:szCs w:val="18"/>
              </w:rPr>
              <w:t>Curueño</w:t>
            </w:r>
            <w:proofErr w:type="spellEnd"/>
          </w:p>
        </w:tc>
        <w:tc>
          <w:tcPr>
            <w:tcW w:w="1648"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5º21’20’’W</w:t>
            </w:r>
          </w:p>
        </w:tc>
        <w:tc>
          <w:tcPr>
            <w:tcW w:w="17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42º46’30’’N</w:t>
            </w:r>
          </w:p>
        </w:tc>
        <w:tc>
          <w:tcPr>
            <w:tcW w:w="95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10.12</w:t>
            </w:r>
          </w:p>
        </w:tc>
        <w:tc>
          <w:tcPr>
            <w:tcW w:w="10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15.99</w:t>
            </w:r>
          </w:p>
        </w:tc>
        <w:tc>
          <w:tcPr>
            <w:tcW w:w="109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4.27</w:t>
            </w:r>
          </w:p>
        </w:tc>
        <w:tc>
          <w:tcPr>
            <w:tcW w:w="124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885.98</w:t>
            </w:r>
          </w:p>
        </w:tc>
        <w:tc>
          <w:tcPr>
            <w:tcW w:w="120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76.78</w:t>
            </w:r>
          </w:p>
        </w:tc>
        <w:tc>
          <w:tcPr>
            <w:tcW w:w="1301"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1150</w:t>
            </w:r>
          </w:p>
        </w:tc>
        <w:tc>
          <w:tcPr>
            <w:tcW w:w="1515"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sz w:val="18"/>
                <w:szCs w:val="18"/>
              </w:rPr>
              <w:t>Silica</w:t>
            </w:r>
            <w:proofErr w:type="spellEnd"/>
          </w:p>
        </w:tc>
      </w:tr>
      <w:tr w:rsidR="00CC2784" w:rsidTr="006B0F26">
        <w:trPr>
          <w:trHeight w:val="488"/>
        </w:trPr>
        <w:tc>
          <w:tcPr>
            <w:tcW w:w="146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b/>
                <w:sz w:val="18"/>
                <w:szCs w:val="18"/>
                <w:lang w:val="en-US"/>
              </w:rPr>
              <w:t>Manzanal</w:t>
            </w:r>
            <w:proofErr w:type="spellEnd"/>
          </w:p>
        </w:tc>
        <w:tc>
          <w:tcPr>
            <w:tcW w:w="1648"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6º09’20’’W</w:t>
            </w:r>
          </w:p>
        </w:tc>
        <w:tc>
          <w:tcPr>
            <w:tcW w:w="17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42º29’50’’N</w:t>
            </w:r>
          </w:p>
        </w:tc>
        <w:tc>
          <w:tcPr>
            <w:tcW w:w="95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9.93</w:t>
            </w:r>
          </w:p>
        </w:tc>
        <w:tc>
          <w:tcPr>
            <w:tcW w:w="10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15.60</w:t>
            </w:r>
          </w:p>
        </w:tc>
        <w:tc>
          <w:tcPr>
            <w:tcW w:w="109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4.73</w:t>
            </w:r>
          </w:p>
        </w:tc>
        <w:tc>
          <w:tcPr>
            <w:tcW w:w="124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724.93</w:t>
            </w:r>
          </w:p>
        </w:tc>
        <w:tc>
          <w:tcPr>
            <w:tcW w:w="120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70.98</w:t>
            </w:r>
          </w:p>
        </w:tc>
        <w:tc>
          <w:tcPr>
            <w:tcW w:w="1301"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1350</w:t>
            </w:r>
          </w:p>
        </w:tc>
        <w:tc>
          <w:tcPr>
            <w:tcW w:w="1515"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sz w:val="18"/>
                <w:szCs w:val="18"/>
              </w:rPr>
              <w:t>Silica</w:t>
            </w:r>
            <w:proofErr w:type="spellEnd"/>
          </w:p>
        </w:tc>
      </w:tr>
      <w:tr w:rsidR="00CC2784" w:rsidTr="006B0F26">
        <w:trPr>
          <w:trHeight w:val="488"/>
        </w:trPr>
        <w:tc>
          <w:tcPr>
            <w:tcW w:w="146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b/>
                <w:sz w:val="18"/>
                <w:szCs w:val="18"/>
              </w:rPr>
              <w:t>Navafría</w:t>
            </w:r>
            <w:proofErr w:type="spellEnd"/>
          </w:p>
        </w:tc>
        <w:tc>
          <w:tcPr>
            <w:tcW w:w="1648"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3º49’00’’W</w:t>
            </w:r>
          </w:p>
        </w:tc>
        <w:tc>
          <w:tcPr>
            <w:tcW w:w="17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rPr>
              <w:t>41º02’50’’N</w:t>
            </w:r>
          </w:p>
        </w:tc>
        <w:tc>
          <w:tcPr>
            <w:tcW w:w="95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11.69</w:t>
            </w:r>
          </w:p>
        </w:tc>
        <w:tc>
          <w:tcPr>
            <w:tcW w:w="1042"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17.82</w:t>
            </w:r>
          </w:p>
        </w:tc>
        <w:tc>
          <w:tcPr>
            <w:tcW w:w="109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5.35</w:t>
            </w:r>
          </w:p>
        </w:tc>
        <w:tc>
          <w:tcPr>
            <w:tcW w:w="1246"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582.40</w:t>
            </w:r>
          </w:p>
        </w:tc>
        <w:tc>
          <w:tcPr>
            <w:tcW w:w="1207"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color w:val="000000"/>
                <w:sz w:val="18"/>
                <w:szCs w:val="18"/>
              </w:rPr>
              <w:t>45.70</w:t>
            </w:r>
          </w:p>
        </w:tc>
        <w:tc>
          <w:tcPr>
            <w:tcW w:w="1301"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r w:rsidRPr="006B0F26">
              <w:rPr>
                <w:rFonts w:asciiTheme="minorHAnsi" w:hAnsiTheme="minorHAnsi"/>
                <w:sz w:val="18"/>
                <w:szCs w:val="18"/>
                <w:lang w:val="en-US"/>
              </w:rPr>
              <w:t>1600</w:t>
            </w:r>
          </w:p>
        </w:tc>
        <w:tc>
          <w:tcPr>
            <w:tcW w:w="1515" w:type="dxa"/>
            <w:shd w:val="clear" w:color="auto" w:fill="auto"/>
            <w:tcMar>
              <w:top w:w="0" w:type="dxa"/>
              <w:left w:w="108" w:type="dxa"/>
              <w:bottom w:w="0" w:type="dxa"/>
              <w:right w:w="108" w:type="dxa"/>
            </w:tcMar>
            <w:vAlign w:val="center"/>
          </w:tcPr>
          <w:p w:rsidR="00CC2784" w:rsidRPr="006B0F26" w:rsidRDefault="00CC2784" w:rsidP="00610EFF">
            <w:pPr>
              <w:spacing w:after="0" w:line="100" w:lineRule="atLeast"/>
              <w:jc w:val="both"/>
              <w:rPr>
                <w:rFonts w:asciiTheme="minorHAnsi" w:hAnsiTheme="minorHAnsi"/>
                <w:sz w:val="18"/>
                <w:szCs w:val="18"/>
              </w:rPr>
            </w:pPr>
            <w:proofErr w:type="spellStart"/>
            <w:r w:rsidRPr="006B0F26">
              <w:rPr>
                <w:rFonts w:asciiTheme="minorHAnsi" w:hAnsiTheme="minorHAnsi"/>
                <w:sz w:val="18"/>
                <w:szCs w:val="18"/>
              </w:rPr>
              <w:t>Silica</w:t>
            </w:r>
            <w:proofErr w:type="spellEnd"/>
          </w:p>
        </w:tc>
      </w:tr>
    </w:tbl>
    <w:p w:rsidR="00CC2784" w:rsidRDefault="00CC2784" w:rsidP="00CC2784">
      <w:pPr>
        <w:jc w:val="both"/>
      </w:pPr>
    </w:p>
    <w:p w:rsidR="00CC2784" w:rsidRDefault="00CC2784" w:rsidP="00CC2784">
      <w:pPr>
        <w:jc w:val="both"/>
      </w:pPr>
    </w:p>
    <w:p w:rsidR="00CC2784" w:rsidRDefault="00CC2784" w:rsidP="00CC2784">
      <w:pPr>
        <w:spacing w:line="360" w:lineRule="auto"/>
        <w:jc w:val="both"/>
        <w:sectPr w:rsidR="00CC2784" w:rsidSect="0016364B">
          <w:pgSz w:w="15840" w:h="12240" w:orient="landscape"/>
          <w:pgMar w:top="1440" w:right="1440" w:bottom="1440" w:left="1440" w:header="0" w:footer="0" w:gutter="0"/>
          <w:cols w:space="720"/>
          <w:formProt w:val="0"/>
          <w:docGrid w:linePitch="360" w:charSpace="4096"/>
        </w:sectPr>
      </w:pPr>
    </w:p>
    <w:p w:rsidR="008E603F" w:rsidRPr="008C6A81" w:rsidRDefault="008E603F" w:rsidP="00D60044">
      <w:pPr>
        <w:pageBreakBefore/>
        <w:jc w:val="both"/>
        <w:rPr>
          <w:lang w:val="en-US"/>
        </w:rPr>
      </w:pPr>
      <w:r>
        <w:rPr>
          <w:rFonts w:ascii="Times New Roman" w:hAnsi="Times New Roman"/>
          <w:b/>
          <w:sz w:val="24"/>
          <w:szCs w:val="24"/>
          <w:lang w:val="en-US"/>
        </w:rPr>
        <w:lastRenderedPageBreak/>
        <w:t>Table S</w:t>
      </w:r>
      <w:r w:rsidR="009E46DE">
        <w:rPr>
          <w:rFonts w:ascii="Times New Roman" w:hAnsi="Times New Roman"/>
          <w:b/>
          <w:sz w:val="24"/>
          <w:szCs w:val="24"/>
          <w:lang w:val="en-US"/>
        </w:rPr>
        <w:t>5</w:t>
      </w:r>
      <w:r>
        <w:rPr>
          <w:rFonts w:ascii="Times New Roman" w:hAnsi="Times New Roman"/>
          <w:b/>
          <w:sz w:val="24"/>
          <w:szCs w:val="24"/>
          <w:lang w:val="en-US"/>
        </w:rPr>
        <w:t xml:space="preserve">. </w:t>
      </w:r>
      <w:r>
        <w:rPr>
          <w:rFonts w:ascii="Times New Roman" w:hAnsi="Times New Roman"/>
          <w:sz w:val="24"/>
          <w:szCs w:val="24"/>
          <w:lang w:val="en-US"/>
        </w:rPr>
        <w:t>Average increase in diameter at breast height (</w:t>
      </w:r>
      <w:r>
        <w:rPr>
          <w:rFonts w:ascii="Times New Roman" w:hAnsi="Times New Roman"/>
          <w:b/>
          <w:lang w:val="en-US"/>
        </w:rPr>
        <w:t>Δ</w:t>
      </w:r>
      <w:r>
        <w:rPr>
          <w:rFonts w:ascii="Times New Roman" w:hAnsi="Times New Roman"/>
          <w:sz w:val="24"/>
          <w:szCs w:val="24"/>
          <w:lang w:val="en-US"/>
        </w:rPr>
        <w:t>DBH) and survival for provenance between the years 2000 and 2005, goodness of fit (R</w:t>
      </w:r>
      <w:r>
        <w:rPr>
          <w:rFonts w:ascii="Times New Roman" w:hAnsi="Times New Roman"/>
          <w:sz w:val="24"/>
          <w:szCs w:val="24"/>
          <w:vertAlign w:val="superscript"/>
          <w:lang w:val="en-US"/>
        </w:rPr>
        <w:t>2</w:t>
      </w:r>
      <w:r>
        <w:rPr>
          <w:rFonts w:ascii="Times New Roman" w:hAnsi="Times New Roman"/>
          <w:sz w:val="24"/>
          <w:szCs w:val="24"/>
          <w:lang w:val="en-US"/>
        </w:rPr>
        <w:t xml:space="preserve">) and percentage of the variance explained </w:t>
      </w:r>
      <w:r w:rsidR="00D64E21">
        <w:rPr>
          <w:rFonts w:ascii="Times New Roman" w:hAnsi="Times New Roman"/>
          <w:sz w:val="24"/>
          <w:szCs w:val="24"/>
          <w:lang w:val="en-US"/>
        </w:rPr>
        <w:t>(PEV</w:t>
      </w:r>
      <w:r>
        <w:rPr>
          <w:rFonts w:ascii="Times New Roman" w:hAnsi="Times New Roman"/>
          <w:sz w:val="24"/>
          <w:szCs w:val="24"/>
          <w:lang w:val="en-US"/>
        </w:rPr>
        <w:t xml:space="preserve">) of the random forest algorithm for each of the provenance and for all the provenances together in the study of </w:t>
      </w:r>
      <w:proofErr w:type="spellStart"/>
      <w:r>
        <w:rPr>
          <w:rFonts w:ascii="Times New Roman" w:hAnsi="Times New Roman"/>
          <w:i/>
          <w:sz w:val="24"/>
          <w:szCs w:val="24"/>
          <w:lang w:val="en-US"/>
        </w:rPr>
        <w:t>Pinus</w:t>
      </w:r>
      <w:proofErr w:type="spellEnd"/>
      <w:r>
        <w:rPr>
          <w:rFonts w:ascii="Times New Roman" w:hAnsi="Times New Roman"/>
          <w:i/>
          <w:sz w:val="24"/>
          <w:szCs w:val="24"/>
          <w:lang w:val="en-US"/>
        </w:rPr>
        <w:t xml:space="preserve"> </w:t>
      </w:r>
      <w:proofErr w:type="spellStart"/>
      <w:r>
        <w:rPr>
          <w:rFonts w:ascii="Times New Roman" w:hAnsi="Times New Roman"/>
          <w:i/>
          <w:sz w:val="24"/>
          <w:szCs w:val="24"/>
          <w:lang w:val="en-US"/>
        </w:rPr>
        <w:t>sylvestris</w:t>
      </w:r>
      <w:proofErr w:type="spellEnd"/>
      <w:r>
        <w:rPr>
          <w:rFonts w:ascii="Times New Roman" w:hAnsi="Times New Roman"/>
          <w:sz w:val="24"/>
          <w:szCs w:val="24"/>
          <w:lang w:val="en-US"/>
        </w:rPr>
        <w:t xml:space="preserve">. From the initial provenances, only those </w:t>
      </w:r>
      <w:r w:rsidR="00D64E21">
        <w:rPr>
          <w:rFonts w:ascii="Times New Roman" w:hAnsi="Times New Roman"/>
          <w:sz w:val="24"/>
          <w:szCs w:val="24"/>
          <w:lang w:val="en-US"/>
        </w:rPr>
        <w:t>with R</w:t>
      </w:r>
      <w:r w:rsidR="00D64E21" w:rsidRPr="0055081C">
        <w:rPr>
          <w:rFonts w:ascii="Times New Roman" w:hAnsi="Times New Roman"/>
          <w:sz w:val="24"/>
          <w:szCs w:val="24"/>
          <w:vertAlign w:val="superscript"/>
          <w:lang w:val="en-US"/>
        </w:rPr>
        <w:t>2</w:t>
      </w:r>
      <w:r w:rsidR="00D64E21">
        <w:rPr>
          <w:rFonts w:ascii="Times New Roman" w:hAnsi="Times New Roman"/>
          <w:sz w:val="24"/>
          <w:szCs w:val="24"/>
          <w:lang w:val="en-US"/>
        </w:rPr>
        <w:t xml:space="preserve"> &gt; 0.5 and variance explained by </w:t>
      </w:r>
      <w:r w:rsidR="00D64E21">
        <w:rPr>
          <w:rFonts w:ascii="Times New Roman" w:hAnsi="Times New Roman"/>
          <w:b/>
          <w:lang w:val="en-US"/>
        </w:rPr>
        <w:t>Δ</w:t>
      </w:r>
      <w:r w:rsidR="00D64E21">
        <w:rPr>
          <w:rFonts w:ascii="Times New Roman" w:hAnsi="Times New Roman"/>
          <w:sz w:val="24"/>
          <w:szCs w:val="24"/>
          <w:lang w:val="en-US"/>
        </w:rPr>
        <w:t xml:space="preserve">DBH and survival &gt;40% </w:t>
      </w:r>
      <w:r>
        <w:rPr>
          <w:rFonts w:ascii="Times New Roman" w:hAnsi="Times New Roman"/>
          <w:sz w:val="24"/>
          <w:szCs w:val="24"/>
          <w:lang w:val="en-US"/>
        </w:rPr>
        <w:t>have been considering for modeling purposes (</w:t>
      </w:r>
      <w:r w:rsidR="003E6363">
        <w:rPr>
          <w:rFonts w:ascii="Times New Roman" w:hAnsi="Times New Roman"/>
          <w:sz w:val="24"/>
          <w:szCs w:val="24"/>
          <w:lang w:val="en-US"/>
        </w:rPr>
        <w:t>See Table S</w:t>
      </w:r>
      <w:r w:rsidR="00D64E21">
        <w:rPr>
          <w:rFonts w:ascii="Times New Roman" w:hAnsi="Times New Roman"/>
          <w:sz w:val="24"/>
          <w:szCs w:val="24"/>
          <w:lang w:val="en-US"/>
        </w:rPr>
        <w:t>3</w:t>
      </w:r>
      <w:r>
        <w:rPr>
          <w:rFonts w:ascii="Times New Roman" w:hAnsi="Times New Roman"/>
          <w:sz w:val="24"/>
          <w:szCs w:val="24"/>
          <w:lang w:val="en-US"/>
        </w:rPr>
        <w:t>)</w:t>
      </w:r>
      <w:r w:rsidR="003E6363">
        <w:rPr>
          <w:rFonts w:ascii="Times New Roman" w:hAnsi="Times New Roman"/>
          <w:sz w:val="24"/>
          <w:szCs w:val="24"/>
          <w:lang w:val="en-US"/>
        </w:rPr>
        <w:t>.</w:t>
      </w:r>
      <w:r>
        <w:rPr>
          <w:rFonts w:ascii="Times New Roman" w:hAnsi="Times New Roman"/>
          <w:sz w:val="24"/>
          <w:szCs w:val="24"/>
          <w:lang w:val="en-US"/>
        </w:rPr>
        <w:t xml:space="preserve"> The last column display the importance of the drivers shaping the habitat suitability for each provenance where AT = Variation in annual temperature from the site to the given provenance, </w:t>
      </w:r>
      <w:proofErr w:type="spellStart"/>
      <w:r>
        <w:rPr>
          <w:rFonts w:ascii="Times New Roman" w:hAnsi="Times New Roman"/>
          <w:sz w:val="24"/>
          <w:szCs w:val="24"/>
          <w:lang w:val="en-US"/>
        </w:rPr>
        <w:t>ATm</w:t>
      </w:r>
      <w:proofErr w:type="spellEnd"/>
      <w:r>
        <w:rPr>
          <w:rFonts w:ascii="Times New Roman" w:hAnsi="Times New Roman"/>
          <w:sz w:val="24"/>
          <w:szCs w:val="24"/>
          <w:lang w:val="en-US"/>
        </w:rPr>
        <w:t xml:space="preserve"> = Variation in the annual coldest temperature from the site to the given provenance, ATM = Variation in the annual warmest temperature from the site to the given provenance, APPs = Variation in the summer precipitation from the site to the given provenance and APP = Variation in annual precipitation from the site to the given provenance. </w:t>
      </w:r>
    </w:p>
    <w:p w:rsidR="008E603F" w:rsidRDefault="008E603F" w:rsidP="008E603F">
      <w:pPr>
        <w:rPr>
          <w:lang w:val="en-US"/>
        </w:rPr>
      </w:pPr>
    </w:p>
    <w:tbl>
      <w:tblPr>
        <w:tblStyle w:val="Tablaconcuadrcula"/>
        <w:tblW w:w="1068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999"/>
        <w:gridCol w:w="1011"/>
        <w:gridCol w:w="1158"/>
        <w:gridCol w:w="720"/>
        <w:gridCol w:w="1118"/>
        <w:gridCol w:w="712"/>
        <w:gridCol w:w="3211"/>
      </w:tblGrid>
      <w:tr w:rsidR="008E603F" w:rsidRPr="0016364B" w:rsidTr="00D60044">
        <w:trPr>
          <w:trHeight w:val="791"/>
        </w:trPr>
        <w:tc>
          <w:tcPr>
            <w:tcW w:w="1753"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PROVENANCES</w:t>
            </w:r>
          </w:p>
        </w:tc>
        <w:tc>
          <w:tcPr>
            <w:tcW w:w="999"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ΔDBH (mm)</w:t>
            </w:r>
          </w:p>
        </w:tc>
        <w:tc>
          <w:tcPr>
            <w:tcW w:w="1011"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Survival (% of trees)</w:t>
            </w:r>
          </w:p>
        </w:tc>
        <w:tc>
          <w:tcPr>
            <w:tcW w:w="1158"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Null model (with</w:t>
            </w:r>
            <w:r w:rsidR="00FB1C05">
              <w:rPr>
                <w:rFonts w:asciiTheme="minorHAnsi" w:hAnsiTheme="minorHAnsi"/>
                <w:sz w:val="18"/>
                <w:szCs w:val="18"/>
                <w:lang w:val="en-US"/>
              </w:rPr>
              <w:t>out</w:t>
            </w:r>
            <w:r w:rsidRPr="00D1420D">
              <w:rPr>
                <w:rFonts w:asciiTheme="minorHAnsi" w:hAnsiTheme="minorHAnsi"/>
                <w:sz w:val="18"/>
                <w:szCs w:val="18"/>
                <w:lang w:val="en-US"/>
              </w:rPr>
              <w:t xml:space="preserve"> block structure)</w:t>
            </w:r>
          </w:p>
        </w:tc>
        <w:tc>
          <w:tcPr>
            <w:tcW w:w="720"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p>
        </w:tc>
        <w:tc>
          <w:tcPr>
            <w:tcW w:w="1118"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Model with block structure</w:t>
            </w:r>
          </w:p>
        </w:tc>
        <w:tc>
          <w:tcPr>
            <w:tcW w:w="712"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p>
        </w:tc>
        <w:tc>
          <w:tcPr>
            <w:tcW w:w="3211"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Importance order of the drivers</w:t>
            </w:r>
          </w:p>
        </w:tc>
      </w:tr>
      <w:tr w:rsidR="008E603F" w:rsidTr="00D60044">
        <w:trPr>
          <w:trHeight w:val="983"/>
        </w:trPr>
        <w:tc>
          <w:tcPr>
            <w:tcW w:w="1753"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p>
        </w:tc>
        <w:tc>
          <w:tcPr>
            <w:tcW w:w="999" w:type="dxa"/>
            <w:tcBorders>
              <w:top w:val="single" w:sz="4" w:space="0" w:color="auto"/>
              <w:bottom w:val="single" w:sz="4" w:space="0" w:color="auto"/>
            </w:tcBorders>
          </w:tcPr>
          <w:p w:rsidR="008E603F" w:rsidRPr="00D1420D" w:rsidRDefault="008E603F" w:rsidP="0005733D">
            <w:pPr>
              <w:rPr>
                <w:rFonts w:asciiTheme="minorHAnsi" w:hAnsiTheme="minorHAnsi"/>
                <w:b/>
                <w:sz w:val="18"/>
                <w:szCs w:val="18"/>
                <w:lang w:val="en-US"/>
              </w:rPr>
            </w:pPr>
          </w:p>
        </w:tc>
        <w:tc>
          <w:tcPr>
            <w:tcW w:w="1011" w:type="dxa"/>
            <w:tcBorders>
              <w:top w:val="single" w:sz="4" w:space="0" w:color="auto"/>
              <w:bottom w:val="single" w:sz="4" w:space="0" w:color="auto"/>
            </w:tcBorders>
          </w:tcPr>
          <w:p w:rsidR="008E603F" w:rsidRPr="00D1420D" w:rsidRDefault="008E603F" w:rsidP="0005733D">
            <w:pPr>
              <w:rPr>
                <w:rFonts w:asciiTheme="minorHAnsi" w:hAnsiTheme="minorHAnsi"/>
                <w:b/>
                <w:sz w:val="18"/>
                <w:szCs w:val="18"/>
                <w:lang w:val="en-US"/>
              </w:rPr>
            </w:pPr>
          </w:p>
        </w:tc>
        <w:tc>
          <w:tcPr>
            <w:tcW w:w="1158" w:type="dxa"/>
            <w:tcBorders>
              <w:top w:val="single" w:sz="4" w:space="0" w:color="auto"/>
              <w:bottom w:val="single" w:sz="4" w:space="0" w:color="auto"/>
            </w:tcBorders>
          </w:tcPr>
          <w:p w:rsidR="008E603F" w:rsidRPr="00D1420D" w:rsidRDefault="00FB1C05" w:rsidP="0005733D">
            <w:pPr>
              <w:rPr>
                <w:rFonts w:asciiTheme="minorHAnsi" w:hAnsiTheme="minorHAnsi"/>
                <w:sz w:val="18"/>
                <w:szCs w:val="18"/>
                <w:lang w:val="en-US"/>
              </w:rPr>
            </w:pPr>
            <w:r>
              <w:rPr>
                <w:rFonts w:asciiTheme="minorHAnsi" w:hAnsiTheme="minorHAnsi"/>
                <w:b/>
                <w:sz w:val="18"/>
                <w:szCs w:val="18"/>
                <w:lang w:val="en-US"/>
              </w:rPr>
              <w:t>PEV</w:t>
            </w:r>
          </w:p>
        </w:tc>
        <w:tc>
          <w:tcPr>
            <w:tcW w:w="720"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R</w:t>
            </w:r>
            <w:r w:rsidRPr="00D1420D">
              <w:rPr>
                <w:rFonts w:asciiTheme="minorHAnsi" w:hAnsiTheme="minorHAnsi"/>
                <w:b/>
                <w:sz w:val="18"/>
                <w:szCs w:val="18"/>
                <w:vertAlign w:val="superscript"/>
                <w:lang w:val="en-US"/>
              </w:rPr>
              <w:t>2</w:t>
            </w:r>
          </w:p>
        </w:tc>
        <w:tc>
          <w:tcPr>
            <w:tcW w:w="1118" w:type="dxa"/>
            <w:tcBorders>
              <w:top w:val="single" w:sz="4" w:space="0" w:color="auto"/>
              <w:bottom w:val="single" w:sz="4" w:space="0" w:color="auto"/>
            </w:tcBorders>
          </w:tcPr>
          <w:p w:rsidR="008E603F" w:rsidRPr="00D1420D" w:rsidRDefault="00FB1C05" w:rsidP="0005733D">
            <w:pPr>
              <w:rPr>
                <w:rFonts w:asciiTheme="minorHAnsi" w:hAnsiTheme="minorHAnsi"/>
                <w:sz w:val="18"/>
                <w:szCs w:val="18"/>
                <w:lang w:val="en-US"/>
              </w:rPr>
            </w:pPr>
            <w:r>
              <w:rPr>
                <w:rFonts w:asciiTheme="minorHAnsi" w:hAnsiTheme="minorHAnsi"/>
                <w:b/>
                <w:sz w:val="18"/>
                <w:szCs w:val="18"/>
                <w:lang w:val="en-US"/>
              </w:rPr>
              <w:t>PEV</w:t>
            </w:r>
          </w:p>
        </w:tc>
        <w:tc>
          <w:tcPr>
            <w:tcW w:w="712"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R</w:t>
            </w:r>
            <w:r w:rsidRPr="00D1420D">
              <w:rPr>
                <w:rFonts w:asciiTheme="minorHAnsi" w:hAnsiTheme="minorHAnsi"/>
                <w:b/>
                <w:sz w:val="18"/>
                <w:szCs w:val="18"/>
                <w:vertAlign w:val="superscript"/>
                <w:lang w:val="en-US"/>
              </w:rPr>
              <w:t>2</w:t>
            </w:r>
          </w:p>
        </w:tc>
        <w:tc>
          <w:tcPr>
            <w:tcW w:w="3211" w:type="dxa"/>
            <w:tcBorders>
              <w:top w:val="single" w:sz="4" w:space="0" w:color="auto"/>
              <w:bottom w:val="single" w:sz="4" w:space="0" w:color="auto"/>
            </w:tcBorders>
          </w:tcPr>
          <w:p w:rsidR="008E603F" w:rsidRPr="00D1420D" w:rsidRDefault="008E603F" w:rsidP="0005733D">
            <w:pPr>
              <w:rPr>
                <w:rFonts w:asciiTheme="minorHAnsi" w:hAnsiTheme="minorHAnsi"/>
                <w:sz w:val="18"/>
                <w:szCs w:val="18"/>
                <w:lang w:val="en-US"/>
              </w:rPr>
            </w:pPr>
          </w:p>
        </w:tc>
      </w:tr>
      <w:tr w:rsidR="008E603F" w:rsidRPr="0016364B" w:rsidTr="00861986">
        <w:trPr>
          <w:trHeight w:val="227"/>
        </w:trPr>
        <w:tc>
          <w:tcPr>
            <w:tcW w:w="1753"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All provenances</w:t>
            </w:r>
            <w:r w:rsidRPr="00D1420D">
              <w:rPr>
                <w:rFonts w:asciiTheme="minorHAnsi" w:hAnsiTheme="minorHAnsi"/>
                <w:sz w:val="18"/>
                <w:szCs w:val="18"/>
                <w:lang w:val="en-US"/>
              </w:rPr>
              <w:t xml:space="preserve"> </w:t>
            </w:r>
          </w:p>
        </w:tc>
        <w:tc>
          <w:tcPr>
            <w:tcW w:w="999"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37.91</w:t>
            </w:r>
          </w:p>
        </w:tc>
        <w:tc>
          <w:tcPr>
            <w:tcW w:w="1011"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86.64</w:t>
            </w:r>
          </w:p>
        </w:tc>
        <w:tc>
          <w:tcPr>
            <w:tcW w:w="1158"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52.85</w:t>
            </w:r>
          </w:p>
        </w:tc>
        <w:tc>
          <w:tcPr>
            <w:tcW w:w="720"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0.72</w:t>
            </w:r>
          </w:p>
        </w:tc>
        <w:tc>
          <w:tcPr>
            <w:tcW w:w="1118"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55.55</w:t>
            </w:r>
          </w:p>
        </w:tc>
        <w:tc>
          <w:tcPr>
            <w:tcW w:w="712"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0.73</w:t>
            </w:r>
          </w:p>
        </w:tc>
        <w:tc>
          <w:tcPr>
            <w:tcW w:w="3211" w:type="dxa"/>
            <w:tcBorders>
              <w:top w:val="single" w:sz="4" w:space="0" w:color="auto"/>
            </w:tcBorders>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AT&gt;APP&gt;ATM&gt;</w:t>
            </w:r>
            <w:proofErr w:type="spellStart"/>
            <w:r w:rsidRPr="00D1420D">
              <w:rPr>
                <w:rFonts w:asciiTheme="minorHAnsi" w:hAnsiTheme="minorHAnsi"/>
                <w:sz w:val="18"/>
                <w:szCs w:val="18"/>
                <w:lang w:val="en-US"/>
              </w:rPr>
              <w:t>APPv</w:t>
            </w:r>
            <w:proofErr w:type="spellEnd"/>
            <w:r w:rsidRPr="00D1420D">
              <w:rPr>
                <w:rFonts w:asciiTheme="minorHAnsi" w:hAnsiTheme="minorHAnsi"/>
                <w:sz w:val="18"/>
                <w:szCs w:val="18"/>
                <w:lang w:val="en-US"/>
              </w:rPr>
              <w:t>&gt;</w:t>
            </w:r>
            <w:proofErr w:type="spellStart"/>
            <w:r w:rsidRPr="00D1420D">
              <w:rPr>
                <w:rFonts w:asciiTheme="minorHAnsi" w:hAnsiTheme="minorHAnsi"/>
                <w:sz w:val="18"/>
                <w:szCs w:val="18"/>
                <w:lang w:val="en-US"/>
              </w:rPr>
              <w:t>ATm</w:t>
            </w:r>
            <w:proofErr w:type="spellEnd"/>
            <w:r w:rsidRPr="00D1420D">
              <w:rPr>
                <w:rFonts w:asciiTheme="minorHAnsi" w:hAnsiTheme="minorHAnsi"/>
                <w:sz w:val="18"/>
                <w:szCs w:val="18"/>
                <w:lang w:val="en-US"/>
              </w:rPr>
              <w:t>&gt;block</w:t>
            </w:r>
          </w:p>
        </w:tc>
      </w:tr>
      <w:tr w:rsidR="008E603F" w:rsidRPr="0016364B" w:rsidTr="00861986">
        <w:trPr>
          <w:trHeight w:val="284"/>
        </w:trPr>
        <w:tc>
          <w:tcPr>
            <w:tcW w:w="1753" w:type="dxa"/>
          </w:tcPr>
          <w:p w:rsidR="008E603F" w:rsidRPr="00D1420D" w:rsidRDefault="008E603F" w:rsidP="0005733D">
            <w:pPr>
              <w:rPr>
                <w:rFonts w:asciiTheme="minorHAnsi" w:hAnsiTheme="minorHAnsi"/>
                <w:sz w:val="18"/>
                <w:szCs w:val="18"/>
                <w:lang w:val="en-US"/>
              </w:rPr>
            </w:pPr>
            <w:r w:rsidRPr="00D1420D">
              <w:rPr>
                <w:rFonts w:asciiTheme="minorHAnsi" w:hAnsiTheme="minorHAnsi"/>
                <w:b/>
                <w:sz w:val="18"/>
                <w:szCs w:val="18"/>
                <w:lang w:val="en-US"/>
              </w:rPr>
              <w:t xml:space="preserve">Castell de </w:t>
            </w:r>
            <w:proofErr w:type="spellStart"/>
            <w:r w:rsidRPr="00D1420D">
              <w:rPr>
                <w:rFonts w:asciiTheme="minorHAnsi" w:hAnsiTheme="minorHAnsi"/>
                <w:b/>
                <w:sz w:val="18"/>
                <w:szCs w:val="18"/>
                <w:lang w:val="en-US"/>
              </w:rPr>
              <w:t>Cabrés</w:t>
            </w:r>
            <w:proofErr w:type="spellEnd"/>
            <w:r w:rsidRPr="00D1420D">
              <w:rPr>
                <w:rFonts w:asciiTheme="minorHAnsi" w:hAnsiTheme="minorHAnsi"/>
                <w:sz w:val="18"/>
                <w:szCs w:val="18"/>
                <w:lang w:val="en-US"/>
              </w:rPr>
              <w:t xml:space="preserve"> </w:t>
            </w:r>
          </w:p>
        </w:tc>
        <w:tc>
          <w:tcPr>
            <w:tcW w:w="999"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40.48</w:t>
            </w:r>
          </w:p>
        </w:tc>
        <w:tc>
          <w:tcPr>
            <w:tcW w:w="10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90.22</w:t>
            </w:r>
          </w:p>
        </w:tc>
        <w:tc>
          <w:tcPr>
            <w:tcW w:w="115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45.26</w:t>
            </w:r>
          </w:p>
        </w:tc>
        <w:tc>
          <w:tcPr>
            <w:tcW w:w="720"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0.63</w:t>
            </w:r>
          </w:p>
        </w:tc>
        <w:tc>
          <w:tcPr>
            <w:tcW w:w="111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46.87</w:t>
            </w:r>
          </w:p>
        </w:tc>
        <w:tc>
          <w:tcPr>
            <w:tcW w:w="712"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0.66</w:t>
            </w:r>
          </w:p>
        </w:tc>
        <w:tc>
          <w:tcPr>
            <w:tcW w:w="3211" w:type="dxa"/>
          </w:tcPr>
          <w:p w:rsidR="008E603F" w:rsidRPr="00D1420D" w:rsidRDefault="008E603F" w:rsidP="0005733D">
            <w:pPr>
              <w:rPr>
                <w:rFonts w:asciiTheme="minorHAnsi" w:hAnsiTheme="minorHAnsi"/>
                <w:sz w:val="18"/>
                <w:szCs w:val="18"/>
                <w:lang w:val="en-US"/>
              </w:rPr>
            </w:pPr>
            <w:proofErr w:type="spellStart"/>
            <w:r w:rsidRPr="00D1420D">
              <w:rPr>
                <w:rFonts w:asciiTheme="minorHAnsi" w:hAnsiTheme="minorHAnsi"/>
                <w:sz w:val="18"/>
                <w:szCs w:val="18"/>
                <w:lang w:val="en-US"/>
              </w:rPr>
              <w:t>APPv</w:t>
            </w:r>
            <w:proofErr w:type="spellEnd"/>
            <w:r w:rsidRPr="00D1420D">
              <w:rPr>
                <w:rFonts w:asciiTheme="minorHAnsi" w:hAnsiTheme="minorHAnsi"/>
                <w:sz w:val="18"/>
                <w:szCs w:val="18"/>
                <w:lang w:val="en-US"/>
              </w:rPr>
              <w:t>&gt;</w:t>
            </w:r>
            <w:proofErr w:type="spellStart"/>
            <w:r w:rsidRPr="00D1420D">
              <w:rPr>
                <w:rFonts w:asciiTheme="minorHAnsi" w:hAnsiTheme="minorHAnsi"/>
                <w:sz w:val="18"/>
                <w:szCs w:val="18"/>
                <w:lang w:val="en-US"/>
              </w:rPr>
              <w:t>ATm</w:t>
            </w:r>
            <w:proofErr w:type="spellEnd"/>
            <w:r w:rsidRPr="00D1420D">
              <w:rPr>
                <w:rFonts w:asciiTheme="minorHAnsi" w:hAnsiTheme="minorHAnsi"/>
                <w:sz w:val="18"/>
                <w:szCs w:val="18"/>
                <w:lang w:val="en-US"/>
              </w:rPr>
              <w:t>&gt;AT&gt;ATM&gt;APP&gt;block</w:t>
            </w:r>
          </w:p>
        </w:tc>
      </w:tr>
      <w:tr w:rsidR="008E603F" w:rsidRPr="0016364B" w:rsidTr="00D1420D">
        <w:trPr>
          <w:trHeight w:val="144"/>
        </w:trPr>
        <w:tc>
          <w:tcPr>
            <w:tcW w:w="1753" w:type="dxa"/>
          </w:tcPr>
          <w:p w:rsidR="008E603F" w:rsidRPr="00D1420D" w:rsidRDefault="008E603F" w:rsidP="0005733D">
            <w:pPr>
              <w:rPr>
                <w:rFonts w:asciiTheme="minorHAnsi" w:hAnsiTheme="minorHAnsi"/>
                <w:sz w:val="18"/>
                <w:szCs w:val="18"/>
                <w:lang w:val="en-US"/>
              </w:rPr>
            </w:pPr>
            <w:proofErr w:type="spellStart"/>
            <w:r w:rsidRPr="00D1420D">
              <w:rPr>
                <w:rFonts w:asciiTheme="minorHAnsi" w:hAnsiTheme="minorHAnsi"/>
                <w:b/>
                <w:sz w:val="18"/>
                <w:szCs w:val="18"/>
                <w:lang w:val="en-US"/>
              </w:rPr>
              <w:t>Gudar</w:t>
            </w:r>
            <w:proofErr w:type="spellEnd"/>
            <w:r w:rsidRPr="00D1420D">
              <w:rPr>
                <w:rFonts w:asciiTheme="minorHAnsi" w:hAnsiTheme="minorHAnsi"/>
                <w:sz w:val="18"/>
                <w:szCs w:val="18"/>
                <w:lang w:val="en-US"/>
              </w:rPr>
              <w:t xml:space="preserve"> </w:t>
            </w:r>
          </w:p>
        </w:tc>
        <w:tc>
          <w:tcPr>
            <w:tcW w:w="999"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37.77</w:t>
            </w:r>
          </w:p>
        </w:tc>
        <w:tc>
          <w:tcPr>
            <w:tcW w:w="10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87.73</w:t>
            </w:r>
          </w:p>
        </w:tc>
        <w:tc>
          <w:tcPr>
            <w:tcW w:w="115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40.08</w:t>
            </w:r>
          </w:p>
        </w:tc>
        <w:tc>
          <w:tcPr>
            <w:tcW w:w="720"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0.67</w:t>
            </w:r>
          </w:p>
        </w:tc>
        <w:tc>
          <w:tcPr>
            <w:tcW w:w="111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42.72</w:t>
            </w:r>
          </w:p>
        </w:tc>
        <w:tc>
          <w:tcPr>
            <w:tcW w:w="712"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0.65</w:t>
            </w:r>
          </w:p>
        </w:tc>
        <w:tc>
          <w:tcPr>
            <w:tcW w:w="32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 xml:space="preserve">APP&gt; </w:t>
            </w:r>
            <w:proofErr w:type="spellStart"/>
            <w:r w:rsidRPr="00D1420D">
              <w:rPr>
                <w:rFonts w:asciiTheme="minorHAnsi" w:hAnsiTheme="minorHAnsi"/>
                <w:sz w:val="18"/>
                <w:szCs w:val="18"/>
                <w:lang w:val="en-US"/>
              </w:rPr>
              <w:t>ATm</w:t>
            </w:r>
            <w:proofErr w:type="spellEnd"/>
            <w:r w:rsidRPr="00D1420D">
              <w:rPr>
                <w:rFonts w:asciiTheme="minorHAnsi" w:hAnsiTheme="minorHAnsi"/>
                <w:sz w:val="18"/>
                <w:szCs w:val="18"/>
                <w:lang w:val="en-US"/>
              </w:rPr>
              <w:t xml:space="preserve">&gt; </w:t>
            </w:r>
            <w:proofErr w:type="spellStart"/>
            <w:r w:rsidRPr="00D1420D">
              <w:rPr>
                <w:rFonts w:asciiTheme="minorHAnsi" w:hAnsiTheme="minorHAnsi"/>
                <w:sz w:val="18"/>
                <w:szCs w:val="18"/>
                <w:lang w:val="en-US"/>
              </w:rPr>
              <w:t>APPv</w:t>
            </w:r>
            <w:proofErr w:type="spellEnd"/>
            <w:r w:rsidRPr="00D1420D">
              <w:rPr>
                <w:rFonts w:asciiTheme="minorHAnsi" w:hAnsiTheme="minorHAnsi"/>
                <w:sz w:val="18"/>
                <w:szCs w:val="18"/>
                <w:lang w:val="en-US"/>
              </w:rPr>
              <w:t>&gt; ATM&gt;  AT&gt;block</w:t>
            </w:r>
          </w:p>
        </w:tc>
      </w:tr>
      <w:tr w:rsidR="008E603F" w:rsidRPr="0016364B" w:rsidTr="00D1420D">
        <w:trPr>
          <w:trHeight w:val="144"/>
        </w:trPr>
        <w:tc>
          <w:tcPr>
            <w:tcW w:w="1753" w:type="dxa"/>
          </w:tcPr>
          <w:p w:rsidR="008E603F" w:rsidRPr="00D1420D" w:rsidRDefault="008E603F" w:rsidP="0005733D">
            <w:pPr>
              <w:rPr>
                <w:rFonts w:asciiTheme="minorHAnsi" w:hAnsiTheme="minorHAnsi"/>
                <w:b/>
                <w:sz w:val="18"/>
                <w:szCs w:val="18"/>
                <w:lang w:val="en-US"/>
              </w:rPr>
            </w:pPr>
            <w:proofErr w:type="spellStart"/>
            <w:r w:rsidRPr="00D1420D">
              <w:rPr>
                <w:rFonts w:asciiTheme="minorHAnsi" w:hAnsiTheme="minorHAnsi"/>
                <w:b/>
                <w:sz w:val="18"/>
                <w:szCs w:val="18"/>
              </w:rPr>
              <w:t>Navafría</w:t>
            </w:r>
            <w:proofErr w:type="spellEnd"/>
            <w:r w:rsidRPr="00D1420D">
              <w:rPr>
                <w:rFonts w:asciiTheme="minorHAnsi" w:hAnsiTheme="minorHAnsi"/>
                <w:sz w:val="18"/>
                <w:szCs w:val="18"/>
                <w:lang w:val="en-US"/>
              </w:rPr>
              <w:t xml:space="preserve"> </w:t>
            </w:r>
          </w:p>
        </w:tc>
        <w:tc>
          <w:tcPr>
            <w:tcW w:w="999"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37.15</w:t>
            </w:r>
          </w:p>
        </w:tc>
        <w:tc>
          <w:tcPr>
            <w:tcW w:w="10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84.46</w:t>
            </w:r>
          </w:p>
        </w:tc>
        <w:tc>
          <w:tcPr>
            <w:tcW w:w="115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56.61</w:t>
            </w:r>
          </w:p>
        </w:tc>
        <w:tc>
          <w:tcPr>
            <w:tcW w:w="720"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0.77</w:t>
            </w:r>
          </w:p>
        </w:tc>
        <w:tc>
          <w:tcPr>
            <w:tcW w:w="111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60.75</w:t>
            </w:r>
          </w:p>
        </w:tc>
        <w:tc>
          <w:tcPr>
            <w:tcW w:w="712"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0.77</w:t>
            </w:r>
          </w:p>
        </w:tc>
        <w:tc>
          <w:tcPr>
            <w:tcW w:w="32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 xml:space="preserve">ATM&gt; APP&gt; </w:t>
            </w:r>
            <w:proofErr w:type="spellStart"/>
            <w:r w:rsidRPr="00D1420D">
              <w:rPr>
                <w:rFonts w:asciiTheme="minorHAnsi" w:hAnsiTheme="minorHAnsi"/>
                <w:sz w:val="18"/>
                <w:szCs w:val="18"/>
                <w:lang w:val="en-US"/>
              </w:rPr>
              <w:t>ATm</w:t>
            </w:r>
            <w:proofErr w:type="spellEnd"/>
            <w:r w:rsidRPr="00D1420D">
              <w:rPr>
                <w:rFonts w:asciiTheme="minorHAnsi" w:hAnsiTheme="minorHAnsi"/>
                <w:sz w:val="18"/>
                <w:szCs w:val="18"/>
                <w:lang w:val="en-US"/>
              </w:rPr>
              <w:t xml:space="preserve">&gt; </w:t>
            </w:r>
            <w:proofErr w:type="spellStart"/>
            <w:r w:rsidRPr="00D1420D">
              <w:rPr>
                <w:rFonts w:asciiTheme="minorHAnsi" w:hAnsiTheme="minorHAnsi"/>
                <w:sz w:val="18"/>
                <w:szCs w:val="18"/>
                <w:lang w:val="en-US"/>
              </w:rPr>
              <w:t>APPv</w:t>
            </w:r>
            <w:proofErr w:type="spellEnd"/>
            <w:r w:rsidRPr="00D1420D">
              <w:rPr>
                <w:rFonts w:asciiTheme="minorHAnsi" w:hAnsiTheme="minorHAnsi"/>
                <w:sz w:val="18"/>
                <w:szCs w:val="18"/>
                <w:lang w:val="en-US"/>
              </w:rPr>
              <w:t>&gt; AT&gt;block</w:t>
            </w:r>
          </w:p>
        </w:tc>
      </w:tr>
      <w:tr w:rsidR="008E603F" w:rsidRPr="0016364B" w:rsidTr="00D1420D">
        <w:trPr>
          <w:trHeight w:val="144"/>
        </w:trPr>
        <w:tc>
          <w:tcPr>
            <w:tcW w:w="1753" w:type="dxa"/>
          </w:tcPr>
          <w:p w:rsidR="008E603F" w:rsidRPr="00D1420D" w:rsidRDefault="008E603F" w:rsidP="0005733D">
            <w:pPr>
              <w:rPr>
                <w:rFonts w:asciiTheme="minorHAnsi" w:hAnsiTheme="minorHAnsi"/>
                <w:b/>
                <w:sz w:val="18"/>
                <w:szCs w:val="18"/>
                <w:lang w:val="en-US"/>
              </w:rPr>
            </w:pPr>
            <w:proofErr w:type="spellStart"/>
            <w:r w:rsidRPr="00D1420D">
              <w:rPr>
                <w:rFonts w:asciiTheme="minorHAnsi" w:hAnsiTheme="minorHAnsi"/>
                <w:b/>
                <w:sz w:val="18"/>
                <w:szCs w:val="18"/>
                <w:lang w:val="en-US"/>
              </w:rPr>
              <w:t>Valsain</w:t>
            </w:r>
            <w:proofErr w:type="spellEnd"/>
          </w:p>
        </w:tc>
        <w:tc>
          <w:tcPr>
            <w:tcW w:w="999"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43.70</w:t>
            </w:r>
          </w:p>
        </w:tc>
        <w:tc>
          <w:tcPr>
            <w:tcW w:w="10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88.60</w:t>
            </w:r>
          </w:p>
        </w:tc>
        <w:tc>
          <w:tcPr>
            <w:tcW w:w="115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65.29</w:t>
            </w:r>
          </w:p>
        </w:tc>
        <w:tc>
          <w:tcPr>
            <w:tcW w:w="720"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0.83</w:t>
            </w:r>
          </w:p>
        </w:tc>
        <w:tc>
          <w:tcPr>
            <w:tcW w:w="1118"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65.71</w:t>
            </w:r>
          </w:p>
        </w:tc>
        <w:tc>
          <w:tcPr>
            <w:tcW w:w="712"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0.83</w:t>
            </w:r>
          </w:p>
        </w:tc>
        <w:tc>
          <w:tcPr>
            <w:tcW w:w="3211" w:type="dxa"/>
          </w:tcPr>
          <w:p w:rsidR="008E603F" w:rsidRPr="00D1420D" w:rsidRDefault="008E603F" w:rsidP="0005733D">
            <w:pPr>
              <w:rPr>
                <w:rFonts w:asciiTheme="minorHAnsi" w:hAnsiTheme="minorHAnsi"/>
                <w:sz w:val="18"/>
                <w:szCs w:val="18"/>
                <w:lang w:val="en-US"/>
              </w:rPr>
            </w:pPr>
            <w:r w:rsidRPr="00D1420D">
              <w:rPr>
                <w:rFonts w:asciiTheme="minorHAnsi" w:hAnsiTheme="minorHAnsi"/>
                <w:sz w:val="18"/>
                <w:szCs w:val="18"/>
                <w:lang w:val="en-US"/>
              </w:rPr>
              <w:t xml:space="preserve">ATM&gt; </w:t>
            </w:r>
            <w:proofErr w:type="spellStart"/>
            <w:r w:rsidRPr="00D1420D">
              <w:rPr>
                <w:rFonts w:asciiTheme="minorHAnsi" w:hAnsiTheme="minorHAnsi"/>
                <w:sz w:val="18"/>
                <w:szCs w:val="18"/>
                <w:lang w:val="en-US"/>
              </w:rPr>
              <w:t>ATm</w:t>
            </w:r>
            <w:proofErr w:type="spellEnd"/>
            <w:r w:rsidRPr="00D1420D">
              <w:rPr>
                <w:rFonts w:asciiTheme="minorHAnsi" w:hAnsiTheme="minorHAnsi"/>
                <w:sz w:val="18"/>
                <w:szCs w:val="18"/>
                <w:lang w:val="en-US"/>
              </w:rPr>
              <w:t xml:space="preserve">&gt; AT&gt; </w:t>
            </w:r>
            <w:proofErr w:type="spellStart"/>
            <w:r w:rsidRPr="00D1420D">
              <w:rPr>
                <w:rFonts w:asciiTheme="minorHAnsi" w:hAnsiTheme="minorHAnsi"/>
                <w:sz w:val="18"/>
                <w:szCs w:val="18"/>
                <w:lang w:val="en-US"/>
              </w:rPr>
              <w:t>APPv</w:t>
            </w:r>
            <w:proofErr w:type="spellEnd"/>
            <w:r w:rsidRPr="00D1420D">
              <w:rPr>
                <w:rFonts w:asciiTheme="minorHAnsi" w:hAnsiTheme="minorHAnsi"/>
                <w:sz w:val="18"/>
                <w:szCs w:val="18"/>
                <w:lang w:val="en-US"/>
              </w:rPr>
              <w:t>&gt; APP&gt;block</w:t>
            </w:r>
          </w:p>
        </w:tc>
      </w:tr>
    </w:tbl>
    <w:p w:rsidR="008E603F" w:rsidRPr="008C6A81" w:rsidRDefault="008E603F" w:rsidP="008E603F">
      <w:pPr>
        <w:rPr>
          <w:lang w:val="en-US"/>
        </w:rPr>
      </w:pPr>
    </w:p>
    <w:p w:rsidR="00010663" w:rsidRDefault="00010663" w:rsidP="008E603F">
      <w:pPr>
        <w:rPr>
          <w:rFonts w:ascii="Times New Roman" w:hAnsi="Times New Roman"/>
          <w:b/>
          <w:sz w:val="24"/>
          <w:szCs w:val="24"/>
          <w:lang w:val="en-US"/>
        </w:rPr>
        <w:sectPr w:rsidR="00010663" w:rsidSect="0016364B">
          <w:pgSz w:w="16838" w:h="11906" w:orient="landscape"/>
          <w:pgMar w:top="1440" w:right="1440" w:bottom="1440" w:left="1440" w:header="708" w:footer="708" w:gutter="0"/>
          <w:cols w:space="708"/>
          <w:docGrid w:linePitch="360"/>
        </w:sectPr>
      </w:pPr>
    </w:p>
    <w:p w:rsidR="00FF1B6B" w:rsidRDefault="00CC2784" w:rsidP="0016364B">
      <w:pPr>
        <w:rPr>
          <w:rFonts w:ascii="Times New Roman" w:hAnsi="Times New Roman"/>
          <w:b/>
          <w:sz w:val="24"/>
          <w:szCs w:val="24"/>
          <w:lang w:val="en-US"/>
        </w:rPr>
      </w:pPr>
      <w:r>
        <w:rPr>
          <w:rFonts w:ascii="Times New Roman" w:hAnsi="Times New Roman"/>
          <w:b/>
          <w:sz w:val="24"/>
          <w:szCs w:val="24"/>
          <w:lang w:val="en-US"/>
        </w:rPr>
        <w:lastRenderedPageBreak/>
        <w:t>Table S</w:t>
      </w:r>
      <w:r w:rsidR="009E46DE">
        <w:rPr>
          <w:rFonts w:ascii="Times New Roman" w:hAnsi="Times New Roman"/>
          <w:b/>
          <w:sz w:val="24"/>
          <w:szCs w:val="24"/>
          <w:lang w:val="en-US"/>
        </w:rPr>
        <w:t>6</w:t>
      </w:r>
      <w:r>
        <w:rPr>
          <w:rFonts w:ascii="Times New Roman" w:hAnsi="Times New Roman"/>
          <w:b/>
          <w:sz w:val="24"/>
          <w:szCs w:val="24"/>
          <w:lang w:val="en-US"/>
        </w:rPr>
        <w:t xml:space="preserve">. </w:t>
      </w:r>
      <w:r w:rsidRPr="00414A7A">
        <w:rPr>
          <w:rFonts w:ascii="Times New Roman" w:hAnsi="Times New Roman"/>
          <w:sz w:val="24"/>
          <w:szCs w:val="24"/>
          <w:lang w:val="en-US"/>
        </w:rPr>
        <w:t>Sensitivity, specificity and true skill statistics (TSS) of habitat suitability models calculated from growth and mortality provenance data. Sensitivity and specificity show the occurrence and absences correctly identified by the model. TSS ranges from -1 to 1 (TSS = sensitivity + specificity – 1). Positive values always indicate good agreement between the real and projected data</w:t>
      </w:r>
      <w:r>
        <w:rPr>
          <w:rFonts w:ascii="Times New Roman" w:hAnsi="Times New Roman"/>
          <w:b/>
          <w:sz w:val="24"/>
          <w:szCs w:val="24"/>
          <w:lang w:val="en-US"/>
        </w:rPr>
        <w:t xml:space="preserve">. </w:t>
      </w:r>
    </w:p>
    <w:p w:rsidR="002F1D3D" w:rsidRPr="008C6A81" w:rsidRDefault="002F1D3D" w:rsidP="002F1D3D">
      <w:pPr>
        <w:jc w:val="both"/>
        <w:rPr>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2161"/>
        <w:gridCol w:w="2161"/>
        <w:gridCol w:w="2161"/>
      </w:tblGrid>
      <w:tr w:rsidR="00CC2784" w:rsidTr="006B0F26">
        <w:tc>
          <w:tcPr>
            <w:tcW w:w="2161" w:type="dxa"/>
            <w:tcBorders>
              <w:top w:val="single" w:sz="4" w:space="0" w:color="auto"/>
              <w:bottom w:val="single" w:sz="4" w:space="0" w:color="auto"/>
            </w:tcBorders>
          </w:tcPr>
          <w:p w:rsidR="00CC2784" w:rsidRPr="00861986" w:rsidRDefault="00CC2784" w:rsidP="00610EFF">
            <w:pPr>
              <w:rPr>
                <w:rFonts w:asciiTheme="minorHAnsi" w:hAnsiTheme="minorHAnsi"/>
                <w:sz w:val="20"/>
                <w:szCs w:val="20"/>
                <w:lang w:val="en-US"/>
              </w:rPr>
            </w:pPr>
          </w:p>
        </w:tc>
        <w:tc>
          <w:tcPr>
            <w:tcW w:w="2161" w:type="dxa"/>
            <w:tcBorders>
              <w:top w:val="single" w:sz="4" w:space="0" w:color="auto"/>
              <w:bottom w:val="single" w:sz="4" w:space="0" w:color="auto"/>
            </w:tcBorders>
          </w:tcPr>
          <w:p w:rsidR="00CC2784" w:rsidRPr="00861986" w:rsidRDefault="00CC2784" w:rsidP="00610EFF">
            <w:pPr>
              <w:rPr>
                <w:rFonts w:asciiTheme="minorHAnsi" w:hAnsiTheme="minorHAnsi"/>
                <w:sz w:val="20"/>
                <w:szCs w:val="20"/>
                <w:lang w:val="en-US"/>
              </w:rPr>
            </w:pPr>
            <w:r w:rsidRPr="00861986">
              <w:rPr>
                <w:rFonts w:asciiTheme="minorHAnsi" w:hAnsiTheme="minorHAnsi"/>
                <w:sz w:val="20"/>
                <w:szCs w:val="20"/>
                <w:lang w:val="en-US"/>
              </w:rPr>
              <w:t>Sensitivity</w:t>
            </w:r>
          </w:p>
        </w:tc>
        <w:tc>
          <w:tcPr>
            <w:tcW w:w="2161" w:type="dxa"/>
            <w:tcBorders>
              <w:top w:val="single" w:sz="4" w:space="0" w:color="auto"/>
              <w:bottom w:val="single" w:sz="4" w:space="0" w:color="auto"/>
            </w:tcBorders>
          </w:tcPr>
          <w:p w:rsidR="00CC2784" w:rsidRPr="00861986" w:rsidRDefault="00CC2784" w:rsidP="00610EFF">
            <w:pPr>
              <w:rPr>
                <w:rFonts w:asciiTheme="minorHAnsi" w:hAnsiTheme="minorHAnsi"/>
                <w:sz w:val="20"/>
                <w:szCs w:val="20"/>
                <w:lang w:val="en-US"/>
              </w:rPr>
            </w:pPr>
            <w:r w:rsidRPr="00861986">
              <w:rPr>
                <w:rFonts w:asciiTheme="minorHAnsi" w:hAnsiTheme="minorHAnsi"/>
                <w:sz w:val="20"/>
                <w:szCs w:val="20"/>
                <w:lang w:val="en-US"/>
              </w:rPr>
              <w:t>Specificity</w:t>
            </w:r>
          </w:p>
        </w:tc>
        <w:tc>
          <w:tcPr>
            <w:tcW w:w="2161" w:type="dxa"/>
            <w:tcBorders>
              <w:top w:val="single" w:sz="4" w:space="0" w:color="auto"/>
              <w:bottom w:val="single" w:sz="4" w:space="0" w:color="auto"/>
            </w:tcBorders>
          </w:tcPr>
          <w:p w:rsidR="00CC2784" w:rsidRPr="00861986" w:rsidRDefault="00CC2784" w:rsidP="00610EFF">
            <w:pPr>
              <w:rPr>
                <w:rFonts w:asciiTheme="minorHAnsi" w:hAnsiTheme="minorHAnsi"/>
                <w:sz w:val="20"/>
                <w:szCs w:val="20"/>
                <w:lang w:val="en-US"/>
              </w:rPr>
            </w:pPr>
            <w:r w:rsidRPr="00861986">
              <w:rPr>
                <w:rFonts w:asciiTheme="minorHAnsi" w:hAnsiTheme="minorHAnsi"/>
                <w:sz w:val="20"/>
                <w:szCs w:val="20"/>
                <w:lang w:val="en-US"/>
              </w:rPr>
              <w:t>TSS</w:t>
            </w:r>
          </w:p>
        </w:tc>
      </w:tr>
      <w:tr w:rsidR="00CC2784" w:rsidTr="006B0F26">
        <w:tc>
          <w:tcPr>
            <w:tcW w:w="2161" w:type="dxa"/>
            <w:tcBorders>
              <w:top w:val="single" w:sz="4" w:space="0" w:color="auto"/>
            </w:tcBorders>
          </w:tcPr>
          <w:p w:rsidR="00CC2784" w:rsidRPr="00861986" w:rsidRDefault="00CC2784" w:rsidP="00610EFF">
            <w:pPr>
              <w:rPr>
                <w:rFonts w:asciiTheme="minorHAnsi" w:hAnsiTheme="minorHAnsi"/>
                <w:sz w:val="20"/>
                <w:szCs w:val="20"/>
                <w:lang w:val="en-US"/>
              </w:rPr>
            </w:pPr>
            <w:r w:rsidRPr="00861986">
              <w:rPr>
                <w:rFonts w:asciiTheme="minorHAnsi" w:hAnsiTheme="minorHAnsi"/>
                <w:b/>
                <w:sz w:val="20"/>
                <w:szCs w:val="20"/>
                <w:lang w:val="en-US"/>
              </w:rPr>
              <w:t>All provenances</w:t>
            </w:r>
            <w:r w:rsidRPr="00861986">
              <w:rPr>
                <w:rFonts w:asciiTheme="minorHAnsi" w:hAnsiTheme="minorHAnsi"/>
                <w:sz w:val="20"/>
                <w:szCs w:val="20"/>
                <w:lang w:val="en-US"/>
              </w:rPr>
              <w:t xml:space="preserve"> </w:t>
            </w:r>
          </w:p>
        </w:tc>
        <w:tc>
          <w:tcPr>
            <w:tcW w:w="2161" w:type="dxa"/>
            <w:tcBorders>
              <w:top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0.31</w:t>
            </w:r>
          </w:p>
        </w:tc>
        <w:tc>
          <w:tcPr>
            <w:tcW w:w="2161" w:type="dxa"/>
            <w:tcBorders>
              <w:top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0.96</w:t>
            </w:r>
          </w:p>
        </w:tc>
        <w:tc>
          <w:tcPr>
            <w:tcW w:w="2161" w:type="dxa"/>
            <w:tcBorders>
              <w:top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0.27</w:t>
            </w:r>
          </w:p>
        </w:tc>
      </w:tr>
      <w:tr w:rsidR="00CC2784" w:rsidTr="006B0F26">
        <w:tc>
          <w:tcPr>
            <w:tcW w:w="2161" w:type="dxa"/>
          </w:tcPr>
          <w:p w:rsidR="00CC2784" w:rsidRPr="00861986" w:rsidRDefault="00CC2784" w:rsidP="00610EFF">
            <w:pPr>
              <w:rPr>
                <w:rFonts w:asciiTheme="minorHAnsi" w:hAnsiTheme="minorHAnsi"/>
                <w:sz w:val="20"/>
                <w:szCs w:val="20"/>
                <w:lang w:val="en-US"/>
              </w:rPr>
            </w:pPr>
            <w:r w:rsidRPr="00861986">
              <w:rPr>
                <w:rFonts w:asciiTheme="minorHAnsi" w:hAnsiTheme="minorHAnsi"/>
                <w:b/>
                <w:sz w:val="20"/>
                <w:szCs w:val="20"/>
                <w:lang w:val="en-US"/>
              </w:rPr>
              <w:t xml:space="preserve">Castell de </w:t>
            </w:r>
            <w:proofErr w:type="spellStart"/>
            <w:r w:rsidRPr="00861986">
              <w:rPr>
                <w:rFonts w:asciiTheme="minorHAnsi" w:hAnsiTheme="minorHAnsi"/>
                <w:b/>
                <w:sz w:val="20"/>
                <w:szCs w:val="20"/>
                <w:lang w:val="en-US"/>
              </w:rPr>
              <w:t>Cabrés</w:t>
            </w:r>
            <w:proofErr w:type="spellEnd"/>
            <w:r w:rsidRPr="00861986">
              <w:rPr>
                <w:rFonts w:asciiTheme="minorHAnsi" w:hAnsiTheme="minorHAnsi"/>
                <w:sz w:val="20"/>
                <w:szCs w:val="20"/>
                <w:lang w:val="en-US"/>
              </w:rPr>
              <w:t xml:space="preserve"> </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0.41</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0.93</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0.33</w:t>
            </w:r>
          </w:p>
        </w:tc>
      </w:tr>
      <w:tr w:rsidR="00CC2784" w:rsidTr="006B0F26">
        <w:tc>
          <w:tcPr>
            <w:tcW w:w="2161" w:type="dxa"/>
          </w:tcPr>
          <w:p w:rsidR="00CC2784" w:rsidRPr="00861986" w:rsidRDefault="00CC2784" w:rsidP="00610EFF">
            <w:pPr>
              <w:rPr>
                <w:rFonts w:asciiTheme="minorHAnsi" w:hAnsiTheme="minorHAnsi"/>
                <w:sz w:val="20"/>
                <w:szCs w:val="20"/>
                <w:lang w:val="en-US"/>
              </w:rPr>
            </w:pPr>
            <w:proofErr w:type="spellStart"/>
            <w:r w:rsidRPr="00861986">
              <w:rPr>
                <w:rFonts w:asciiTheme="minorHAnsi" w:hAnsiTheme="minorHAnsi"/>
                <w:b/>
                <w:sz w:val="20"/>
                <w:szCs w:val="20"/>
                <w:lang w:val="en-US"/>
              </w:rPr>
              <w:t>Gudar</w:t>
            </w:r>
            <w:proofErr w:type="spellEnd"/>
            <w:r w:rsidRPr="00861986">
              <w:rPr>
                <w:rFonts w:asciiTheme="minorHAnsi" w:hAnsiTheme="minorHAnsi"/>
                <w:sz w:val="20"/>
                <w:szCs w:val="20"/>
                <w:lang w:val="en-US"/>
              </w:rPr>
              <w:t xml:space="preserve"> </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0.39</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0.93</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0.31</w:t>
            </w:r>
          </w:p>
        </w:tc>
      </w:tr>
      <w:tr w:rsidR="00CC2784" w:rsidTr="006B0F26">
        <w:tc>
          <w:tcPr>
            <w:tcW w:w="2161" w:type="dxa"/>
          </w:tcPr>
          <w:p w:rsidR="00CC2784" w:rsidRPr="00861986" w:rsidRDefault="00CC2784" w:rsidP="00610EFF">
            <w:pPr>
              <w:rPr>
                <w:rFonts w:asciiTheme="minorHAnsi" w:hAnsiTheme="minorHAnsi"/>
                <w:sz w:val="20"/>
                <w:szCs w:val="20"/>
                <w:lang w:val="en-US"/>
              </w:rPr>
            </w:pPr>
            <w:proofErr w:type="spellStart"/>
            <w:r w:rsidRPr="00861986">
              <w:rPr>
                <w:rFonts w:asciiTheme="minorHAnsi" w:hAnsiTheme="minorHAnsi"/>
                <w:b/>
                <w:sz w:val="20"/>
                <w:szCs w:val="20"/>
              </w:rPr>
              <w:t>Navafría</w:t>
            </w:r>
            <w:proofErr w:type="spellEnd"/>
            <w:r w:rsidRPr="00861986">
              <w:rPr>
                <w:rFonts w:asciiTheme="minorHAnsi" w:hAnsiTheme="minorHAnsi"/>
                <w:sz w:val="20"/>
                <w:szCs w:val="20"/>
                <w:lang w:val="en-US"/>
              </w:rPr>
              <w:t xml:space="preserve"> </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0.22</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0.94</w:t>
            </w:r>
          </w:p>
        </w:tc>
        <w:tc>
          <w:tcPr>
            <w:tcW w:w="2161" w:type="dxa"/>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0.16</w:t>
            </w:r>
          </w:p>
        </w:tc>
      </w:tr>
      <w:tr w:rsidR="00CC2784" w:rsidTr="006B0F26">
        <w:tc>
          <w:tcPr>
            <w:tcW w:w="2161" w:type="dxa"/>
            <w:tcBorders>
              <w:bottom w:val="single" w:sz="4" w:space="0" w:color="auto"/>
            </w:tcBorders>
          </w:tcPr>
          <w:p w:rsidR="00CC2784" w:rsidRPr="00861986" w:rsidRDefault="00CC2784" w:rsidP="00610EFF">
            <w:pPr>
              <w:rPr>
                <w:rFonts w:asciiTheme="minorHAnsi" w:hAnsiTheme="minorHAnsi"/>
                <w:sz w:val="20"/>
                <w:szCs w:val="20"/>
                <w:lang w:val="en-US"/>
              </w:rPr>
            </w:pPr>
            <w:proofErr w:type="spellStart"/>
            <w:r w:rsidRPr="00861986">
              <w:rPr>
                <w:rFonts w:asciiTheme="minorHAnsi" w:hAnsiTheme="minorHAnsi"/>
                <w:b/>
                <w:sz w:val="20"/>
                <w:szCs w:val="20"/>
                <w:lang w:val="en-US"/>
              </w:rPr>
              <w:t>Valsain</w:t>
            </w:r>
            <w:proofErr w:type="spellEnd"/>
          </w:p>
        </w:tc>
        <w:tc>
          <w:tcPr>
            <w:tcW w:w="2161" w:type="dxa"/>
            <w:tcBorders>
              <w:bottom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0.25</w:t>
            </w:r>
          </w:p>
        </w:tc>
        <w:tc>
          <w:tcPr>
            <w:tcW w:w="2161" w:type="dxa"/>
            <w:tcBorders>
              <w:bottom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0.94</w:t>
            </w:r>
          </w:p>
        </w:tc>
        <w:tc>
          <w:tcPr>
            <w:tcW w:w="2161" w:type="dxa"/>
            <w:tcBorders>
              <w:bottom w:val="single" w:sz="4" w:space="0" w:color="auto"/>
            </w:tcBorders>
          </w:tcPr>
          <w:p w:rsidR="00CC2784" w:rsidRPr="002F1D3D" w:rsidRDefault="00CC2784" w:rsidP="00610EFF">
            <w:pPr>
              <w:rPr>
                <w:rFonts w:asciiTheme="minorHAnsi" w:hAnsiTheme="minorHAnsi"/>
                <w:sz w:val="18"/>
                <w:szCs w:val="18"/>
                <w:lang w:val="en-US"/>
              </w:rPr>
            </w:pPr>
            <w:r w:rsidRPr="002F1D3D">
              <w:rPr>
                <w:rFonts w:asciiTheme="minorHAnsi" w:hAnsiTheme="minorHAnsi"/>
                <w:sz w:val="18"/>
                <w:szCs w:val="18"/>
                <w:lang w:val="en-US"/>
              </w:rPr>
              <w:t>0.19</w:t>
            </w:r>
          </w:p>
        </w:tc>
      </w:tr>
    </w:tbl>
    <w:p w:rsidR="00CC2784" w:rsidRPr="008C6A81" w:rsidRDefault="00CC2784" w:rsidP="00CC2784">
      <w:pPr>
        <w:rPr>
          <w:rFonts w:ascii="Times New Roman" w:hAnsi="Times New Roman"/>
          <w:sz w:val="24"/>
          <w:szCs w:val="24"/>
          <w:lang w:val="en-US"/>
        </w:rPr>
      </w:pPr>
    </w:p>
    <w:p w:rsidR="004A2ACF" w:rsidRDefault="004A2ACF">
      <w:pPr>
        <w:rPr>
          <w:rFonts w:ascii="Times New Roman" w:hAnsi="Times New Roman"/>
          <w:b/>
          <w:sz w:val="24"/>
          <w:szCs w:val="24"/>
          <w:lang w:val="en-US"/>
        </w:rPr>
      </w:pPr>
      <w:r>
        <w:rPr>
          <w:rFonts w:ascii="Times New Roman" w:hAnsi="Times New Roman"/>
          <w:b/>
          <w:sz w:val="24"/>
          <w:szCs w:val="24"/>
          <w:lang w:val="en-US"/>
        </w:rPr>
        <w:br w:type="page"/>
      </w:r>
    </w:p>
    <w:p w:rsidR="00BA6606" w:rsidRPr="006B0F26" w:rsidRDefault="00CC2784" w:rsidP="006B0F26">
      <w:pPr>
        <w:jc w:val="both"/>
        <w:rPr>
          <w:rFonts w:ascii="Times New Roman" w:hAnsi="Times New Roman"/>
          <w:sz w:val="24"/>
          <w:szCs w:val="24"/>
          <w:lang w:val="en-US"/>
        </w:rPr>
      </w:pPr>
      <w:r w:rsidRPr="008C6A81">
        <w:rPr>
          <w:rFonts w:ascii="Times New Roman" w:hAnsi="Times New Roman"/>
          <w:b/>
          <w:sz w:val="24"/>
          <w:szCs w:val="24"/>
          <w:lang w:val="en-US"/>
        </w:rPr>
        <w:lastRenderedPageBreak/>
        <w:t>Figure S</w:t>
      </w:r>
      <w:r w:rsidR="004A2ACF">
        <w:rPr>
          <w:rFonts w:ascii="Times New Roman" w:hAnsi="Times New Roman"/>
          <w:b/>
          <w:sz w:val="24"/>
          <w:szCs w:val="24"/>
          <w:lang w:val="en-US"/>
        </w:rPr>
        <w:t>4</w:t>
      </w:r>
      <w:r w:rsidRPr="008C6A81">
        <w:rPr>
          <w:rFonts w:ascii="Times New Roman" w:hAnsi="Times New Roman"/>
          <w:sz w:val="24"/>
          <w:szCs w:val="24"/>
          <w:lang w:val="en-US"/>
        </w:rPr>
        <w:t xml:space="preserve">. </w:t>
      </w:r>
      <w:proofErr w:type="gramStart"/>
      <w:r w:rsidR="00FB1C05" w:rsidRPr="006B0F26">
        <w:rPr>
          <w:rFonts w:ascii="Times New Roman" w:hAnsi="Times New Roman"/>
          <w:sz w:val="24"/>
          <w:szCs w:val="24"/>
          <w:lang w:val="en-US"/>
        </w:rPr>
        <w:t xml:space="preserve">Thermal range for </w:t>
      </w:r>
      <w:r w:rsidR="007A1E26">
        <w:rPr>
          <w:rFonts w:ascii="Times New Roman" w:hAnsi="Times New Roman"/>
          <w:sz w:val="24"/>
          <w:szCs w:val="24"/>
          <w:lang w:val="en-US"/>
        </w:rPr>
        <w:t>a positive-five-year</w:t>
      </w:r>
      <w:r w:rsidR="00FB1C05">
        <w:rPr>
          <w:rFonts w:ascii="Times New Roman" w:hAnsi="Times New Roman"/>
          <w:sz w:val="24"/>
          <w:szCs w:val="24"/>
          <w:lang w:val="en-US"/>
        </w:rPr>
        <w:t xml:space="preserve"> radial </w:t>
      </w:r>
      <w:r w:rsidR="00FB1C05" w:rsidRPr="006B0F26">
        <w:rPr>
          <w:rFonts w:ascii="Times New Roman" w:hAnsi="Times New Roman"/>
          <w:sz w:val="24"/>
          <w:szCs w:val="24"/>
          <w:lang w:val="en-US"/>
        </w:rPr>
        <w:t>growth for the four selected provenances.</w:t>
      </w:r>
      <w:proofErr w:type="gramEnd"/>
      <w:r w:rsidR="00FB1C05">
        <w:rPr>
          <w:rFonts w:ascii="Times New Roman" w:hAnsi="Times New Roman"/>
          <w:sz w:val="24"/>
          <w:szCs w:val="24"/>
          <w:lang w:val="en-US"/>
        </w:rPr>
        <w:t xml:space="preserve"> </w:t>
      </w:r>
    </w:p>
    <w:p w:rsidR="004A2ACF" w:rsidRDefault="00975F85" w:rsidP="00CC2784">
      <w:pPr>
        <w:spacing w:line="480" w:lineRule="auto"/>
        <w:rPr>
          <w:rFonts w:ascii="Times New Roman" w:hAnsi="Times New Roman"/>
          <w:b/>
          <w:sz w:val="24"/>
          <w:szCs w:val="24"/>
          <w:lang w:val="en-US"/>
        </w:rPr>
      </w:pPr>
      <w:r w:rsidRPr="00652AF3">
        <w:rPr>
          <w:rFonts w:ascii="Times New Roman" w:hAnsi="Times New Roman"/>
          <w:b/>
          <w:noProof/>
          <w:sz w:val="24"/>
          <w:szCs w:val="24"/>
          <w:lang w:eastAsia="es-ES"/>
        </w:rPr>
        <w:drawing>
          <wp:inline distT="0" distB="0" distL="0" distR="0" wp14:anchorId="787E7EDE" wp14:editId="27D60A67">
            <wp:extent cx="4972050" cy="37292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4_pinus_19.07..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0150" cy="3727850"/>
                    </a:xfrm>
                    <a:prstGeom prst="rect">
                      <a:avLst/>
                    </a:prstGeom>
                  </pic:spPr>
                </pic:pic>
              </a:graphicData>
            </a:graphic>
          </wp:inline>
        </w:drawing>
      </w:r>
    </w:p>
    <w:p w:rsidR="00E87497" w:rsidRDefault="00E87497" w:rsidP="00CC2784">
      <w:pPr>
        <w:spacing w:line="480" w:lineRule="auto"/>
        <w:rPr>
          <w:rFonts w:ascii="Times New Roman" w:hAnsi="Times New Roman"/>
          <w:b/>
          <w:sz w:val="24"/>
          <w:szCs w:val="24"/>
          <w:lang w:val="en-US"/>
        </w:rPr>
        <w:sectPr w:rsidR="00E87497" w:rsidSect="00010663">
          <w:pgSz w:w="11906" w:h="16838"/>
          <w:pgMar w:top="1440" w:right="1440" w:bottom="1440" w:left="1440" w:header="708" w:footer="708" w:gutter="0"/>
          <w:cols w:space="708"/>
          <w:docGrid w:linePitch="360"/>
        </w:sectPr>
      </w:pPr>
    </w:p>
    <w:p w:rsidR="00CC2784" w:rsidRPr="00ED677D" w:rsidRDefault="00CC2784" w:rsidP="0016364B">
      <w:pPr>
        <w:rPr>
          <w:rFonts w:ascii="Times New Roman" w:hAnsi="Times New Roman"/>
          <w:sz w:val="24"/>
          <w:szCs w:val="24"/>
          <w:lang w:val="en-US"/>
        </w:rPr>
      </w:pPr>
      <w:r w:rsidRPr="00ED677D">
        <w:rPr>
          <w:rFonts w:ascii="Times New Roman" w:hAnsi="Times New Roman"/>
          <w:b/>
          <w:sz w:val="24"/>
          <w:szCs w:val="24"/>
          <w:lang w:val="en-US"/>
        </w:rPr>
        <w:lastRenderedPageBreak/>
        <w:t>Figure S</w:t>
      </w:r>
      <w:r w:rsidR="004A2ACF" w:rsidRPr="00ED677D">
        <w:rPr>
          <w:rFonts w:ascii="Times New Roman" w:hAnsi="Times New Roman"/>
          <w:b/>
          <w:sz w:val="24"/>
          <w:szCs w:val="24"/>
          <w:lang w:val="en-US"/>
        </w:rPr>
        <w:t>5</w:t>
      </w:r>
      <w:r w:rsidRPr="00D60044">
        <w:rPr>
          <w:rFonts w:ascii="Times New Roman" w:hAnsi="Times New Roman"/>
          <w:sz w:val="24"/>
          <w:szCs w:val="24"/>
          <w:lang w:val="en-US"/>
        </w:rPr>
        <w:t xml:space="preserve">. </w:t>
      </w:r>
      <w:r w:rsidRPr="00ED677D">
        <w:rPr>
          <w:rFonts w:ascii="Times New Roman" w:hAnsi="Times New Roman"/>
          <w:sz w:val="24"/>
          <w:szCs w:val="24"/>
          <w:lang w:val="en-US"/>
        </w:rPr>
        <w:t>Habitat suitability</w:t>
      </w:r>
      <w:r w:rsidR="00085F70" w:rsidRPr="00ED677D">
        <w:rPr>
          <w:rFonts w:ascii="Times New Roman" w:hAnsi="Times New Roman"/>
          <w:sz w:val="24"/>
          <w:szCs w:val="24"/>
          <w:lang w:val="en-US"/>
        </w:rPr>
        <w:t xml:space="preserve"> occurrence</w:t>
      </w:r>
      <w:r w:rsidRPr="00ED677D">
        <w:rPr>
          <w:rFonts w:ascii="Times New Roman" w:hAnsi="Times New Roman"/>
          <w:sz w:val="24"/>
          <w:szCs w:val="24"/>
          <w:lang w:val="en-US"/>
        </w:rPr>
        <w:t xml:space="preserve"> predicted </w:t>
      </w:r>
      <w:r w:rsidR="004A2ACF" w:rsidRPr="00ED677D">
        <w:rPr>
          <w:rFonts w:ascii="Times New Roman" w:hAnsi="Times New Roman"/>
          <w:sz w:val="24"/>
          <w:szCs w:val="24"/>
          <w:lang w:val="en-US"/>
        </w:rPr>
        <w:t xml:space="preserve">for </w:t>
      </w:r>
      <w:proofErr w:type="spellStart"/>
      <w:r w:rsidR="004A2ACF" w:rsidRPr="00ED677D">
        <w:rPr>
          <w:rFonts w:ascii="Times New Roman" w:hAnsi="Times New Roman"/>
          <w:i/>
          <w:sz w:val="24"/>
          <w:szCs w:val="24"/>
          <w:lang w:val="en-US"/>
        </w:rPr>
        <w:t>Pinus</w:t>
      </w:r>
      <w:proofErr w:type="spellEnd"/>
      <w:r w:rsidR="004A2ACF" w:rsidRPr="00ED677D">
        <w:rPr>
          <w:rFonts w:ascii="Times New Roman" w:hAnsi="Times New Roman"/>
          <w:i/>
          <w:sz w:val="24"/>
          <w:szCs w:val="24"/>
          <w:lang w:val="en-US"/>
        </w:rPr>
        <w:t xml:space="preserve"> </w:t>
      </w:r>
      <w:proofErr w:type="spellStart"/>
      <w:r w:rsidR="004A2ACF" w:rsidRPr="00ED677D">
        <w:rPr>
          <w:rFonts w:ascii="Times New Roman" w:hAnsi="Times New Roman"/>
          <w:i/>
          <w:sz w:val="24"/>
          <w:szCs w:val="24"/>
          <w:lang w:val="en-US"/>
        </w:rPr>
        <w:t>sylvestris</w:t>
      </w:r>
      <w:proofErr w:type="spellEnd"/>
      <w:r w:rsidR="004A2ACF" w:rsidRPr="00ED677D">
        <w:rPr>
          <w:rFonts w:ascii="Times New Roman" w:hAnsi="Times New Roman"/>
          <w:sz w:val="24"/>
          <w:szCs w:val="24"/>
          <w:lang w:val="en-US"/>
        </w:rPr>
        <w:t xml:space="preserve"> </w:t>
      </w:r>
      <w:r w:rsidRPr="00ED677D">
        <w:rPr>
          <w:rFonts w:ascii="Times New Roman" w:hAnsi="Times New Roman"/>
          <w:sz w:val="24"/>
          <w:szCs w:val="24"/>
          <w:lang w:val="en-US"/>
        </w:rPr>
        <w:t xml:space="preserve">by a classical niche model where different provenance characteristics are not </w:t>
      </w:r>
      <w:r w:rsidR="004A2ACF" w:rsidRPr="00ED677D">
        <w:rPr>
          <w:rFonts w:ascii="Times New Roman" w:hAnsi="Times New Roman"/>
          <w:sz w:val="24"/>
          <w:szCs w:val="24"/>
          <w:lang w:val="en-US"/>
        </w:rPr>
        <w:t xml:space="preserve">considered. </w:t>
      </w:r>
      <w:r w:rsidR="00085F70" w:rsidRPr="00ED677D">
        <w:rPr>
          <w:rFonts w:ascii="Times New Roman" w:hAnsi="Times New Roman"/>
          <w:sz w:val="24"/>
          <w:szCs w:val="24"/>
          <w:lang w:val="en-US"/>
        </w:rPr>
        <w:t>EUFORGEN (</w:t>
      </w:r>
      <w:r w:rsidR="00CC2E7E" w:rsidRPr="00ED677D">
        <w:rPr>
          <w:rFonts w:ascii="Times New Roman" w:hAnsi="Times New Roman"/>
          <w:sz w:val="24"/>
          <w:szCs w:val="24"/>
          <w:lang w:val="en-US"/>
        </w:rPr>
        <w:t>http://www.euforgen.org/distribution_maps.html</w:t>
      </w:r>
      <w:r w:rsidR="00085F70" w:rsidRPr="00ED677D">
        <w:rPr>
          <w:rFonts w:ascii="Times New Roman" w:hAnsi="Times New Roman"/>
          <w:sz w:val="24"/>
          <w:szCs w:val="24"/>
          <w:lang w:val="en-US"/>
        </w:rPr>
        <w:t>) occurrence data was used to train the model with the random forest algorithm and the same climate variables used to train the growth and mortality models (</w:t>
      </w:r>
      <w:r w:rsidR="00CC2E7E" w:rsidRPr="00ED677D">
        <w:rPr>
          <w:rFonts w:ascii="Times New Roman" w:hAnsi="Times New Roman"/>
          <w:sz w:val="24"/>
          <w:szCs w:val="24"/>
          <w:lang w:val="en-US"/>
        </w:rPr>
        <w:t>annual average temperature, maximum temperature of the warmest month, minimum temperature of the coldest month, annual precipitation and summer precipitation</w:t>
      </w:r>
      <w:r w:rsidR="00085F70" w:rsidRPr="00ED677D">
        <w:rPr>
          <w:rFonts w:ascii="Times New Roman" w:hAnsi="Times New Roman"/>
          <w:sz w:val="24"/>
          <w:szCs w:val="24"/>
          <w:lang w:val="en-US"/>
        </w:rPr>
        <w:t xml:space="preserve">). </w:t>
      </w:r>
    </w:p>
    <w:p w:rsidR="004A2ACF" w:rsidRDefault="004A2ACF" w:rsidP="006B0F26">
      <w:pPr>
        <w:spacing w:line="360" w:lineRule="auto"/>
        <w:rPr>
          <w:rFonts w:ascii="Times New Roman" w:hAnsi="Times New Roman"/>
          <w:sz w:val="24"/>
          <w:szCs w:val="24"/>
          <w:lang w:val="en-US"/>
        </w:rPr>
      </w:pPr>
    </w:p>
    <w:p w:rsidR="004A2ACF" w:rsidRPr="004A2ACF" w:rsidRDefault="004A2ACF" w:rsidP="00CC2784">
      <w:pPr>
        <w:spacing w:line="480" w:lineRule="auto"/>
        <w:rPr>
          <w:rFonts w:ascii="Times New Roman" w:hAnsi="Times New Roman"/>
          <w:sz w:val="24"/>
          <w:szCs w:val="24"/>
          <w:lang w:val="en-US"/>
        </w:rPr>
      </w:pPr>
      <w:r>
        <w:rPr>
          <w:noProof/>
          <w:lang w:eastAsia="es-ES"/>
        </w:rPr>
        <w:drawing>
          <wp:inline distT="0" distB="0" distL="0" distR="0" wp14:anchorId="16CE5CEC" wp14:editId="05CF7BB7">
            <wp:extent cx="7688035" cy="2137559"/>
            <wp:effectExtent l="19050" t="0" r="816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t="17113" b="45773"/>
                    <a:stretch>
                      <a:fillRect/>
                    </a:stretch>
                  </pic:blipFill>
                  <pic:spPr>
                    <a:xfrm>
                      <a:off x="0" y="0"/>
                      <a:ext cx="7688035" cy="2137559"/>
                    </a:xfrm>
                    <a:prstGeom prst="rect">
                      <a:avLst/>
                    </a:prstGeom>
                  </pic:spPr>
                </pic:pic>
              </a:graphicData>
            </a:graphic>
          </wp:inline>
        </w:drawing>
      </w:r>
    </w:p>
    <w:p w:rsidR="00CC2784" w:rsidRDefault="00CC2784">
      <w:pPr>
        <w:rPr>
          <w:b/>
          <w:lang w:val="en-US"/>
        </w:rPr>
      </w:pPr>
    </w:p>
    <w:p w:rsidR="00157C0C" w:rsidRDefault="00157C0C" w:rsidP="00A62CB9">
      <w:pPr>
        <w:rPr>
          <w:b/>
          <w:lang w:val="en-US"/>
        </w:rPr>
        <w:sectPr w:rsidR="00157C0C" w:rsidSect="0016364B">
          <w:pgSz w:w="16838" w:h="11906" w:orient="landscape"/>
          <w:pgMar w:top="1440" w:right="1440" w:bottom="1440" w:left="1440" w:header="708" w:footer="708" w:gutter="0"/>
          <w:cols w:space="708"/>
          <w:docGrid w:linePitch="360"/>
        </w:sectPr>
      </w:pPr>
    </w:p>
    <w:p w:rsidR="0075585C" w:rsidRDefault="0075585C" w:rsidP="009C424C">
      <w:pPr>
        <w:spacing w:after="0"/>
        <w:jc w:val="both"/>
        <w:rPr>
          <w:rFonts w:ascii="Times New Roman" w:hAnsi="Times New Roman"/>
          <w:b/>
          <w:lang w:val="en-US"/>
        </w:rPr>
      </w:pPr>
      <w:bookmarkStart w:id="0" w:name="_GoBack"/>
      <w:r>
        <w:rPr>
          <w:rFonts w:ascii="Times New Roman" w:hAnsi="Times New Roman"/>
          <w:b/>
          <w:sz w:val="24"/>
          <w:szCs w:val="24"/>
          <w:lang w:val="en-US"/>
        </w:rPr>
        <w:lastRenderedPageBreak/>
        <w:t>Table S</w:t>
      </w:r>
      <w:r w:rsidR="009E46DE">
        <w:rPr>
          <w:rFonts w:ascii="Times New Roman" w:hAnsi="Times New Roman"/>
          <w:b/>
          <w:sz w:val="24"/>
          <w:szCs w:val="24"/>
          <w:lang w:val="en-US"/>
        </w:rPr>
        <w:t>7</w:t>
      </w:r>
      <w:r>
        <w:rPr>
          <w:rFonts w:ascii="Times New Roman" w:hAnsi="Times New Roman"/>
          <w:b/>
          <w:sz w:val="24"/>
          <w:szCs w:val="24"/>
          <w:lang w:val="en-US"/>
        </w:rPr>
        <w:t xml:space="preserve">. </w:t>
      </w:r>
      <w:r w:rsidR="0005733D">
        <w:rPr>
          <w:rFonts w:ascii="Times New Roman" w:hAnsi="Times New Roman"/>
          <w:sz w:val="24"/>
          <w:szCs w:val="24"/>
          <w:lang w:val="en-US"/>
        </w:rPr>
        <w:t>Change in the predicted area occupied by the different models: niche models, all provenances mod</w:t>
      </w:r>
      <w:r w:rsidR="00667932">
        <w:rPr>
          <w:rFonts w:ascii="Times New Roman" w:hAnsi="Times New Roman"/>
          <w:sz w:val="24"/>
          <w:szCs w:val="24"/>
          <w:lang w:val="en-US"/>
        </w:rPr>
        <w:t xml:space="preserve">els, and models per provenance for present conditions and 2050 scenario. </w:t>
      </w:r>
      <w:r w:rsidR="00945A82">
        <w:rPr>
          <w:rFonts w:ascii="Times New Roman" w:hAnsi="Times New Roman"/>
          <w:sz w:val="24"/>
          <w:szCs w:val="24"/>
          <w:lang w:val="en-US"/>
        </w:rPr>
        <w:t xml:space="preserve">The first and the second columns show the area occupancy as predicted by the model for the present and 2050. </w:t>
      </w:r>
      <w:r w:rsidR="00667932">
        <w:rPr>
          <w:rFonts w:ascii="Times New Roman" w:hAnsi="Times New Roman"/>
          <w:sz w:val="24"/>
          <w:szCs w:val="24"/>
          <w:lang w:val="en-US"/>
        </w:rPr>
        <w:t xml:space="preserve">The last column indicates the percentage of </w:t>
      </w:r>
      <w:r w:rsidR="005A1C2C">
        <w:rPr>
          <w:rFonts w:ascii="Times New Roman" w:hAnsi="Times New Roman"/>
          <w:sz w:val="24"/>
          <w:szCs w:val="24"/>
          <w:lang w:val="en-US"/>
        </w:rPr>
        <w:t>occupancy reduction</w:t>
      </w:r>
      <w:r w:rsidR="00FA4864">
        <w:rPr>
          <w:rFonts w:ascii="Times New Roman" w:hAnsi="Times New Roman"/>
          <w:sz w:val="24"/>
          <w:szCs w:val="24"/>
          <w:lang w:val="en-US"/>
        </w:rPr>
        <w:t xml:space="preserve"> </w:t>
      </w:r>
      <w:r w:rsidR="00667932">
        <w:rPr>
          <w:rFonts w:ascii="Times New Roman" w:hAnsi="Times New Roman"/>
          <w:sz w:val="24"/>
          <w:szCs w:val="24"/>
          <w:lang w:val="en-US"/>
        </w:rPr>
        <w:t xml:space="preserve">in 2050 </w:t>
      </w:r>
      <w:r w:rsidR="005A1C2C">
        <w:rPr>
          <w:rFonts w:ascii="Times New Roman" w:hAnsi="Times New Roman"/>
          <w:sz w:val="24"/>
          <w:szCs w:val="24"/>
          <w:lang w:val="en-US"/>
        </w:rPr>
        <w:t xml:space="preserve">predictions </w:t>
      </w:r>
      <w:r w:rsidR="00667932">
        <w:rPr>
          <w:rFonts w:ascii="Times New Roman" w:hAnsi="Times New Roman"/>
          <w:sz w:val="24"/>
          <w:szCs w:val="24"/>
          <w:lang w:val="en-US"/>
        </w:rPr>
        <w:t xml:space="preserve">compared with the present conditions.  </w:t>
      </w:r>
    </w:p>
    <w:p w:rsidR="0075585C" w:rsidRDefault="0075585C" w:rsidP="00157C0C">
      <w:pPr>
        <w:spacing w:after="0"/>
        <w:rPr>
          <w:rFonts w:ascii="Times New Roman" w:hAnsi="Times New Roman"/>
          <w:b/>
          <w:lang w:val="en-US"/>
        </w:rPr>
      </w:pPr>
    </w:p>
    <w:tbl>
      <w:tblPr>
        <w:tblStyle w:val="Tablaconcuadrcula"/>
        <w:tblW w:w="0" w:type="auto"/>
        <w:tblInd w:w="170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7"/>
        <w:gridCol w:w="1767"/>
        <w:gridCol w:w="1768"/>
        <w:gridCol w:w="1768"/>
      </w:tblGrid>
      <w:tr w:rsidR="00B67181" w:rsidTr="00D60044">
        <w:tc>
          <w:tcPr>
            <w:tcW w:w="1767" w:type="dxa"/>
            <w:tcBorders>
              <w:top w:val="single" w:sz="4" w:space="0" w:color="auto"/>
              <w:bottom w:val="single" w:sz="4" w:space="0" w:color="auto"/>
            </w:tcBorders>
            <w:vAlign w:val="center"/>
          </w:tcPr>
          <w:p w:rsidR="00B67181" w:rsidRPr="009C424C" w:rsidRDefault="00B67181" w:rsidP="00157C0C">
            <w:pPr>
              <w:rPr>
                <w:rFonts w:asciiTheme="minorHAnsi" w:hAnsiTheme="minorHAnsi"/>
                <w:b/>
                <w:sz w:val="20"/>
                <w:szCs w:val="20"/>
                <w:lang w:val="en-US"/>
              </w:rPr>
            </w:pPr>
            <w:r w:rsidRPr="009C424C">
              <w:rPr>
                <w:rFonts w:asciiTheme="minorHAnsi" w:hAnsiTheme="minorHAnsi"/>
                <w:b/>
                <w:sz w:val="20"/>
                <w:szCs w:val="20"/>
                <w:lang w:val="en-US"/>
              </w:rPr>
              <w:t>Model</w:t>
            </w:r>
          </w:p>
        </w:tc>
        <w:tc>
          <w:tcPr>
            <w:tcW w:w="1767" w:type="dxa"/>
            <w:tcBorders>
              <w:top w:val="single" w:sz="4" w:space="0" w:color="auto"/>
              <w:bottom w:val="single" w:sz="4" w:space="0" w:color="auto"/>
            </w:tcBorders>
            <w:vAlign w:val="center"/>
          </w:tcPr>
          <w:p w:rsidR="00B67181" w:rsidRPr="009C424C" w:rsidRDefault="00B67181" w:rsidP="00AD797F">
            <w:pPr>
              <w:rPr>
                <w:rFonts w:asciiTheme="minorHAnsi" w:hAnsiTheme="minorHAnsi"/>
                <w:b/>
                <w:sz w:val="20"/>
                <w:szCs w:val="20"/>
                <w:lang w:val="en-US"/>
              </w:rPr>
            </w:pPr>
            <w:r w:rsidRPr="009C424C">
              <w:rPr>
                <w:rFonts w:asciiTheme="minorHAnsi" w:hAnsiTheme="minorHAnsi"/>
                <w:b/>
                <w:sz w:val="20"/>
                <w:szCs w:val="20"/>
                <w:lang w:val="en-US"/>
              </w:rPr>
              <w:t>Present  (</w:t>
            </w:r>
            <w:r w:rsidR="00AD797F">
              <w:rPr>
                <w:rFonts w:asciiTheme="minorHAnsi" w:hAnsiTheme="minorHAnsi"/>
                <w:b/>
                <w:sz w:val="20"/>
                <w:szCs w:val="20"/>
                <w:lang w:val="en-US"/>
              </w:rPr>
              <w:t>K</w:t>
            </w:r>
            <w:r w:rsidRPr="009C424C">
              <w:rPr>
                <w:rFonts w:asciiTheme="minorHAnsi" w:hAnsiTheme="minorHAnsi"/>
                <w:b/>
                <w:sz w:val="20"/>
                <w:szCs w:val="20"/>
                <w:lang w:val="en-US"/>
              </w:rPr>
              <w:t>m</w:t>
            </w:r>
            <w:r w:rsidR="004578C4" w:rsidRPr="00D60044">
              <w:rPr>
                <w:rFonts w:asciiTheme="minorHAnsi" w:hAnsiTheme="minorHAnsi"/>
                <w:b/>
                <w:sz w:val="20"/>
                <w:szCs w:val="20"/>
                <w:vertAlign w:val="superscript"/>
                <w:lang w:val="en-US"/>
              </w:rPr>
              <w:t>2</w:t>
            </w:r>
            <w:r w:rsidRPr="009C424C">
              <w:rPr>
                <w:rFonts w:asciiTheme="minorHAnsi" w:hAnsiTheme="minorHAnsi"/>
                <w:b/>
                <w:sz w:val="20"/>
                <w:szCs w:val="20"/>
                <w:lang w:val="en-US"/>
              </w:rPr>
              <w:t>)</w:t>
            </w:r>
          </w:p>
        </w:tc>
        <w:tc>
          <w:tcPr>
            <w:tcW w:w="1768" w:type="dxa"/>
            <w:tcBorders>
              <w:top w:val="single" w:sz="4" w:space="0" w:color="auto"/>
              <w:bottom w:val="single" w:sz="4" w:space="0" w:color="auto"/>
            </w:tcBorders>
            <w:vAlign w:val="center"/>
          </w:tcPr>
          <w:p w:rsidR="00B67181" w:rsidRPr="009C424C" w:rsidRDefault="00B67181" w:rsidP="00AD797F">
            <w:pPr>
              <w:rPr>
                <w:rFonts w:asciiTheme="minorHAnsi" w:hAnsiTheme="minorHAnsi"/>
                <w:b/>
                <w:sz w:val="20"/>
                <w:szCs w:val="20"/>
                <w:lang w:val="en-US"/>
              </w:rPr>
            </w:pPr>
            <w:r w:rsidRPr="009C424C">
              <w:rPr>
                <w:rFonts w:asciiTheme="minorHAnsi" w:hAnsiTheme="minorHAnsi"/>
                <w:b/>
                <w:sz w:val="20"/>
                <w:szCs w:val="20"/>
                <w:lang w:val="en-US"/>
              </w:rPr>
              <w:t>2050 (</w:t>
            </w:r>
            <w:r w:rsidR="00AD797F">
              <w:rPr>
                <w:rFonts w:asciiTheme="minorHAnsi" w:hAnsiTheme="minorHAnsi"/>
                <w:b/>
                <w:sz w:val="20"/>
                <w:szCs w:val="20"/>
                <w:lang w:val="en-US"/>
              </w:rPr>
              <w:t>K</w:t>
            </w:r>
            <w:r w:rsidRPr="009C424C">
              <w:rPr>
                <w:rFonts w:asciiTheme="minorHAnsi" w:hAnsiTheme="minorHAnsi"/>
                <w:b/>
                <w:sz w:val="20"/>
                <w:szCs w:val="20"/>
                <w:lang w:val="en-US"/>
              </w:rPr>
              <w:t>m</w:t>
            </w:r>
            <w:r w:rsidR="004578C4" w:rsidRPr="00D60044">
              <w:rPr>
                <w:rFonts w:asciiTheme="minorHAnsi" w:hAnsiTheme="minorHAnsi"/>
                <w:b/>
                <w:sz w:val="20"/>
                <w:szCs w:val="20"/>
                <w:vertAlign w:val="superscript"/>
                <w:lang w:val="en-US"/>
              </w:rPr>
              <w:t>2</w:t>
            </w:r>
            <w:r w:rsidRPr="009C424C">
              <w:rPr>
                <w:rFonts w:asciiTheme="minorHAnsi" w:hAnsiTheme="minorHAnsi"/>
                <w:b/>
                <w:sz w:val="20"/>
                <w:szCs w:val="20"/>
                <w:lang w:val="en-US"/>
              </w:rPr>
              <w:t>)</w:t>
            </w:r>
          </w:p>
        </w:tc>
        <w:tc>
          <w:tcPr>
            <w:tcW w:w="1768" w:type="dxa"/>
            <w:tcBorders>
              <w:top w:val="single" w:sz="4" w:space="0" w:color="auto"/>
              <w:bottom w:val="single" w:sz="4" w:space="0" w:color="auto"/>
            </w:tcBorders>
            <w:vAlign w:val="center"/>
          </w:tcPr>
          <w:p w:rsidR="00B67181" w:rsidRPr="009C424C" w:rsidRDefault="00B67181" w:rsidP="00157C0C">
            <w:pPr>
              <w:rPr>
                <w:rFonts w:asciiTheme="minorHAnsi" w:hAnsiTheme="minorHAnsi"/>
                <w:b/>
                <w:sz w:val="20"/>
                <w:szCs w:val="20"/>
                <w:lang w:val="en-US"/>
              </w:rPr>
            </w:pPr>
            <w:r w:rsidRPr="009C424C">
              <w:rPr>
                <w:rFonts w:asciiTheme="minorHAnsi" w:hAnsiTheme="minorHAnsi"/>
                <w:b/>
                <w:sz w:val="20"/>
                <w:szCs w:val="20"/>
                <w:lang w:val="en-US"/>
              </w:rPr>
              <w:t xml:space="preserve">% reduced </w:t>
            </w:r>
          </w:p>
        </w:tc>
      </w:tr>
      <w:tr w:rsidR="00B67181" w:rsidTr="00D60044">
        <w:tc>
          <w:tcPr>
            <w:tcW w:w="1767" w:type="dxa"/>
            <w:tcBorders>
              <w:top w:val="single" w:sz="4" w:space="0" w:color="auto"/>
            </w:tcBorders>
            <w:vAlign w:val="center"/>
          </w:tcPr>
          <w:p w:rsidR="00B67181" w:rsidRPr="00647584" w:rsidRDefault="00B67181" w:rsidP="00157C0C">
            <w:pPr>
              <w:rPr>
                <w:rFonts w:asciiTheme="minorHAnsi" w:hAnsiTheme="minorHAnsi"/>
                <w:b/>
                <w:sz w:val="20"/>
                <w:szCs w:val="20"/>
                <w:lang w:val="en-US"/>
              </w:rPr>
            </w:pPr>
            <w:r w:rsidRPr="00647584">
              <w:rPr>
                <w:rFonts w:asciiTheme="minorHAnsi" w:hAnsiTheme="minorHAnsi"/>
                <w:b/>
                <w:sz w:val="20"/>
                <w:szCs w:val="20"/>
                <w:lang w:val="en-US"/>
              </w:rPr>
              <w:t>All provenances</w:t>
            </w:r>
          </w:p>
        </w:tc>
        <w:tc>
          <w:tcPr>
            <w:tcW w:w="1767" w:type="dxa"/>
            <w:tcBorders>
              <w:top w:val="single" w:sz="4" w:space="0" w:color="auto"/>
            </w:tcBorders>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84407.96</w:t>
            </w:r>
          </w:p>
        </w:tc>
        <w:tc>
          <w:tcPr>
            <w:tcW w:w="1768" w:type="dxa"/>
            <w:tcBorders>
              <w:top w:val="single" w:sz="4" w:space="0" w:color="auto"/>
            </w:tcBorders>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50698.81</w:t>
            </w:r>
          </w:p>
        </w:tc>
        <w:tc>
          <w:tcPr>
            <w:tcW w:w="1768" w:type="dxa"/>
            <w:tcBorders>
              <w:top w:val="single" w:sz="4" w:space="0" w:color="auto"/>
            </w:tcBorders>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39.94</w:t>
            </w:r>
          </w:p>
        </w:tc>
      </w:tr>
      <w:tr w:rsidR="00B67181" w:rsidTr="00D60044">
        <w:tc>
          <w:tcPr>
            <w:tcW w:w="1767" w:type="dxa"/>
            <w:vAlign w:val="center"/>
          </w:tcPr>
          <w:p w:rsidR="00B67181" w:rsidRPr="00647584" w:rsidRDefault="00B67181" w:rsidP="00157C0C">
            <w:pPr>
              <w:rPr>
                <w:rFonts w:asciiTheme="minorHAnsi" w:hAnsiTheme="minorHAnsi"/>
                <w:b/>
                <w:sz w:val="20"/>
                <w:szCs w:val="20"/>
                <w:lang w:val="en-US"/>
              </w:rPr>
            </w:pPr>
            <w:proofErr w:type="spellStart"/>
            <w:r w:rsidRPr="00647584">
              <w:rPr>
                <w:rFonts w:asciiTheme="minorHAnsi" w:hAnsiTheme="minorHAnsi"/>
                <w:b/>
                <w:sz w:val="20"/>
                <w:szCs w:val="20"/>
                <w:lang w:val="en-US"/>
              </w:rPr>
              <w:t>Gudar</w:t>
            </w:r>
            <w:proofErr w:type="spellEnd"/>
          </w:p>
        </w:tc>
        <w:tc>
          <w:tcPr>
            <w:tcW w:w="1767"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18157.37</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11249.51</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38.04</w:t>
            </w:r>
          </w:p>
        </w:tc>
      </w:tr>
      <w:tr w:rsidR="00B67181" w:rsidTr="00D60044">
        <w:tc>
          <w:tcPr>
            <w:tcW w:w="1767" w:type="dxa"/>
            <w:vAlign w:val="center"/>
          </w:tcPr>
          <w:p w:rsidR="00B67181" w:rsidRPr="00647584" w:rsidRDefault="00B67181" w:rsidP="00157C0C">
            <w:pPr>
              <w:rPr>
                <w:rFonts w:asciiTheme="minorHAnsi" w:hAnsiTheme="minorHAnsi"/>
                <w:b/>
                <w:sz w:val="20"/>
                <w:szCs w:val="20"/>
                <w:lang w:val="en-US"/>
              </w:rPr>
            </w:pPr>
            <w:r w:rsidRPr="00647584">
              <w:rPr>
                <w:rFonts w:asciiTheme="minorHAnsi" w:hAnsiTheme="minorHAnsi"/>
                <w:b/>
                <w:sz w:val="20"/>
                <w:szCs w:val="20"/>
                <w:lang w:val="en-US"/>
              </w:rPr>
              <w:t>Castel</w:t>
            </w:r>
          </w:p>
        </w:tc>
        <w:tc>
          <w:tcPr>
            <w:tcW w:w="1767"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16282.74</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10028.19</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38.41</w:t>
            </w:r>
          </w:p>
        </w:tc>
      </w:tr>
      <w:tr w:rsidR="00B67181" w:rsidTr="00D60044">
        <w:tc>
          <w:tcPr>
            <w:tcW w:w="1767" w:type="dxa"/>
            <w:vAlign w:val="center"/>
          </w:tcPr>
          <w:p w:rsidR="00B67181" w:rsidRPr="00647584" w:rsidRDefault="00B67181" w:rsidP="00157C0C">
            <w:pPr>
              <w:rPr>
                <w:rFonts w:asciiTheme="minorHAnsi" w:hAnsiTheme="minorHAnsi"/>
                <w:b/>
                <w:sz w:val="20"/>
                <w:szCs w:val="20"/>
                <w:lang w:val="en-US"/>
              </w:rPr>
            </w:pPr>
            <w:proofErr w:type="spellStart"/>
            <w:r w:rsidRPr="00647584">
              <w:rPr>
                <w:rFonts w:asciiTheme="minorHAnsi" w:hAnsiTheme="minorHAnsi"/>
                <w:b/>
                <w:sz w:val="20"/>
                <w:szCs w:val="20"/>
                <w:lang w:val="en-US"/>
              </w:rPr>
              <w:t>Navafria</w:t>
            </w:r>
            <w:proofErr w:type="spellEnd"/>
          </w:p>
        </w:tc>
        <w:tc>
          <w:tcPr>
            <w:tcW w:w="1767"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64704.99</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49577.88</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23.38</w:t>
            </w:r>
          </w:p>
        </w:tc>
      </w:tr>
      <w:tr w:rsidR="00B67181" w:rsidTr="00D60044">
        <w:tc>
          <w:tcPr>
            <w:tcW w:w="1767" w:type="dxa"/>
            <w:vAlign w:val="center"/>
          </w:tcPr>
          <w:p w:rsidR="00B67181" w:rsidRPr="00647584" w:rsidRDefault="00B67181" w:rsidP="00157C0C">
            <w:pPr>
              <w:rPr>
                <w:rFonts w:asciiTheme="minorHAnsi" w:hAnsiTheme="minorHAnsi"/>
                <w:b/>
                <w:sz w:val="20"/>
                <w:szCs w:val="20"/>
                <w:lang w:val="en-US"/>
              </w:rPr>
            </w:pPr>
            <w:proofErr w:type="spellStart"/>
            <w:r w:rsidRPr="00647584">
              <w:rPr>
                <w:rFonts w:asciiTheme="minorHAnsi" w:hAnsiTheme="minorHAnsi"/>
                <w:b/>
                <w:sz w:val="20"/>
                <w:szCs w:val="20"/>
                <w:lang w:val="en-US"/>
              </w:rPr>
              <w:t>Valsain</w:t>
            </w:r>
            <w:proofErr w:type="spellEnd"/>
          </w:p>
        </w:tc>
        <w:tc>
          <w:tcPr>
            <w:tcW w:w="1767"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67144.39</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55475.68</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17.38</w:t>
            </w:r>
          </w:p>
        </w:tc>
      </w:tr>
      <w:tr w:rsidR="00B67181" w:rsidTr="00D60044">
        <w:tc>
          <w:tcPr>
            <w:tcW w:w="1767" w:type="dxa"/>
            <w:vAlign w:val="center"/>
          </w:tcPr>
          <w:p w:rsidR="00B67181" w:rsidRPr="00647584" w:rsidRDefault="00B67181" w:rsidP="00157C0C">
            <w:pPr>
              <w:rPr>
                <w:rFonts w:asciiTheme="minorHAnsi" w:hAnsiTheme="minorHAnsi"/>
                <w:b/>
                <w:sz w:val="20"/>
                <w:szCs w:val="20"/>
                <w:lang w:val="en-US"/>
              </w:rPr>
            </w:pPr>
            <w:r w:rsidRPr="00647584">
              <w:rPr>
                <w:rFonts w:asciiTheme="minorHAnsi" w:hAnsiTheme="minorHAnsi"/>
                <w:b/>
                <w:sz w:val="20"/>
                <w:szCs w:val="20"/>
                <w:lang w:val="en-US"/>
              </w:rPr>
              <w:t xml:space="preserve">Niche Model </w:t>
            </w:r>
          </w:p>
        </w:tc>
        <w:tc>
          <w:tcPr>
            <w:tcW w:w="1767"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30861.03</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2894.07</w:t>
            </w:r>
          </w:p>
        </w:tc>
        <w:tc>
          <w:tcPr>
            <w:tcW w:w="1768" w:type="dxa"/>
            <w:vAlign w:val="center"/>
          </w:tcPr>
          <w:p w:rsidR="00B67181" w:rsidRPr="00D60044" w:rsidRDefault="004578C4" w:rsidP="00157C0C">
            <w:pPr>
              <w:spacing w:after="200" w:line="276" w:lineRule="auto"/>
              <w:rPr>
                <w:rFonts w:asciiTheme="minorHAnsi" w:hAnsiTheme="minorHAnsi"/>
                <w:sz w:val="20"/>
                <w:szCs w:val="20"/>
                <w:lang w:val="en-US"/>
              </w:rPr>
            </w:pPr>
            <w:r w:rsidRPr="00D60044">
              <w:rPr>
                <w:rFonts w:asciiTheme="minorHAnsi" w:hAnsiTheme="minorHAnsi"/>
                <w:sz w:val="20"/>
                <w:szCs w:val="20"/>
                <w:lang w:val="en-US"/>
              </w:rPr>
              <w:t>90.62</w:t>
            </w:r>
          </w:p>
        </w:tc>
      </w:tr>
    </w:tbl>
    <w:p w:rsidR="0075585C" w:rsidRDefault="0075585C" w:rsidP="00157C0C">
      <w:pPr>
        <w:spacing w:after="0"/>
        <w:rPr>
          <w:rFonts w:ascii="Times New Roman" w:hAnsi="Times New Roman"/>
          <w:b/>
          <w:lang w:val="en-US"/>
        </w:rPr>
      </w:pPr>
    </w:p>
    <w:p w:rsidR="00BB7F1A" w:rsidRDefault="00BB7F1A" w:rsidP="00157C0C">
      <w:pPr>
        <w:spacing w:after="0"/>
        <w:rPr>
          <w:rFonts w:ascii="Times New Roman" w:hAnsi="Times New Roman"/>
          <w:b/>
          <w:lang w:val="en-US"/>
        </w:rPr>
      </w:pPr>
    </w:p>
    <w:bookmarkEnd w:id="0"/>
    <w:p w:rsidR="005D77C0" w:rsidRPr="00991540" w:rsidRDefault="005D77C0" w:rsidP="006F2A62">
      <w:pPr>
        <w:rPr>
          <w:rFonts w:ascii="Times New Roman" w:hAnsi="Times New Roman"/>
          <w:sz w:val="20"/>
          <w:szCs w:val="20"/>
          <w:lang w:val="en-US"/>
        </w:rPr>
      </w:pPr>
    </w:p>
    <w:sectPr w:rsidR="005D77C0" w:rsidRPr="00991540" w:rsidSect="0016364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A66" w:rsidRDefault="00FA2A66" w:rsidP="00F47088">
      <w:pPr>
        <w:spacing w:after="0" w:line="240" w:lineRule="auto"/>
      </w:pPr>
      <w:r>
        <w:separator/>
      </w:r>
    </w:p>
  </w:endnote>
  <w:endnote w:type="continuationSeparator" w:id="0">
    <w:p w:rsidR="00FA2A66" w:rsidRDefault="00FA2A66" w:rsidP="00F4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637936"/>
      <w:docPartObj>
        <w:docPartGallery w:val="Page Numbers (Bottom of Page)"/>
        <w:docPartUnique/>
      </w:docPartObj>
    </w:sdtPr>
    <w:sdtEndPr/>
    <w:sdtContent>
      <w:p w:rsidR="005A1C2C" w:rsidRDefault="00811D1B">
        <w:pPr>
          <w:pStyle w:val="Piedepgina"/>
          <w:jc w:val="right"/>
        </w:pPr>
        <w:r>
          <w:fldChar w:fldCharType="begin"/>
        </w:r>
        <w:r w:rsidR="005A1C2C">
          <w:instrText>PAGE   \* MERGEFORMAT</w:instrText>
        </w:r>
        <w:r>
          <w:fldChar w:fldCharType="separate"/>
        </w:r>
        <w:r w:rsidR="0016364B">
          <w:rPr>
            <w:noProof/>
          </w:rPr>
          <w:t>1</w:t>
        </w:r>
        <w:r>
          <w:rPr>
            <w:noProof/>
          </w:rPr>
          <w:fldChar w:fldCharType="end"/>
        </w:r>
      </w:p>
    </w:sdtContent>
  </w:sdt>
  <w:p w:rsidR="005A1C2C" w:rsidRDefault="005A1C2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A66" w:rsidRDefault="00FA2A66" w:rsidP="00F47088">
      <w:pPr>
        <w:spacing w:after="0" w:line="240" w:lineRule="auto"/>
      </w:pPr>
      <w:r>
        <w:separator/>
      </w:r>
    </w:p>
  </w:footnote>
  <w:footnote w:type="continuationSeparator" w:id="0">
    <w:p w:rsidR="00FA2A66" w:rsidRDefault="00FA2A66" w:rsidP="00F470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CB9"/>
    <w:rsid w:val="00010663"/>
    <w:rsid w:val="00011AEC"/>
    <w:rsid w:val="0005733D"/>
    <w:rsid w:val="00066A99"/>
    <w:rsid w:val="000708DB"/>
    <w:rsid w:val="00085F70"/>
    <w:rsid w:val="000868AB"/>
    <w:rsid w:val="00103461"/>
    <w:rsid w:val="0013474C"/>
    <w:rsid w:val="00157C0C"/>
    <w:rsid w:val="0016364B"/>
    <w:rsid w:val="00176C76"/>
    <w:rsid w:val="001807E6"/>
    <w:rsid w:val="001E3589"/>
    <w:rsid w:val="001E444E"/>
    <w:rsid w:val="00230C47"/>
    <w:rsid w:val="0023654D"/>
    <w:rsid w:val="00237A1F"/>
    <w:rsid w:val="0029176A"/>
    <w:rsid w:val="0029548F"/>
    <w:rsid w:val="002E01B9"/>
    <w:rsid w:val="002F1D3D"/>
    <w:rsid w:val="0032357B"/>
    <w:rsid w:val="003250D7"/>
    <w:rsid w:val="00353523"/>
    <w:rsid w:val="003D0AB2"/>
    <w:rsid w:val="003E6363"/>
    <w:rsid w:val="00404A41"/>
    <w:rsid w:val="00421C6D"/>
    <w:rsid w:val="0042618C"/>
    <w:rsid w:val="004578C4"/>
    <w:rsid w:val="00467408"/>
    <w:rsid w:val="00487421"/>
    <w:rsid w:val="004A2ACF"/>
    <w:rsid w:val="004B2C26"/>
    <w:rsid w:val="0058378C"/>
    <w:rsid w:val="005A1C2C"/>
    <w:rsid w:val="005D1546"/>
    <w:rsid w:val="005D1811"/>
    <w:rsid w:val="005D5D0D"/>
    <w:rsid w:val="005D77C0"/>
    <w:rsid w:val="005E1DA6"/>
    <w:rsid w:val="005F62B2"/>
    <w:rsid w:val="0060636C"/>
    <w:rsid w:val="0061080E"/>
    <w:rsid w:val="00610EFF"/>
    <w:rsid w:val="00636DCB"/>
    <w:rsid w:val="00647066"/>
    <w:rsid w:val="00647584"/>
    <w:rsid w:val="00652AF3"/>
    <w:rsid w:val="00667932"/>
    <w:rsid w:val="006B0F26"/>
    <w:rsid w:val="006D671D"/>
    <w:rsid w:val="006E1ECE"/>
    <w:rsid w:val="006F2A62"/>
    <w:rsid w:val="0074635C"/>
    <w:rsid w:val="0075585C"/>
    <w:rsid w:val="007A1E26"/>
    <w:rsid w:val="007F1B46"/>
    <w:rsid w:val="00811D1B"/>
    <w:rsid w:val="008123EE"/>
    <w:rsid w:val="008178BF"/>
    <w:rsid w:val="008206D3"/>
    <w:rsid w:val="00833ADB"/>
    <w:rsid w:val="00861986"/>
    <w:rsid w:val="008822E0"/>
    <w:rsid w:val="008C67A9"/>
    <w:rsid w:val="008E5B24"/>
    <w:rsid w:val="008E603F"/>
    <w:rsid w:val="008E6C05"/>
    <w:rsid w:val="00930BEA"/>
    <w:rsid w:val="009358E3"/>
    <w:rsid w:val="00936557"/>
    <w:rsid w:val="00945A82"/>
    <w:rsid w:val="00975F85"/>
    <w:rsid w:val="00991540"/>
    <w:rsid w:val="009A1E50"/>
    <w:rsid w:val="009B4A73"/>
    <w:rsid w:val="009C424C"/>
    <w:rsid w:val="009C48A6"/>
    <w:rsid w:val="009D3525"/>
    <w:rsid w:val="009E0128"/>
    <w:rsid w:val="009E46DE"/>
    <w:rsid w:val="00A33836"/>
    <w:rsid w:val="00A625BA"/>
    <w:rsid w:val="00A62CB9"/>
    <w:rsid w:val="00AD797F"/>
    <w:rsid w:val="00B0095E"/>
    <w:rsid w:val="00B03839"/>
    <w:rsid w:val="00B4398D"/>
    <w:rsid w:val="00B67181"/>
    <w:rsid w:val="00BA4072"/>
    <w:rsid w:val="00BA6606"/>
    <w:rsid w:val="00BB7F1A"/>
    <w:rsid w:val="00BD3655"/>
    <w:rsid w:val="00C1201A"/>
    <w:rsid w:val="00C16363"/>
    <w:rsid w:val="00C874C8"/>
    <w:rsid w:val="00CC2784"/>
    <w:rsid w:val="00CC2E7E"/>
    <w:rsid w:val="00D1420D"/>
    <w:rsid w:val="00D26E6B"/>
    <w:rsid w:val="00D43EC5"/>
    <w:rsid w:val="00D44F74"/>
    <w:rsid w:val="00D60044"/>
    <w:rsid w:val="00D64E21"/>
    <w:rsid w:val="00DD5B02"/>
    <w:rsid w:val="00DE3AE3"/>
    <w:rsid w:val="00E00D9C"/>
    <w:rsid w:val="00E1550A"/>
    <w:rsid w:val="00E338C4"/>
    <w:rsid w:val="00E50673"/>
    <w:rsid w:val="00E81E64"/>
    <w:rsid w:val="00E87497"/>
    <w:rsid w:val="00E976E1"/>
    <w:rsid w:val="00ED4F7B"/>
    <w:rsid w:val="00ED677D"/>
    <w:rsid w:val="00EE7AA3"/>
    <w:rsid w:val="00F47088"/>
    <w:rsid w:val="00F54E0B"/>
    <w:rsid w:val="00FA2A66"/>
    <w:rsid w:val="00FA4864"/>
    <w:rsid w:val="00FB1C05"/>
    <w:rsid w:val="00FF01F7"/>
    <w:rsid w:val="00FF1B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CB9"/>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2C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2CB9"/>
    <w:rPr>
      <w:rFonts w:ascii="Tahoma" w:eastAsia="Times New Roman" w:hAnsi="Tahoma" w:cs="Tahoma"/>
      <w:sz w:val="16"/>
      <w:szCs w:val="16"/>
    </w:rPr>
  </w:style>
  <w:style w:type="paragraph" w:styleId="Textosinformato">
    <w:name w:val="Plain Text"/>
    <w:basedOn w:val="Normal"/>
    <w:link w:val="TextosinformatoCar"/>
    <w:uiPriority w:val="99"/>
    <w:unhideWhenUsed/>
    <w:rsid w:val="008822E0"/>
    <w:pPr>
      <w:spacing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8822E0"/>
    <w:rPr>
      <w:rFonts w:ascii="Consolas" w:hAnsi="Consolas"/>
      <w:sz w:val="21"/>
      <w:szCs w:val="21"/>
    </w:rPr>
  </w:style>
  <w:style w:type="paragraph" w:styleId="Encabezado">
    <w:name w:val="header"/>
    <w:basedOn w:val="Normal"/>
    <w:link w:val="EncabezadoCar"/>
    <w:uiPriority w:val="99"/>
    <w:unhideWhenUsed/>
    <w:rsid w:val="00F47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088"/>
    <w:rPr>
      <w:rFonts w:ascii="Calibri" w:eastAsia="Times New Roman" w:hAnsi="Calibri" w:cs="Times New Roman"/>
    </w:rPr>
  </w:style>
  <w:style w:type="paragraph" w:styleId="Piedepgina">
    <w:name w:val="footer"/>
    <w:basedOn w:val="Normal"/>
    <w:link w:val="PiedepginaCar"/>
    <w:uiPriority w:val="99"/>
    <w:unhideWhenUsed/>
    <w:rsid w:val="00F47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088"/>
    <w:rPr>
      <w:rFonts w:ascii="Calibri" w:eastAsia="Times New Roman" w:hAnsi="Calibri" w:cs="Times New Roman"/>
    </w:rPr>
  </w:style>
  <w:style w:type="table" w:styleId="Tablaconcuadrcula">
    <w:name w:val="Table Grid"/>
    <w:basedOn w:val="Tablanormal"/>
    <w:uiPriority w:val="59"/>
    <w:rsid w:val="00CC2784"/>
    <w:pPr>
      <w:spacing w:after="0" w:line="240" w:lineRule="auto"/>
    </w:pPr>
    <w:rPr>
      <w:rFonts w:eastAsiaTheme="minorEastAsia"/>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9A1E50"/>
    <w:rPr>
      <w:rFonts w:cs="Times New Roman"/>
      <w:sz w:val="16"/>
    </w:rPr>
  </w:style>
  <w:style w:type="paragraph" w:styleId="Textocomentario">
    <w:name w:val="annotation text"/>
    <w:basedOn w:val="Normal"/>
    <w:link w:val="TextocomentarioCar"/>
    <w:uiPriority w:val="99"/>
    <w:semiHidden/>
    <w:rsid w:val="009A1E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1E50"/>
    <w:rPr>
      <w:rFonts w:ascii="Calibri" w:eastAsia="Times New Roman" w:hAnsi="Calibri"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CB9"/>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2CB9"/>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A62CB9"/>
    <w:rPr>
      <w:rFonts w:ascii="Tahoma" w:eastAsia="Times New Roman" w:hAnsi="Tahoma" w:cs="Tahoma"/>
      <w:sz w:val="16"/>
      <w:szCs w:val="16"/>
    </w:rPr>
  </w:style>
  <w:style w:type="paragraph" w:styleId="Textosinformato">
    <w:name w:val="Plain Text"/>
    <w:basedOn w:val="Normal"/>
    <w:link w:val="TextosinformatoCar"/>
    <w:uiPriority w:val="99"/>
    <w:unhideWhenUsed/>
    <w:rsid w:val="008822E0"/>
    <w:pPr>
      <w:spacing w:after="0" w:line="240" w:lineRule="auto"/>
    </w:pPr>
    <w:rPr>
      <w:rFonts w:ascii="Consolas" w:eastAsiaTheme="minorHAnsi" w:hAnsi="Consolas" w:cstheme="minorBidi"/>
      <w:sz w:val="21"/>
      <w:szCs w:val="21"/>
    </w:rPr>
  </w:style>
  <w:style w:type="character" w:customStyle="1" w:styleId="TextosinformatoCar">
    <w:name w:val="Plain Text Char"/>
    <w:basedOn w:val="Fuentedeprrafopredeter"/>
    <w:link w:val="Textosinformato"/>
    <w:uiPriority w:val="99"/>
    <w:rsid w:val="008822E0"/>
    <w:rPr>
      <w:rFonts w:ascii="Consolas" w:hAnsi="Consolas"/>
      <w:sz w:val="21"/>
      <w:szCs w:val="21"/>
    </w:rPr>
  </w:style>
  <w:style w:type="paragraph" w:styleId="Encabezado">
    <w:name w:val="header"/>
    <w:basedOn w:val="Normal"/>
    <w:link w:val="EncabezadoCar"/>
    <w:uiPriority w:val="99"/>
    <w:unhideWhenUsed/>
    <w:rsid w:val="00F47088"/>
    <w:pPr>
      <w:tabs>
        <w:tab w:val="center" w:pos="4252"/>
        <w:tab w:val="right" w:pos="8504"/>
      </w:tabs>
      <w:spacing w:after="0" w:line="240" w:lineRule="auto"/>
    </w:pPr>
  </w:style>
  <w:style w:type="character" w:customStyle="1" w:styleId="EncabezadoCar">
    <w:name w:val="Header Char"/>
    <w:basedOn w:val="Fuentedeprrafopredeter"/>
    <w:link w:val="Encabezado"/>
    <w:uiPriority w:val="99"/>
    <w:rsid w:val="00F47088"/>
    <w:rPr>
      <w:rFonts w:ascii="Calibri" w:eastAsia="Times New Roman" w:hAnsi="Calibri" w:cs="Times New Roman"/>
    </w:rPr>
  </w:style>
  <w:style w:type="paragraph" w:styleId="Piedepgina">
    <w:name w:val="footer"/>
    <w:basedOn w:val="Normal"/>
    <w:link w:val="PiedepginaCar"/>
    <w:uiPriority w:val="99"/>
    <w:unhideWhenUsed/>
    <w:rsid w:val="00F47088"/>
    <w:pPr>
      <w:tabs>
        <w:tab w:val="center" w:pos="4252"/>
        <w:tab w:val="right" w:pos="8504"/>
      </w:tabs>
      <w:spacing w:after="0" w:line="240" w:lineRule="auto"/>
    </w:pPr>
  </w:style>
  <w:style w:type="character" w:customStyle="1" w:styleId="PiedepginaCar">
    <w:name w:val="Footer Char"/>
    <w:basedOn w:val="Fuentedeprrafopredeter"/>
    <w:link w:val="Piedepgina"/>
    <w:uiPriority w:val="99"/>
    <w:rsid w:val="00F47088"/>
    <w:rPr>
      <w:rFonts w:ascii="Calibri" w:eastAsia="Times New Roman" w:hAnsi="Calibri" w:cs="Times New Roman"/>
    </w:rPr>
  </w:style>
  <w:style w:type="table" w:styleId="Tablaconcuadrcula">
    <w:name w:val="Table Grid"/>
    <w:basedOn w:val="Tablanormal"/>
    <w:uiPriority w:val="59"/>
    <w:rsid w:val="00CC2784"/>
    <w:pPr>
      <w:spacing w:after="0" w:line="240" w:lineRule="auto"/>
    </w:pPr>
    <w:rPr>
      <w:rFonts w:eastAsiaTheme="minorEastAsia"/>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9A1E50"/>
    <w:rPr>
      <w:rFonts w:cs="Times New Roman"/>
      <w:sz w:val="16"/>
    </w:rPr>
  </w:style>
  <w:style w:type="paragraph" w:styleId="Textocomentario">
    <w:name w:val="annotation text"/>
    <w:basedOn w:val="Normal"/>
    <w:link w:val="TextocomentarioCar"/>
    <w:uiPriority w:val="99"/>
    <w:semiHidden/>
    <w:rsid w:val="009A1E50"/>
    <w:pPr>
      <w:spacing w:line="240" w:lineRule="auto"/>
    </w:pPr>
    <w:rPr>
      <w:sz w:val="20"/>
      <w:szCs w:val="20"/>
      <w:lang w:val="x-none" w:eastAsia="x-none"/>
    </w:rPr>
  </w:style>
  <w:style w:type="character" w:customStyle="1" w:styleId="TextocomentarioCar">
    <w:name w:val="Comment Text Char"/>
    <w:basedOn w:val="Fuentedeprrafopredeter"/>
    <w:link w:val="Textocomentario"/>
    <w:uiPriority w:val="99"/>
    <w:semiHidden/>
    <w:rsid w:val="009A1E50"/>
    <w:rPr>
      <w:rFonts w:ascii="Calibri" w:eastAsia="Times New Roman" w:hAnsi="Calibri" w:cs="Times New Roman"/>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2050</Words>
  <Characters>11280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Valladares</dc:creator>
  <cp:lastModifiedBy>Fernando Valladares</cp:lastModifiedBy>
  <cp:revision>15</cp:revision>
  <cp:lastPrinted>2014-02-11T09:34:00Z</cp:lastPrinted>
  <dcterms:created xsi:type="dcterms:W3CDTF">2014-04-20T10:23:00Z</dcterms:created>
  <dcterms:modified xsi:type="dcterms:W3CDTF">2014-07-29T19:03:00Z</dcterms:modified>
</cp:coreProperties>
</file>