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1CC71" w14:textId="17DCCCDE" w:rsidR="00357757" w:rsidRPr="00644D1E" w:rsidRDefault="00262DE8" w:rsidP="006B1C1F">
      <w:pPr>
        <w:pStyle w:val="ListParagraph"/>
        <w:spacing w:line="480" w:lineRule="auto"/>
        <w:ind w:left="0"/>
        <w:rPr>
          <w:rFonts w:ascii="Times New Roman"/>
          <w:b/>
        </w:rPr>
      </w:pPr>
      <w:r w:rsidRPr="00644D1E">
        <w:rPr>
          <w:rFonts w:ascii="Times New Roman"/>
          <w:b/>
        </w:rPr>
        <w:t>Genetically</w:t>
      </w:r>
      <w:bookmarkStart w:id="0" w:name="_GoBack"/>
      <w:bookmarkEnd w:id="0"/>
      <w:r w:rsidRPr="00644D1E">
        <w:rPr>
          <w:rFonts w:ascii="Times New Roman"/>
          <w:b/>
        </w:rPr>
        <w:t xml:space="preserve"> based interactions of a foundation plant species and an insect drive community interaction network structure</w:t>
      </w:r>
      <w:r w:rsidR="00ED60E3" w:rsidRPr="00644D1E">
        <w:rPr>
          <w:rFonts w:ascii="Times New Roman"/>
          <w:b/>
        </w:rPr>
        <w:t xml:space="preserve"> through leaf senescence.</w:t>
      </w:r>
    </w:p>
    <w:p w14:paraId="74998F2F" w14:textId="77777777" w:rsidR="005156D2" w:rsidRPr="0084314C" w:rsidRDefault="005156D2" w:rsidP="006B1C1F">
      <w:pPr>
        <w:spacing w:line="480" w:lineRule="auto"/>
        <w:rPr>
          <w:rFonts w:ascii="Times New Roman"/>
        </w:rPr>
      </w:pPr>
    </w:p>
    <w:p w14:paraId="1E17A6E6" w14:textId="2EF1DDE8" w:rsidR="00CB2DDD" w:rsidRPr="0084314C" w:rsidRDefault="00CB2DDD" w:rsidP="006B1C1F">
      <w:pPr>
        <w:spacing w:line="480" w:lineRule="auto"/>
        <w:rPr>
          <w:rFonts w:ascii="Times New Roman"/>
        </w:rPr>
      </w:pPr>
      <w:r w:rsidRPr="0084314C">
        <w:rPr>
          <w:rFonts w:ascii="Times New Roman"/>
        </w:rPr>
        <w:t>Authors: Matthew K. Lau</w:t>
      </w:r>
      <w:r w:rsidRPr="0084314C">
        <w:rPr>
          <w:rFonts w:ascii="Times New Roman"/>
          <w:vertAlign w:val="superscript"/>
        </w:rPr>
        <w:t>12</w:t>
      </w:r>
      <w:r w:rsidRPr="0084314C">
        <w:rPr>
          <w:rFonts w:ascii="Times New Roman"/>
        </w:rPr>
        <w:t xml:space="preserve">, </w:t>
      </w:r>
      <w:r w:rsidR="00C2190F" w:rsidRPr="0084314C">
        <w:rPr>
          <w:rFonts w:ascii="Times New Roman"/>
        </w:rPr>
        <w:t>Todd G. Wojtowicz</w:t>
      </w:r>
      <w:r w:rsidR="00CF4F5A" w:rsidRPr="0084314C">
        <w:rPr>
          <w:rFonts w:ascii="Times New Roman"/>
          <w:vertAlign w:val="superscript"/>
        </w:rPr>
        <w:t>1</w:t>
      </w:r>
      <w:r w:rsidR="00CF4F5A" w:rsidRPr="0084314C">
        <w:rPr>
          <w:rFonts w:ascii="Times New Roman"/>
        </w:rPr>
        <w:t>,</w:t>
      </w:r>
      <w:r w:rsidR="00C2190F" w:rsidRPr="0084314C">
        <w:rPr>
          <w:rFonts w:ascii="Times New Roman"/>
        </w:rPr>
        <w:t xml:space="preserve"> </w:t>
      </w:r>
      <w:r w:rsidRPr="0084314C">
        <w:rPr>
          <w:rFonts w:ascii="Times New Roman"/>
        </w:rPr>
        <w:t>Arthur R. Keith</w:t>
      </w:r>
      <w:r w:rsidRPr="0084314C">
        <w:rPr>
          <w:rFonts w:ascii="Times New Roman"/>
          <w:vertAlign w:val="superscript"/>
        </w:rPr>
        <w:t>1</w:t>
      </w:r>
      <w:r w:rsidRPr="0084314C">
        <w:rPr>
          <w:rFonts w:ascii="Times New Roman"/>
        </w:rPr>
        <w:t xml:space="preserve">, </w:t>
      </w:r>
      <w:r w:rsidR="00933E50" w:rsidRPr="0084314C">
        <w:rPr>
          <w:rFonts w:ascii="Times New Roman"/>
        </w:rPr>
        <w:t>Stephen M. Shuster</w:t>
      </w:r>
      <w:r w:rsidR="00933E50" w:rsidRPr="0084314C">
        <w:rPr>
          <w:rFonts w:ascii="Times New Roman"/>
          <w:vertAlign w:val="superscript"/>
        </w:rPr>
        <w:t>1</w:t>
      </w:r>
      <w:r w:rsidR="00933E50" w:rsidRPr="0084314C">
        <w:rPr>
          <w:rFonts w:ascii="Times New Roman"/>
        </w:rPr>
        <w:t xml:space="preserve"> </w:t>
      </w:r>
      <w:r w:rsidRPr="0084314C">
        <w:rPr>
          <w:rFonts w:ascii="Times New Roman"/>
        </w:rPr>
        <w:t>and T.G. Whitham</w:t>
      </w:r>
      <w:r w:rsidRPr="0084314C">
        <w:rPr>
          <w:rFonts w:ascii="Times New Roman"/>
          <w:vertAlign w:val="superscript"/>
        </w:rPr>
        <w:t>1</w:t>
      </w:r>
    </w:p>
    <w:p w14:paraId="0C6A9090" w14:textId="77777777" w:rsidR="00CB2DDD" w:rsidRPr="0084314C" w:rsidRDefault="00CB2DDD" w:rsidP="0084314C">
      <w:pPr>
        <w:spacing w:line="480" w:lineRule="auto"/>
        <w:rPr>
          <w:rFonts w:ascii="Times New Roman"/>
        </w:rPr>
      </w:pPr>
    </w:p>
    <w:p w14:paraId="6F3890F8" w14:textId="72B5FDDD" w:rsidR="00CB2DDD" w:rsidRPr="0084314C" w:rsidRDefault="00CB2DDD" w:rsidP="0084314C">
      <w:pPr>
        <w:spacing w:line="480" w:lineRule="auto"/>
        <w:rPr>
          <w:rFonts w:ascii="Times New Roman"/>
        </w:rPr>
      </w:pPr>
      <w:r w:rsidRPr="0084314C">
        <w:rPr>
          <w:rFonts w:ascii="Times New Roman"/>
        </w:rPr>
        <w:t xml:space="preserve">Affiliations: </w:t>
      </w:r>
      <w:r w:rsidRPr="0084314C">
        <w:rPr>
          <w:rFonts w:ascii="Times New Roman"/>
          <w:vertAlign w:val="superscript"/>
        </w:rPr>
        <w:t>1</w:t>
      </w:r>
      <w:r w:rsidRPr="0084314C">
        <w:rPr>
          <w:rFonts w:ascii="Times New Roman"/>
        </w:rPr>
        <w:t>Department of Biological Sciences and Merriam-Powell Center for Environmental Research, Northern Arizona University, Flagstaff, AZ 86011-5640,</w:t>
      </w:r>
      <w:r w:rsidRPr="0084314C">
        <w:rPr>
          <w:rFonts w:ascii="Times New Roman"/>
          <w:vertAlign w:val="superscript"/>
        </w:rPr>
        <w:t xml:space="preserve"> 2</w:t>
      </w:r>
      <w:r w:rsidRPr="0084314C">
        <w:rPr>
          <w:rFonts w:ascii="Times New Roman"/>
        </w:rPr>
        <w:t xml:space="preserve">Harvard Forest, Harvard University, </w:t>
      </w:r>
      <w:proofErr w:type="spellStart"/>
      <w:r w:rsidRPr="0084314C">
        <w:rPr>
          <w:rFonts w:ascii="Times New Roman"/>
        </w:rPr>
        <w:t>Petersham</w:t>
      </w:r>
      <w:proofErr w:type="spellEnd"/>
      <w:r w:rsidRPr="0084314C">
        <w:rPr>
          <w:rFonts w:ascii="Times New Roman"/>
        </w:rPr>
        <w:t xml:space="preserve">, MA 01366, </w:t>
      </w:r>
    </w:p>
    <w:p w14:paraId="681E5DD2" w14:textId="77777777" w:rsidR="00CB2DDD" w:rsidRPr="0084314C" w:rsidRDefault="00CB2DDD" w:rsidP="0084314C">
      <w:pPr>
        <w:spacing w:line="480" w:lineRule="auto"/>
        <w:rPr>
          <w:rFonts w:ascii="Times New Roman"/>
        </w:rPr>
      </w:pPr>
    </w:p>
    <w:p w14:paraId="7002387F" w14:textId="6248FCC9" w:rsidR="00CB2DDD" w:rsidRPr="0084314C" w:rsidRDefault="00CB2DDD" w:rsidP="0084314C">
      <w:pPr>
        <w:spacing w:line="480" w:lineRule="auto"/>
        <w:rPr>
          <w:rFonts w:ascii="Times New Roman"/>
        </w:rPr>
      </w:pPr>
      <w:r w:rsidRPr="0084314C">
        <w:rPr>
          <w:rFonts w:ascii="Times New Roman"/>
        </w:rPr>
        <w:t xml:space="preserve">Emails: MKL = mkl48@nau.edu, </w:t>
      </w:r>
      <w:r w:rsidR="00B06A00" w:rsidRPr="0084314C">
        <w:rPr>
          <w:rFonts w:ascii="Times New Roman"/>
        </w:rPr>
        <w:t xml:space="preserve">TGW = </w:t>
      </w:r>
      <w:r w:rsidR="00830915" w:rsidRPr="0084314C">
        <w:rPr>
          <w:rFonts w:ascii="Times New Roman"/>
        </w:rPr>
        <w:t>tw5</w:t>
      </w:r>
      <w:r w:rsidR="00B06A00" w:rsidRPr="0084314C">
        <w:rPr>
          <w:rFonts w:ascii="Times New Roman"/>
        </w:rPr>
        <w:t xml:space="preserve">@nau.edu, </w:t>
      </w:r>
      <w:r w:rsidRPr="0084314C">
        <w:rPr>
          <w:rFonts w:ascii="Times New Roman"/>
        </w:rPr>
        <w:t xml:space="preserve">ARK = ark36@nau.edu, </w:t>
      </w:r>
      <w:r w:rsidR="00B06A00" w:rsidRPr="0084314C">
        <w:rPr>
          <w:rFonts w:ascii="Times New Roman"/>
        </w:rPr>
        <w:t xml:space="preserve">SMS = </w:t>
      </w:r>
      <w:r w:rsidRPr="0084314C">
        <w:rPr>
          <w:rFonts w:ascii="Times New Roman"/>
        </w:rPr>
        <w:t>stephen.shuster@nau.edu, TGW = thomas.whitham@nau.edu</w:t>
      </w:r>
    </w:p>
    <w:p w14:paraId="598AF698" w14:textId="77777777" w:rsidR="0086519E" w:rsidRPr="0084314C" w:rsidRDefault="0086519E" w:rsidP="0084314C">
      <w:pPr>
        <w:spacing w:line="480" w:lineRule="auto"/>
        <w:rPr>
          <w:rFonts w:ascii="Times New Roman"/>
        </w:rPr>
      </w:pPr>
    </w:p>
    <w:p w14:paraId="7F9ABA7B" w14:textId="01B9A887" w:rsidR="0086519E" w:rsidRPr="0084314C" w:rsidRDefault="00072AF0" w:rsidP="0084314C">
      <w:pPr>
        <w:spacing w:line="480" w:lineRule="auto"/>
        <w:rPr>
          <w:rFonts w:ascii="Times New Roman"/>
        </w:rPr>
      </w:pPr>
      <w:r w:rsidRPr="0084314C">
        <w:rPr>
          <w:rFonts w:ascii="Times New Roman"/>
        </w:rPr>
        <w:t xml:space="preserve">Key Words: </w:t>
      </w:r>
      <w:r w:rsidR="00C251EC" w:rsidRPr="0084314C">
        <w:rPr>
          <w:rFonts w:ascii="Times New Roman"/>
        </w:rPr>
        <w:t xml:space="preserve">common garden, </w:t>
      </w:r>
      <w:proofErr w:type="spellStart"/>
      <w:r w:rsidR="00C251EC" w:rsidRPr="0084314C">
        <w:rPr>
          <w:rFonts w:ascii="Times New Roman"/>
          <w:i/>
        </w:rPr>
        <w:t>Populus</w:t>
      </w:r>
      <w:proofErr w:type="spellEnd"/>
      <w:r w:rsidR="001209AB" w:rsidRPr="0084314C">
        <w:rPr>
          <w:rFonts w:ascii="Times New Roman"/>
          <w:i/>
        </w:rPr>
        <w:t xml:space="preserve"> </w:t>
      </w:r>
      <w:proofErr w:type="spellStart"/>
      <w:r w:rsidR="001209AB" w:rsidRPr="0084314C">
        <w:rPr>
          <w:rFonts w:ascii="Times New Roman"/>
          <w:i/>
        </w:rPr>
        <w:t>angustifolia</w:t>
      </w:r>
      <w:proofErr w:type="spellEnd"/>
      <w:r w:rsidR="00C251EC" w:rsidRPr="0084314C">
        <w:rPr>
          <w:rFonts w:ascii="Times New Roman"/>
        </w:rPr>
        <w:t xml:space="preserve">, </w:t>
      </w:r>
      <w:r w:rsidR="001209AB" w:rsidRPr="0084314C">
        <w:rPr>
          <w:rFonts w:ascii="Times New Roman"/>
          <w:i/>
        </w:rPr>
        <w:t xml:space="preserve">Pemphigus </w:t>
      </w:r>
      <w:proofErr w:type="spellStart"/>
      <w:r w:rsidR="001209AB" w:rsidRPr="0084314C">
        <w:rPr>
          <w:rFonts w:ascii="Times New Roman"/>
          <w:i/>
        </w:rPr>
        <w:t>betae</w:t>
      </w:r>
      <w:proofErr w:type="spellEnd"/>
      <w:r w:rsidR="001209AB" w:rsidRPr="0084314C">
        <w:rPr>
          <w:rFonts w:ascii="Times New Roman"/>
        </w:rPr>
        <w:t xml:space="preserve">, </w:t>
      </w:r>
      <w:r w:rsidR="002C2AEA" w:rsidRPr="0084314C">
        <w:rPr>
          <w:rFonts w:ascii="Times New Roman"/>
        </w:rPr>
        <w:t>co-occurrence</w:t>
      </w:r>
      <w:r w:rsidR="00553C62" w:rsidRPr="0084314C">
        <w:rPr>
          <w:rFonts w:ascii="Times New Roman"/>
        </w:rPr>
        <w:t xml:space="preserve"> patterns</w:t>
      </w:r>
      <w:r w:rsidR="002C2AEA" w:rsidRPr="0084314C">
        <w:rPr>
          <w:rFonts w:ascii="Times New Roman"/>
        </w:rPr>
        <w:t xml:space="preserve">, </w:t>
      </w:r>
      <w:proofErr w:type="spellStart"/>
      <w:r w:rsidR="00553C62" w:rsidRPr="0084314C">
        <w:rPr>
          <w:rFonts w:ascii="Times New Roman"/>
        </w:rPr>
        <w:t>unipartite</w:t>
      </w:r>
      <w:proofErr w:type="spellEnd"/>
      <w:r w:rsidR="00553C62" w:rsidRPr="0084314C">
        <w:rPr>
          <w:rFonts w:ascii="Times New Roman"/>
        </w:rPr>
        <w:t xml:space="preserve"> and bipartite networks</w:t>
      </w:r>
    </w:p>
    <w:p w14:paraId="6C66CD29" w14:textId="77777777" w:rsidR="00766D0D" w:rsidRPr="0084314C" w:rsidRDefault="00766D0D" w:rsidP="0084314C">
      <w:pPr>
        <w:spacing w:line="480" w:lineRule="auto"/>
        <w:rPr>
          <w:rFonts w:ascii="Times New Roman"/>
        </w:rPr>
      </w:pPr>
    </w:p>
    <w:p w14:paraId="2D35FCF7" w14:textId="3D6966A8" w:rsidR="00AB4033" w:rsidRPr="0084314C" w:rsidRDefault="00AB4033" w:rsidP="0084314C">
      <w:pPr>
        <w:spacing w:line="480" w:lineRule="auto"/>
        <w:rPr>
          <w:rFonts w:ascii="Times New Roman"/>
        </w:rPr>
      </w:pPr>
      <w:r w:rsidRPr="0084314C">
        <w:rPr>
          <w:rFonts w:ascii="Times New Roman"/>
        </w:rPr>
        <w:t xml:space="preserve">Data Archival Location: grail </w:t>
      </w:r>
      <w:proofErr w:type="gramStart"/>
      <w:r w:rsidRPr="0084314C">
        <w:rPr>
          <w:rFonts w:ascii="Times New Roman"/>
        </w:rPr>
        <w:t>servers</w:t>
      </w:r>
      <w:proofErr w:type="gramEnd"/>
      <w:r w:rsidRPr="0084314C">
        <w:rPr>
          <w:rFonts w:ascii="Times New Roman"/>
        </w:rPr>
        <w:t xml:space="preserve"> </w:t>
      </w:r>
      <w:proofErr w:type="spellStart"/>
      <w:r w:rsidRPr="0084314C">
        <w:rPr>
          <w:rFonts w:ascii="Times New Roman"/>
        </w:rPr>
        <w:t>nau</w:t>
      </w:r>
      <w:proofErr w:type="spellEnd"/>
    </w:p>
    <w:p w14:paraId="323CF256" w14:textId="77777777" w:rsidR="00357757" w:rsidRPr="0084314C" w:rsidRDefault="00C560DA" w:rsidP="0084314C">
      <w:pPr>
        <w:spacing w:line="480" w:lineRule="auto"/>
        <w:rPr>
          <w:rFonts w:ascii="Times New Roman"/>
        </w:rPr>
      </w:pPr>
      <w:r w:rsidRPr="0084314C">
        <w:rPr>
          <w:rFonts w:ascii="Times New Roman"/>
        </w:rPr>
        <w:br w:type="page"/>
      </w:r>
    </w:p>
    <w:p w14:paraId="48AAA1F0" w14:textId="027310F3" w:rsidR="00357757" w:rsidRPr="0084314C" w:rsidRDefault="00C560DA" w:rsidP="0084314C">
      <w:pPr>
        <w:pStyle w:val="ListParagraph"/>
        <w:spacing w:line="480" w:lineRule="auto"/>
        <w:ind w:left="0"/>
        <w:rPr>
          <w:rFonts w:ascii="Times New Roman"/>
        </w:rPr>
      </w:pPr>
      <w:r w:rsidRPr="0084314C">
        <w:rPr>
          <w:rFonts w:ascii="Times New Roman"/>
          <w:b/>
        </w:rPr>
        <w:lastRenderedPageBreak/>
        <w:t>Abstract</w:t>
      </w:r>
      <w:r w:rsidR="006D3AC4" w:rsidRPr="0084314C">
        <w:rPr>
          <w:rFonts w:ascii="Times New Roman"/>
          <w:b/>
        </w:rPr>
        <w:t xml:space="preserve">. </w:t>
      </w:r>
      <w:r w:rsidRPr="0084314C">
        <w:rPr>
          <w:rFonts w:ascii="Times New Roman"/>
        </w:rPr>
        <w:t xml:space="preserve">Multiple studies have demonstrated that genetic variation in a single species can structure entire communities and tri-trophic interactions; however, </w:t>
      </w:r>
      <w:r w:rsidR="004A0D17" w:rsidRPr="0084314C">
        <w:rPr>
          <w:rFonts w:ascii="Times New Roman"/>
        </w:rPr>
        <w:t xml:space="preserve">few studies have examined evolutionary dynamics in </w:t>
      </w:r>
      <w:r w:rsidRPr="0084314C">
        <w:rPr>
          <w:rFonts w:ascii="Times New Roman"/>
        </w:rPr>
        <w:t xml:space="preserve">complex </w:t>
      </w:r>
      <w:r w:rsidR="00F5531C" w:rsidRPr="0084314C">
        <w:rPr>
          <w:rFonts w:ascii="Times New Roman"/>
        </w:rPr>
        <w:t xml:space="preserve">ecological </w:t>
      </w:r>
      <w:r w:rsidRPr="0084314C">
        <w:rPr>
          <w:rFonts w:ascii="Times New Roman"/>
        </w:rPr>
        <w:t>networks. Here, we use a long-term experimental common garden to test for the effect that genotypic variation in a foundation species (</w:t>
      </w:r>
      <w:proofErr w:type="spellStart"/>
      <w:r w:rsidRPr="0084314C">
        <w:rPr>
          <w:rFonts w:ascii="Times New Roman"/>
          <w:i/>
        </w:rPr>
        <w:t>Populus</w:t>
      </w:r>
      <w:proofErr w:type="spellEnd"/>
      <w:r w:rsidRPr="0084314C">
        <w:rPr>
          <w:rFonts w:ascii="Times New Roman"/>
          <w:i/>
        </w:rPr>
        <w:t xml:space="preserve"> </w:t>
      </w:r>
      <w:proofErr w:type="spellStart"/>
      <w:r w:rsidRPr="0084314C">
        <w:rPr>
          <w:rFonts w:ascii="Times New Roman"/>
          <w:i/>
        </w:rPr>
        <w:t>angustifolia</w:t>
      </w:r>
      <w:proofErr w:type="spellEnd"/>
      <w:r w:rsidRPr="0084314C">
        <w:rPr>
          <w:rFonts w:ascii="Times New Roman"/>
        </w:rPr>
        <w:t xml:space="preserve"> </w:t>
      </w:r>
      <w:commentRangeStart w:id="1"/>
      <w:r w:rsidRPr="0084314C">
        <w:rPr>
          <w:rFonts w:ascii="Times New Roman"/>
        </w:rPr>
        <w:t>James</w:t>
      </w:r>
      <w:commentRangeEnd w:id="1"/>
      <w:r w:rsidR="000D09B5">
        <w:rPr>
          <w:rStyle w:val="CommentReference"/>
        </w:rPr>
        <w:commentReference w:id="1"/>
      </w:r>
      <w:r w:rsidRPr="0084314C">
        <w:rPr>
          <w:rFonts w:ascii="Times New Roman"/>
        </w:rPr>
        <w:t xml:space="preserve">) </w:t>
      </w:r>
      <w:r w:rsidR="006304D2" w:rsidRPr="0084314C">
        <w:rPr>
          <w:rFonts w:ascii="Times New Roman"/>
        </w:rPr>
        <w:t>in its interactions with a common insect</w:t>
      </w:r>
      <w:ins w:id="2" w:author="Thomas Whitham" w:date="2014-04-09T23:40:00Z">
        <w:r w:rsidR="00BB28E2">
          <w:rPr>
            <w:rFonts w:ascii="Times New Roman"/>
          </w:rPr>
          <w:t xml:space="preserve"> (</w:t>
        </w:r>
      </w:ins>
      <w:del w:id="3" w:author="Thomas Whitham" w:date="2014-04-09T23:40:00Z">
        <w:r w:rsidR="006304D2" w:rsidRPr="0084314C" w:rsidDel="00BB28E2">
          <w:rPr>
            <w:rFonts w:ascii="Times New Roman"/>
          </w:rPr>
          <w:delText xml:space="preserve">, </w:delText>
        </w:r>
      </w:del>
      <w:r w:rsidR="006304D2" w:rsidRPr="0084314C">
        <w:rPr>
          <w:rFonts w:ascii="Times New Roman"/>
          <w:i/>
        </w:rPr>
        <w:t xml:space="preserve">Pemphigus </w:t>
      </w:r>
      <w:proofErr w:type="spellStart"/>
      <w:r w:rsidR="006304D2" w:rsidRPr="0084314C">
        <w:rPr>
          <w:rFonts w:ascii="Times New Roman"/>
          <w:i/>
        </w:rPr>
        <w:t>betae</w:t>
      </w:r>
      <w:proofErr w:type="spellEnd"/>
      <w:ins w:id="4" w:author="Thomas Whitham" w:date="2014-04-09T23:40:00Z">
        <w:r w:rsidR="00BB28E2">
          <w:rPr>
            <w:rFonts w:ascii="Times New Roman"/>
          </w:rPr>
          <w:t>)</w:t>
        </w:r>
      </w:ins>
      <w:del w:id="5" w:author="Thomas Whitham" w:date="2014-04-09T23:40:00Z">
        <w:r w:rsidR="006304D2" w:rsidRPr="0084314C" w:rsidDel="00BB28E2">
          <w:rPr>
            <w:rFonts w:ascii="Times New Roman"/>
          </w:rPr>
          <w:delText>,</w:delText>
        </w:r>
      </w:del>
      <w:r w:rsidR="006304D2" w:rsidRPr="0084314C">
        <w:rPr>
          <w:rFonts w:ascii="Times New Roman"/>
        </w:rPr>
        <w:t xml:space="preserve"> </w:t>
      </w:r>
      <w:r w:rsidRPr="0084314C">
        <w:rPr>
          <w:rFonts w:ascii="Times New Roman"/>
        </w:rPr>
        <w:t xml:space="preserve">can </w:t>
      </w:r>
      <w:r w:rsidR="006304D2" w:rsidRPr="0084314C">
        <w:rPr>
          <w:rFonts w:ascii="Times New Roman"/>
        </w:rPr>
        <w:t>affect a larger community network of</w:t>
      </w:r>
      <w:r w:rsidR="00BF5767" w:rsidRPr="0084314C">
        <w:rPr>
          <w:rFonts w:ascii="Times New Roman"/>
        </w:rPr>
        <w:t xml:space="preserve"> arthropods. These findings support the interacting foundation species hypothesis in which the genetics-based interactions of a few highly interactive species can define whole communities of organisms. While other studies have shown such effects on community richness, abundance and composition, here we examine their community networks.</w:t>
      </w:r>
      <w:r w:rsidR="006304D2" w:rsidRPr="0084314C">
        <w:rPr>
          <w:rFonts w:ascii="Times New Roman"/>
        </w:rPr>
        <w:t xml:space="preserve"> </w:t>
      </w:r>
      <w:r w:rsidR="00B21442" w:rsidRPr="0084314C">
        <w:rPr>
          <w:rFonts w:ascii="Times New Roman"/>
        </w:rPr>
        <w:t>T</w:t>
      </w:r>
      <w:r w:rsidRPr="0084314C">
        <w:rPr>
          <w:rFonts w:ascii="Times New Roman"/>
        </w:rPr>
        <w:t>hree main results</w:t>
      </w:r>
      <w:r w:rsidR="00B21442" w:rsidRPr="0084314C">
        <w:rPr>
          <w:rFonts w:ascii="Times New Roman"/>
        </w:rPr>
        <w:t xml:space="preserve"> emerged</w:t>
      </w:r>
      <w:r w:rsidRPr="0084314C">
        <w:rPr>
          <w:rFonts w:ascii="Times New Roman"/>
        </w:rPr>
        <w:t>:</w:t>
      </w:r>
      <w:r w:rsidR="005F2B8A" w:rsidRPr="0084314C">
        <w:rPr>
          <w:rFonts w:ascii="Times New Roman"/>
        </w:rPr>
        <w:t xml:space="preserve"> </w:t>
      </w:r>
      <w:proofErr w:type="spellStart"/>
      <w:r w:rsidR="005F2B8A" w:rsidRPr="0084314C">
        <w:rPr>
          <w:rFonts w:ascii="Times New Roman"/>
        </w:rPr>
        <w:t>i</w:t>
      </w:r>
      <w:proofErr w:type="spellEnd"/>
      <w:r w:rsidR="005F2B8A" w:rsidRPr="0084314C">
        <w:rPr>
          <w:rFonts w:ascii="Times New Roman"/>
        </w:rPr>
        <w:t>)</w:t>
      </w:r>
      <w:r w:rsidR="005F2B8A" w:rsidRPr="0084314C">
        <w:rPr>
          <w:rFonts w:ascii="Times New Roman"/>
          <w:color w:val="000000"/>
        </w:rPr>
        <w:t xml:space="preserve"> </w:t>
      </w:r>
      <w:r w:rsidRPr="0084314C">
        <w:rPr>
          <w:rFonts w:ascii="Times New Roman"/>
        </w:rPr>
        <w:t xml:space="preserve">Genotypic variation in leaf senescence contributed to </w:t>
      </w:r>
      <w:proofErr w:type="spellStart"/>
      <w:r w:rsidRPr="0084314C">
        <w:rPr>
          <w:rFonts w:ascii="Times New Roman"/>
        </w:rPr>
        <w:t>uni</w:t>
      </w:r>
      <w:proofErr w:type="spellEnd"/>
      <w:r w:rsidRPr="0084314C">
        <w:rPr>
          <w:rFonts w:ascii="Times New Roman"/>
        </w:rPr>
        <w:t xml:space="preserve">-partite (one mode) </w:t>
      </w:r>
      <w:commentRangeStart w:id="6"/>
      <w:r w:rsidRPr="0084314C">
        <w:rPr>
          <w:rFonts w:ascii="Times New Roman"/>
        </w:rPr>
        <w:t xml:space="preserve">leaf modifier </w:t>
      </w:r>
      <w:commentRangeEnd w:id="6"/>
      <w:r w:rsidR="00BB28E2">
        <w:rPr>
          <w:rStyle w:val="CommentReference"/>
        </w:rPr>
        <w:commentReference w:id="6"/>
      </w:r>
      <w:r w:rsidRPr="0084314C">
        <w:rPr>
          <w:rFonts w:ascii="Times New Roman"/>
        </w:rPr>
        <w:t>network structure by altering inter- and intra-tree co-occurrence pattern</w:t>
      </w:r>
      <w:r w:rsidR="005F2B8A" w:rsidRPr="0084314C">
        <w:rPr>
          <w:rFonts w:ascii="Times New Roman"/>
          <w:color w:val="000000"/>
        </w:rPr>
        <w:t xml:space="preserve">, ii) </w:t>
      </w:r>
      <w:r w:rsidR="005F2B8A" w:rsidRPr="0084314C">
        <w:rPr>
          <w:rFonts w:ascii="Times New Roman"/>
        </w:rPr>
        <w:t>l</w:t>
      </w:r>
      <w:r w:rsidR="00266EC7" w:rsidRPr="0084314C">
        <w:rPr>
          <w:rFonts w:ascii="Times New Roman"/>
        </w:rPr>
        <w:t>eaf senescence also increased the modular (i.e.</w:t>
      </w:r>
      <w:r w:rsidR="006D3AC4" w:rsidRPr="0084314C">
        <w:rPr>
          <w:rFonts w:ascii="Times New Roman"/>
        </w:rPr>
        <w:t>,</w:t>
      </w:r>
      <w:r w:rsidR="00266EC7" w:rsidRPr="0084314C">
        <w:rPr>
          <w:rFonts w:ascii="Times New Roman"/>
        </w:rPr>
        <w:t xml:space="preserve"> compartmental) structure of bipartite (two-mode) ne</w:t>
      </w:r>
      <w:r w:rsidR="00A75B50" w:rsidRPr="0084314C">
        <w:rPr>
          <w:rFonts w:ascii="Times New Roman"/>
        </w:rPr>
        <w:t>tworks of tree genotype and the</w:t>
      </w:r>
      <w:r w:rsidR="00266EC7" w:rsidRPr="0084314C">
        <w:rPr>
          <w:rFonts w:ascii="Times New Roman"/>
        </w:rPr>
        <w:t xml:space="preserve"> leaf modifier community</w:t>
      </w:r>
      <w:r w:rsidR="00276F2A" w:rsidRPr="0084314C">
        <w:rPr>
          <w:rFonts w:ascii="Times New Roman"/>
          <w:color w:val="000000"/>
        </w:rPr>
        <w:t xml:space="preserve">, and iii) </w:t>
      </w:r>
      <w:r w:rsidR="00276F2A" w:rsidRPr="0084314C">
        <w:rPr>
          <w:rFonts w:ascii="Times New Roman"/>
        </w:rPr>
        <w:t>s</w:t>
      </w:r>
      <w:r w:rsidRPr="0084314C">
        <w:rPr>
          <w:rFonts w:ascii="Times New Roman"/>
        </w:rPr>
        <w:t xml:space="preserve">enescence of leaves </w:t>
      </w:r>
      <w:r w:rsidR="00377587" w:rsidRPr="0084314C">
        <w:rPr>
          <w:rFonts w:ascii="Times New Roman"/>
        </w:rPr>
        <w:t xml:space="preserve">was related to </w:t>
      </w:r>
      <w:r w:rsidRPr="0084314C">
        <w:rPr>
          <w:rFonts w:ascii="Times New Roman"/>
        </w:rPr>
        <w:t xml:space="preserve">genetically based susceptibility to </w:t>
      </w:r>
      <w:r w:rsidRPr="0084314C">
        <w:rPr>
          <w:rFonts w:ascii="Times New Roman"/>
          <w:i/>
        </w:rPr>
        <w:t xml:space="preserve">P. </w:t>
      </w:r>
      <w:proofErr w:type="spellStart"/>
      <w:r w:rsidRPr="0084314C">
        <w:rPr>
          <w:rFonts w:ascii="Times New Roman"/>
          <w:i/>
        </w:rPr>
        <w:t>betae</w:t>
      </w:r>
      <w:proofErr w:type="spellEnd"/>
      <w:r w:rsidR="003B16DA" w:rsidRPr="0084314C">
        <w:rPr>
          <w:rFonts w:ascii="Times New Roman"/>
        </w:rPr>
        <w:t xml:space="preserve">, which </w:t>
      </w:r>
      <w:r w:rsidR="00CA40EE" w:rsidRPr="0084314C">
        <w:rPr>
          <w:rFonts w:ascii="Times New Roman"/>
        </w:rPr>
        <w:t xml:space="preserve">produced </w:t>
      </w:r>
      <w:r w:rsidRPr="0084314C">
        <w:rPr>
          <w:rFonts w:ascii="Times New Roman"/>
        </w:rPr>
        <w:t>dispersion of leaf modifier</w:t>
      </w:r>
      <w:r w:rsidR="00B64B9A" w:rsidRPr="0084314C">
        <w:rPr>
          <w:rFonts w:ascii="Times New Roman"/>
        </w:rPr>
        <w:t>s</w:t>
      </w:r>
      <w:r w:rsidR="00FB3AE2" w:rsidRPr="0084314C">
        <w:rPr>
          <w:rFonts w:ascii="Times New Roman"/>
          <w:color w:val="000000"/>
        </w:rPr>
        <w:t xml:space="preserve">. </w:t>
      </w:r>
      <w:r w:rsidRPr="0084314C">
        <w:rPr>
          <w:rFonts w:ascii="Times New Roman"/>
        </w:rPr>
        <w:t xml:space="preserve">These results demonstrate how genetic variance in foundation </w:t>
      </w:r>
      <w:r w:rsidR="00BF5767" w:rsidRPr="0084314C">
        <w:rPr>
          <w:rFonts w:ascii="Times New Roman"/>
        </w:rPr>
        <w:t xml:space="preserve">plant </w:t>
      </w:r>
      <w:r w:rsidRPr="0084314C">
        <w:rPr>
          <w:rFonts w:ascii="Times New Roman"/>
        </w:rPr>
        <w:t xml:space="preserve">species can affect the </w:t>
      </w:r>
      <w:commentRangeStart w:id="7"/>
      <w:r w:rsidRPr="0084314C">
        <w:rPr>
          <w:rFonts w:ascii="Times New Roman"/>
        </w:rPr>
        <w:t>structure of ecological networks</w:t>
      </w:r>
      <w:r w:rsidR="00BF5767" w:rsidRPr="0084314C">
        <w:rPr>
          <w:rFonts w:ascii="Times New Roman"/>
        </w:rPr>
        <w:t xml:space="preserve"> though its interactions with a common herbivore</w:t>
      </w:r>
      <w:r w:rsidRPr="0084314C">
        <w:rPr>
          <w:rFonts w:ascii="Times New Roman"/>
        </w:rPr>
        <w:t xml:space="preserve">. The </w:t>
      </w:r>
      <w:commentRangeEnd w:id="7"/>
      <w:r w:rsidR="00BB28E2">
        <w:rPr>
          <w:rStyle w:val="CommentReference"/>
        </w:rPr>
        <w:commentReference w:id="7"/>
      </w:r>
      <w:r w:rsidRPr="0084314C">
        <w:rPr>
          <w:rFonts w:ascii="Times New Roman"/>
        </w:rPr>
        <w:t xml:space="preserve">formation of </w:t>
      </w:r>
      <w:commentRangeStart w:id="8"/>
      <w:r w:rsidRPr="0084314C">
        <w:rPr>
          <w:rFonts w:ascii="Times New Roman"/>
        </w:rPr>
        <w:t xml:space="preserve">genotype-species modules mirrors the patterns of network structure observed in species-species </w:t>
      </w:r>
      <w:commentRangeEnd w:id="8"/>
      <w:r w:rsidR="00BB28E2">
        <w:rPr>
          <w:rStyle w:val="CommentReference"/>
        </w:rPr>
        <w:commentReference w:id="8"/>
      </w:r>
      <w:r w:rsidRPr="0084314C">
        <w:rPr>
          <w:rFonts w:ascii="Times New Roman"/>
        </w:rPr>
        <w:t>networks of plants and herbivores. Together, these findings demonstrate how community-level genetic effects contribute to ecological patterns and provide a potential mechanism for evolutionary dynamics in complex ecosystems.</w:t>
      </w:r>
      <w:r w:rsidRPr="0084314C">
        <w:rPr>
          <w:rFonts w:ascii="Times New Roman"/>
        </w:rPr>
        <w:br w:type="page"/>
      </w:r>
    </w:p>
    <w:p w14:paraId="5F018718" w14:textId="451D016C" w:rsidR="00357757" w:rsidRPr="0084314C" w:rsidRDefault="00C560DA" w:rsidP="0084314C">
      <w:pPr>
        <w:spacing w:line="480" w:lineRule="auto"/>
        <w:rPr>
          <w:rFonts w:ascii="Times New Roman"/>
          <w:b/>
        </w:rPr>
      </w:pPr>
      <w:r w:rsidRPr="0084314C">
        <w:rPr>
          <w:rFonts w:ascii="Times New Roman"/>
          <w:b/>
        </w:rPr>
        <w:lastRenderedPageBreak/>
        <w:t>Introduction</w:t>
      </w:r>
    </w:p>
    <w:p w14:paraId="4D78B058" w14:textId="2C560E7B" w:rsidR="00357757" w:rsidRPr="0084314C" w:rsidRDefault="00C560DA" w:rsidP="0084314C">
      <w:pPr>
        <w:pStyle w:val="ListParagraph"/>
        <w:spacing w:line="480" w:lineRule="auto"/>
        <w:ind w:left="0" w:firstLine="720"/>
        <w:rPr>
          <w:rFonts w:ascii="Times New Roman"/>
        </w:rPr>
      </w:pPr>
      <w:r w:rsidRPr="0084314C">
        <w:rPr>
          <w:rFonts w:ascii="Times New Roman"/>
        </w:rPr>
        <w:t xml:space="preserve">Understanding the interplay between ecological and evolutionary dynamics in the context of </w:t>
      </w:r>
      <w:r w:rsidR="006304A2" w:rsidRPr="0084314C">
        <w:rPr>
          <w:rFonts w:ascii="Times New Roman"/>
        </w:rPr>
        <w:t>complex</w:t>
      </w:r>
      <w:r w:rsidR="00666708" w:rsidRPr="0084314C">
        <w:rPr>
          <w:rFonts w:ascii="Times New Roman"/>
        </w:rPr>
        <w:t xml:space="preserve"> </w:t>
      </w:r>
      <w:r w:rsidRPr="0084314C">
        <w:rPr>
          <w:rFonts w:ascii="Times New Roman"/>
        </w:rPr>
        <w:t xml:space="preserve">multi-species communities is a major research frontier. </w:t>
      </w:r>
      <w:r w:rsidR="00E40C67" w:rsidRPr="0084314C">
        <w:rPr>
          <w:rFonts w:ascii="Times New Roman"/>
        </w:rPr>
        <w:t xml:space="preserve">There is now a significant body of </w:t>
      </w:r>
      <w:r w:rsidRPr="0084314C">
        <w:rPr>
          <w:rFonts w:ascii="Times New Roman"/>
        </w:rPr>
        <w:t xml:space="preserve">research </w:t>
      </w:r>
      <w:r w:rsidR="00D06657" w:rsidRPr="0084314C">
        <w:rPr>
          <w:rFonts w:ascii="Times New Roman"/>
        </w:rPr>
        <w:t xml:space="preserve">in the fields of community genetics and co-evolutionary biology that </w:t>
      </w:r>
      <w:r w:rsidR="00BB76AB" w:rsidRPr="0084314C">
        <w:rPr>
          <w:rFonts w:ascii="Times New Roman"/>
        </w:rPr>
        <w:t xml:space="preserve">have shown how </w:t>
      </w:r>
      <w:r w:rsidRPr="0084314C">
        <w:rPr>
          <w:rFonts w:ascii="Times New Roman"/>
        </w:rPr>
        <w:t xml:space="preserve">genetic variation in a single species can contribute to the </w:t>
      </w:r>
      <w:r w:rsidR="004B6505" w:rsidRPr="0084314C">
        <w:rPr>
          <w:rFonts w:ascii="Times New Roman"/>
        </w:rPr>
        <w:t xml:space="preserve">composition, diversity </w:t>
      </w:r>
      <w:r w:rsidRPr="0084314C">
        <w:rPr>
          <w:rFonts w:ascii="Times New Roman"/>
        </w:rPr>
        <w:t xml:space="preserve">and stability of </w:t>
      </w:r>
      <w:r w:rsidR="005C66FB" w:rsidRPr="0084314C">
        <w:rPr>
          <w:rFonts w:ascii="Times New Roman"/>
        </w:rPr>
        <w:t xml:space="preserve">whole </w:t>
      </w:r>
      <w:r w:rsidRPr="0084314C">
        <w:rPr>
          <w:rFonts w:ascii="Times New Roman"/>
        </w:rPr>
        <w:t xml:space="preserve">communities </w:t>
      </w:r>
      <w:r w:rsidR="00D06657" w:rsidRPr="0084314C">
        <w:rPr>
          <w:rFonts w:ascii="Times New Roman"/>
        </w:rPr>
        <w:t>(Whitham et al. 20</w:t>
      </w:r>
      <w:r w:rsidR="003024DD" w:rsidRPr="0084314C">
        <w:rPr>
          <w:rFonts w:ascii="Times New Roman"/>
        </w:rPr>
        <w:t>06</w:t>
      </w:r>
      <w:r w:rsidR="00D06657" w:rsidRPr="0084314C">
        <w:rPr>
          <w:rFonts w:ascii="Times New Roman"/>
        </w:rPr>
        <w:t xml:space="preserve">) and how species interactions drive the evolution of biological diversity </w:t>
      </w:r>
      <w:r w:rsidRPr="0084314C">
        <w:rPr>
          <w:rFonts w:ascii="Times New Roman"/>
        </w:rPr>
        <w:t>(</w:t>
      </w:r>
      <w:r w:rsidR="007D06EE" w:rsidRPr="0084314C">
        <w:rPr>
          <w:rFonts w:ascii="Times New Roman"/>
        </w:rPr>
        <w:t>Thompson 20</w:t>
      </w:r>
      <w:r w:rsidR="000D10DD" w:rsidRPr="0084314C">
        <w:rPr>
          <w:rFonts w:ascii="Times New Roman"/>
        </w:rPr>
        <w:t>09</w:t>
      </w:r>
      <w:r w:rsidR="007D06EE" w:rsidRPr="0084314C">
        <w:rPr>
          <w:rFonts w:ascii="Times New Roman"/>
        </w:rPr>
        <w:t>)</w:t>
      </w:r>
      <w:r w:rsidRPr="0084314C">
        <w:rPr>
          <w:rFonts w:ascii="Times New Roman"/>
        </w:rPr>
        <w:t xml:space="preserve">. </w:t>
      </w:r>
      <w:r w:rsidR="00BB76AB" w:rsidRPr="0084314C">
        <w:rPr>
          <w:rFonts w:ascii="Times New Roman"/>
        </w:rPr>
        <w:t xml:space="preserve">In addition, multiple studies </w:t>
      </w:r>
      <w:r w:rsidR="004B3A04" w:rsidRPr="0084314C">
        <w:rPr>
          <w:rFonts w:ascii="Times New Roman"/>
        </w:rPr>
        <w:t>have demonstrated a genetic basis to tri-trophic interactions (Bailey et al. 200</w:t>
      </w:r>
      <w:r w:rsidR="00BF5767" w:rsidRPr="0084314C">
        <w:rPr>
          <w:rFonts w:ascii="Times New Roman"/>
        </w:rPr>
        <w:t>6</w:t>
      </w:r>
      <w:r w:rsidR="004B3A04" w:rsidRPr="006B1C1F">
        <w:rPr>
          <w:rFonts w:ascii="Times New Roman"/>
        </w:rPr>
        <w:t>; Smith et al. 2011)</w:t>
      </w:r>
      <w:ins w:id="9" w:author="Thomas Whitham" w:date="2014-04-10T08:29:00Z">
        <w:r w:rsidR="000D09B5">
          <w:rPr>
            <w:rFonts w:ascii="Times New Roman"/>
          </w:rPr>
          <w:t>, landscape level variation in these interactions (</w:t>
        </w:r>
      </w:ins>
      <w:proofErr w:type="spellStart"/>
      <w:ins w:id="10" w:author="Thomas Whitham" w:date="2014-04-10T08:32:00Z">
        <w:r w:rsidR="000D09B5">
          <w:rPr>
            <w:rFonts w:ascii="Times New Roman"/>
          </w:rPr>
          <w:t>Bernhardsson</w:t>
        </w:r>
        <w:proofErr w:type="spellEnd"/>
        <w:r w:rsidR="000D09B5">
          <w:rPr>
            <w:rFonts w:ascii="Times New Roman"/>
          </w:rPr>
          <w:t xml:space="preserve"> et al. </w:t>
        </w:r>
      </w:ins>
      <w:commentRangeStart w:id="11"/>
      <w:ins w:id="12" w:author="Thomas Whitham" w:date="2014-04-10T08:31:00Z">
        <w:r w:rsidR="000D09B5">
          <w:rPr>
            <w:rFonts w:ascii="Times New Roman"/>
          </w:rPr>
          <w:t>2013</w:t>
        </w:r>
        <w:commentRangeEnd w:id="11"/>
        <w:r w:rsidR="000D09B5">
          <w:rPr>
            <w:rStyle w:val="CommentReference"/>
          </w:rPr>
          <w:commentReference w:id="11"/>
        </w:r>
        <w:r w:rsidR="000D09B5">
          <w:rPr>
            <w:rFonts w:ascii="Times New Roman"/>
          </w:rPr>
          <w:t>)</w:t>
        </w:r>
      </w:ins>
      <w:r w:rsidR="004B3A04" w:rsidRPr="006B1C1F">
        <w:rPr>
          <w:rFonts w:ascii="Times New Roman"/>
        </w:rPr>
        <w:t xml:space="preserve"> and the general importance of Interspecific Ind</w:t>
      </w:r>
      <w:r w:rsidR="004B3A04" w:rsidRPr="00527F37">
        <w:rPr>
          <w:rFonts w:ascii="Times New Roman"/>
        </w:rPr>
        <w:t xml:space="preserve">irect Genetic Effects (IIGE; </w:t>
      </w:r>
      <w:r w:rsidR="00BF5767" w:rsidRPr="0084314C">
        <w:rPr>
          <w:rFonts w:ascii="Times New Roman"/>
        </w:rPr>
        <w:t xml:space="preserve">Shuster et al. 2006; </w:t>
      </w:r>
      <w:r w:rsidR="004B3A04" w:rsidRPr="0084314C">
        <w:rPr>
          <w:rFonts w:ascii="Times New Roman"/>
        </w:rPr>
        <w:t xml:space="preserve">Allan et al. 2012). </w:t>
      </w:r>
      <w:r w:rsidR="00BC6F88" w:rsidRPr="0084314C">
        <w:rPr>
          <w:rFonts w:ascii="Times New Roman"/>
        </w:rPr>
        <w:t xml:space="preserve">More recently, the </w:t>
      </w:r>
      <w:r w:rsidR="00666708" w:rsidRPr="0084314C">
        <w:rPr>
          <w:rFonts w:ascii="Times New Roman"/>
        </w:rPr>
        <w:t>application of network theory to ecological and evolutionary research has enabled the study of structure and dynamics</w:t>
      </w:r>
      <w:r w:rsidRPr="0084314C">
        <w:rPr>
          <w:rFonts w:ascii="Times New Roman"/>
        </w:rPr>
        <w:t xml:space="preserve"> beyond isolated species pairs (</w:t>
      </w:r>
      <w:r w:rsidR="00E31093" w:rsidRPr="0084314C">
        <w:rPr>
          <w:rFonts w:ascii="Times New Roman"/>
        </w:rPr>
        <w:t xml:space="preserve">May 1972; </w:t>
      </w:r>
      <w:proofErr w:type="spellStart"/>
      <w:r w:rsidRPr="0084314C">
        <w:rPr>
          <w:rFonts w:ascii="Times New Roman"/>
        </w:rPr>
        <w:t>Proulx</w:t>
      </w:r>
      <w:proofErr w:type="spellEnd"/>
      <w:r w:rsidRPr="0084314C">
        <w:rPr>
          <w:rFonts w:ascii="Times New Roman"/>
        </w:rPr>
        <w:t xml:space="preserve"> et al. 2005</w:t>
      </w:r>
      <w:r w:rsidR="00214BE4" w:rsidRPr="0084314C">
        <w:rPr>
          <w:rFonts w:ascii="Times New Roman"/>
        </w:rPr>
        <w:t xml:space="preserve">; </w:t>
      </w:r>
      <w:proofErr w:type="spellStart"/>
      <w:r w:rsidR="00214BE4" w:rsidRPr="0084314C">
        <w:rPr>
          <w:rFonts w:ascii="Times New Roman"/>
        </w:rPr>
        <w:t>Borrett</w:t>
      </w:r>
      <w:proofErr w:type="spellEnd"/>
      <w:r w:rsidR="00214BE4" w:rsidRPr="0084314C">
        <w:rPr>
          <w:rFonts w:ascii="Times New Roman"/>
        </w:rPr>
        <w:t xml:space="preserve"> et al. 2014</w:t>
      </w:r>
      <w:r w:rsidR="00BC6F88" w:rsidRPr="0084314C">
        <w:rPr>
          <w:rFonts w:ascii="Times New Roman"/>
        </w:rPr>
        <w:t>), and p</w:t>
      </w:r>
      <w:r w:rsidR="006A23AC" w:rsidRPr="0084314C">
        <w:rPr>
          <w:rFonts w:ascii="Times New Roman"/>
        </w:rPr>
        <w:t xml:space="preserve">hylogenetic analyses of bipartite </w:t>
      </w:r>
      <w:r w:rsidR="00606E65" w:rsidRPr="0084314C">
        <w:rPr>
          <w:rFonts w:ascii="Times New Roman"/>
        </w:rPr>
        <w:t>(i.e., two-mode) plant-</w:t>
      </w:r>
      <w:proofErr w:type="spellStart"/>
      <w:r w:rsidR="00606E65" w:rsidRPr="0084314C">
        <w:rPr>
          <w:rFonts w:ascii="Times New Roman"/>
        </w:rPr>
        <w:t>mutualist</w:t>
      </w:r>
      <w:proofErr w:type="spellEnd"/>
      <w:r w:rsidR="006A23AC" w:rsidRPr="0084314C">
        <w:rPr>
          <w:rFonts w:ascii="Times New Roman"/>
        </w:rPr>
        <w:t xml:space="preserve"> networks </w:t>
      </w:r>
      <w:r w:rsidR="00606E65" w:rsidRPr="0084314C">
        <w:rPr>
          <w:rFonts w:ascii="Times New Roman"/>
        </w:rPr>
        <w:t xml:space="preserve">(e.g., plants and pollinators or seed dispersers) </w:t>
      </w:r>
      <w:r w:rsidR="00646AF8" w:rsidRPr="0084314C">
        <w:rPr>
          <w:rFonts w:ascii="Times New Roman"/>
        </w:rPr>
        <w:t xml:space="preserve">support the hypothesis </w:t>
      </w:r>
      <w:r w:rsidR="006A23AC" w:rsidRPr="0084314C">
        <w:rPr>
          <w:rFonts w:ascii="Times New Roman"/>
        </w:rPr>
        <w:t>that evolutionary dynamics contribute to interaction network structure</w:t>
      </w:r>
      <w:r w:rsidR="00646AF8" w:rsidRPr="0084314C">
        <w:rPr>
          <w:rFonts w:ascii="Times New Roman"/>
        </w:rPr>
        <w:t xml:space="preserve"> (</w:t>
      </w:r>
      <w:proofErr w:type="spellStart"/>
      <w:r w:rsidR="00856B79" w:rsidRPr="0084314C">
        <w:rPr>
          <w:rFonts w:ascii="Times New Roman"/>
        </w:rPr>
        <w:t>Rezende</w:t>
      </w:r>
      <w:proofErr w:type="spellEnd"/>
      <w:r w:rsidR="00856B79" w:rsidRPr="0084314C">
        <w:rPr>
          <w:rFonts w:ascii="Times New Roman"/>
        </w:rPr>
        <w:t xml:space="preserve"> et al. 2007a</w:t>
      </w:r>
      <w:r w:rsidR="006D3AC4" w:rsidRPr="0084314C">
        <w:rPr>
          <w:rFonts w:ascii="Times New Roman"/>
        </w:rPr>
        <w:t>,</w:t>
      </w:r>
      <w:r w:rsidR="00856B79" w:rsidRPr="0084314C">
        <w:rPr>
          <w:rFonts w:ascii="Times New Roman"/>
        </w:rPr>
        <w:t>b; Rafferty and Ives 2013</w:t>
      </w:r>
      <w:r w:rsidR="00646AF8" w:rsidRPr="0084314C">
        <w:rPr>
          <w:rFonts w:ascii="Times New Roman"/>
        </w:rPr>
        <w:t>)</w:t>
      </w:r>
      <w:r w:rsidR="006A23AC" w:rsidRPr="0084314C">
        <w:rPr>
          <w:rFonts w:ascii="Times New Roman"/>
        </w:rPr>
        <w:t>.</w:t>
      </w:r>
      <w:r w:rsidR="006D13FA" w:rsidRPr="0084314C">
        <w:rPr>
          <w:rFonts w:ascii="Times New Roman"/>
        </w:rPr>
        <w:t xml:space="preserve"> </w:t>
      </w:r>
      <w:r w:rsidR="00DC4C52" w:rsidRPr="0084314C">
        <w:rPr>
          <w:rFonts w:ascii="Times New Roman"/>
        </w:rPr>
        <w:t>Collectively, this work has paved the way for the study of the genetic basis of more complex networks of interactions among multiple interacting species.</w:t>
      </w:r>
    </w:p>
    <w:p w14:paraId="550038B3" w14:textId="77777777" w:rsidR="00C67C28" w:rsidRDefault="00C560DA" w:rsidP="00C67C28">
      <w:pPr>
        <w:pStyle w:val="ListParagraph"/>
        <w:spacing w:line="480" w:lineRule="auto"/>
        <w:ind w:left="0" w:firstLine="720"/>
        <w:rPr>
          <w:ins w:id="13" w:author="Thomas Whitham" w:date="2014-04-10T08:47:00Z"/>
          <w:rFonts w:ascii="Times New Roman"/>
        </w:rPr>
      </w:pPr>
      <w:r w:rsidRPr="0084314C">
        <w:rPr>
          <w:rFonts w:ascii="Times New Roman"/>
        </w:rPr>
        <w:t>Genetic variation in foundation species is likely to contribute to the structure of ecological interaction networks. Genetic variation in plant species, such as cottonwoods (Keith et al. 2010) and eveni</w:t>
      </w:r>
      <w:r w:rsidR="00BD4047" w:rsidRPr="0084314C">
        <w:rPr>
          <w:rFonts w:ascii="Times New Roman"/>
        </w:rPr>
        <w:t>ng primrose (</w:t>
      </w:r>
      <w:r w:rsidR="00E7781C" w:rsidRPr="0084314C">
        <w:rPr>
          <w:rFonts w:ascii="Times New Roman"/>
        </w:rPr>
        <w:t>Johnson and Agrawal</w:t>
      </w:r>
      <w:r w:rsidR="00BD4047" w:rsidRPr="0084314C">
        <w:rPr>
          <w:rFonts w:ascii="Times New Roman"/>
        </w:rPr>
        <w:t xml:space="preserve"> 20</w:t>
      </w:r>
      <w:r w:rsidR="00975B0B" w:rsidRPr="0084314C">
        <w:rPr>
          <w:rFonts w:ascii="Times New Roman"/>
        </w:rPr>
        <w:t>0</w:t>
      </w:r>
      <w:r w:rsidR="00A97463" w:rsidRPr="0084314C">
        <w:rPr>
          <w:rFonts w:ascii="Times New Roman"/>
        </w:rPr>
        <w:t>5</w:t>
      </w:r>
      <w:r w:rsidRPr="0084314C">
        <w:rPr>
          <w:rFonts w:ascii="Times New Roman"/>
        </w:rPr>
        <w:t>), has been shown to affect insect community composition</w:t>
      </w:r>
      <w:r w:rsidR="00D41125" w:rsidRPr="0084314C">
        <w:rPr>
          <w:rFonts w:ascii="Times New Roman"/>
        </w:rPr>
        <w:t xml:space="preserve"> and stability</w:t>
      </w:r>
      <w:r w:rsidRPr="0084314C">
        <w:rPr>
          <w:rFonts w:ascii="Times New Roman"/>
        </w:rPr>
        <w:t xml:space="preserve">. In addition, plant genetic similarity has also been shown to </w:t>
      </w:r>
      <w:r w:rsidR="006D3AC4" w:rsidRPr="0084314C">
        <w:rPr>
          <w:rFonts w:ascii="Times New Roman"/>
        </w:rPr>
        <w:t xml:space="preserve">affect </w:t>
      </w:r>
      <w:r w:rsidRPr="0084314C">
        <w:rPr>
          <w:rFonts w:ascii="Times New Roman"/>
        </w:rPr>
        <w:t xml:space="preserve">the similarity of the communities of arthropods associated </w:t>
      </w:r>
      <w:r w:rsidRPr="0084314C">
        <w:rPr>
          <w:rFonts w:ascii="Times New Roman"/>
        </w:rPr>
        <w:lastRenderedPageBreak/>
        <w:t>with cottonwoods (Bangert et al. 200</w:t>
      </w:r>
      <w:r w:rsidR="006D3AC4" w:rsidRPr="0084314C">
        <w:rPr>
          <w:rFonts w:ascii="Times New Roman"/>
        </w:rPr>
        <w:t>6</w:t>
      </w:r>
      <w:r w:rsidRPr="0084314C">
        <w:rPr>
          <w:rFonts w:ascii="Times New Roman"/>
        </w:rPr>
        <w:t>)</w:t>
      </w:r>
      <w:ins w:id="14" w:author="Thomas Whitham" w:date="2014-04-10T08:36:00Z">
        <w:r w:rsidR="00320348">
          <w:rPr>
            <w:rFonts w:ascii="Times New Roman"/>
          </w:rPr>
          <w:t xml:space="preserve">, </w:t>
        </w:r>
      </w:ins>
      <w:del w:id="15" w:author="Thomas Whitham" w:date="2014-04-10T08:36:00Z">
        <w:r w:rsidRPr="0084314C" w:rsidDel="00320348">
          <w:rPr>
            <w:rFonts w:ascii="Times New Roman"/>
          </w:rPr>
          <w:delText xml:space="preserve"> and </w:delText>
        </w:r>
      </w:del>
      <w:r w:rsidRPr="0084314C">
        <w:rPr>
          <w:rFonts w:ascii="Times New Roman"/>
        </w:rPr>
        <w:t>eucalypts (Barbour et al. 20</w:t>
      </w:r>
      <w:r w:rsidR="006D3AC4" w:rsidRPr="0084314C">
        <w:rPr>
          <w:rFonts w:ascii="Times New Roman"/>
        </w:rPr>
        <w:t>09</w:t>
      </w:r>
      <w:r w:rsidRPr="0084314C">
        <w:rPr>
          <w:rFonts w:ascii="Times New Roman"/>
        </w:rPr>
        <w:t>)</w:t>
      </w:r>
      <w:ins w:id="16" w:author="Thomas Whitham" w:date="2014-04-10T08:36:00Z">
        <w:r w:rsidR="00320348">
          <w:rPr>
            <w:rFonts w:ascii="Times New Roman"/>
          </w:rPr>
          <w:t xml:space="preserve">, and </w:t>
        </w:r>
      </w:ins>
      <w:ins w:id="17" w:author="Thomas Whitham" w:date="2014-04-10T08:40:00Z">
        <w:r w:rsidR="00C67C28">
          <w:rPr>
            <w:rFonts w:ascii="Times New Roman"/>
          </w:rPr>
          <w:t xml:space="preserve">epiphytes and </w:t>
        </w:r>
      </w:ins>
      <w:ins w:id="18" w:author="Thomas Whitham" w:date="2014-04-10T08:42:00Z">
        <w:r w:rsidR="00C67C28">
          <w:rPr>
            <w:rFonts w:ascii="Times New Roman"/>
          </w:rPr>
          <w:t>invertebrate communities</w:t>
        </w:r>
      </w:ins>
      <w:ins w:id="19" w:author="Thomas Whitham" w:date="2014-04-10T08:40:00Z">
        <w:r w:rsidR="00C67C28">
          <w:rPr>
            <w:rFonts w:ascii="Times New Roman"/>
          </w:rPr>
          <w:t xml:space="preserve"> living on the tropical tree</w:t>
        </w:r>
      </w:ins>
      <w:ins w:id="20" w:author="Thomas Whitham" w:date="2014-04-10T08:41:00Z">
        <w:r w:rsidR="00C67C28">
          <w:rPr>
            <w:rFonts w:ascii="Times New Roman"/>
          </w:rPr>
          <w:t xml:space="preserve">, </w:t>
        </w:r>
        <w:proofErr w:type="spellStart"/>
        <w:r w:rsidR="00C67C28" w:rsidRPr="00C67C28">
          <w:rPr>
            <w:rFonts w:ascii="Times New Roman"/>
            <w:i/>
            <w:rPrChange w:id="21" w:author="Thomas Whitham" w:date="2014-04-10T08:41:00Z">
              <w:rPr>
                <w:rFonts w:ascii="Times New Roman"/>
              </w:rPr>
            </w:rPrChange>
          </w:rPr>
          <w:t>Brosimum</w:t>
        </w:r>
        <w:proofErr w:type="spellEnd"/>
        <w:r w:rsidR="00C67C28" w:rsidRPr="00C67C28">
          <w:rPr>
            <w:rFonts w:ascii="Times New Roman"/>
            <w:i/>
            <w:rPrChange w:id="22" w:author="Thomas Whitham" w:date="2014-04-10T08:41:00Z">
              <w:rPr>
                <w:rFonts w:ascii="Times New Roman"/>
              </w:rPr>
            </w:rPrChange>
          </w:rPr>
          <w:t xml:space="preserve"> </w:t>
        </w:r>
        <w:proofErr w:type="spellStart"/>
        <w:r w:rsidR="00C67C28" w:rsidRPr="00C67C28">
          <w:rPr>
            <w:rFonts w:ascii="Times New Roman"/>
            <w:i/>
            <w:rPrChange w:id="23" w:author="Thomas Whitham" w:date="2014-04-10T08:41:00Z">
              <w:rPr>
                <w:rFonts w:ascii="Times New Roman"/>
              </w:rPr>
            </w:rPrChange>
          </w:rPr>
          <w:t>alicastrum</w:t>
        </w:r>
        <w:proofErr w:type="spellEnd"/>
        <w:r w:rsidR="00C67C28">
          <w:rPr>
            <w:rFonts w:ascii="Times New Roman"/>
          </w:rPr>
          <w:t xml:space="preserve"> (</w:t>
        </w:r>
      </w:ins>
      <w:proofErr w:type="spellStart"/>
      <w:ins w:id="24" w:author="Thomas Whitham" w:date="2014-04-10T08:45:00Z">
        <w:r w:rsidR="00C67C28">
          <w:rPr>
            <w:rFonts w:ascii="Times New Roman"/>
          </w:rPr>
          <w:t>Zytynska</w:t>
        </w:r>
        <w:proofErr w:type="spellEnd"/>
        <w:r w:rsidR="00C67C28">
          <w:rPr>
            <w:rFonts w:ascii="Times New Roman"/>
          </w:rPr>
          <w:t xml:space="preserve"> et al. </w:t>
        </w:r>
      </w:ins>
      <w:ins w:id="25" w:author="Thomas Whitham" w:date="2014-04-10T08:40:00Z">
        <w:r w:rsidR="00C67C28">
          <w:rPr>
            <w:rFonts w:ascii="Times New Roman"/>
          </w:rPr>
          <w:t xml:space="preserve"> </w:t>
        </w:r>
      </w:ins>
      <w:commentRangeStart w:id="26"/>
      <w:ins w:id="27" w:author="Thomas Whitham" w:date="2014-04-10T08:44:00Z">
        <w:r w:rsidR="00C67C28">
          <w:rPr>
            <w:rFonts w:ascii="Times New Roman"/>
          </w:rPr>
          <w:t>2011</w:t>
        </w:r>
        <w:commentRangeEnd w:id="26"/>
        <w:r w:rsidR="00C67C28">
          <w:rPr>
            <w:rStyle w:val="CommentReference"/>
          </w:rPr>
          <w:commentReference w:id="26"/>
        </w:r>
        <w:r w:rsidR="00C67C28">
          <w:rPr>
            <w:rFonts w:ascii="Times New Roman"/>
          </w:rPr>
          <w:t>)</w:t>
        </w:r>
      </w:ins>
      <w:r w:rsidRPr="0084314C">
        <w:rPr>
          <w:rFonts w:ascii="Times New Roman"/>
        </w:rPr>
        <w:t xml:space="preserve">. </w:t>
      </w:r>
      <w:r w:rsidR="00C760D3" w:rsidRPr="0084314C">
        <w:rPr>
          <w:rFonts w:ascii="Times New Roman"/>
        </w:rPr>
        <w:t xml:space="preserve">In parallel, plant-herbivore networks have been observed to form distinct modules of multiple species, which tend to interact more with each other than </w:t>
      </w:r>
      <w:r w:rsidR="00C64195" w:rsidRPr="0084314C">
        <w:rPr>
          <w:rFonts w:ascii="Times New Roman"/>
        </w:rPr>
        <w:t xml:space="preserve">other </w:t>
      </w:r>
      <w:r w:rsidR="00C760D3" w:rsidRPr="0084314C">
        <w:rPr>
          <w:rFonts w:ascii="Times New Roman"/>
        </w:rPr>
        <w:t>species</w:t>
      </w:r>
      <w:r w:rsidR="00C64195" w:rsidRPr="0084314C">
        <w:rPr>
          <w:rFonts w:ascii="Times New Roman"/>
        </w:rPr>
        <w:t xml:space="preserve"> in the community</w:t>
      </w:r>
      <w:r w:rsidR="00C760D3" w:rsidRPr="0084314C">
        <w:rPr>
          <w:rFonts w:ascii="Times New Roman"/>
        </w:rPr>
        <w:t xml:space="preserve">, </w:t>
      </w:r>
      <w:r w:rsidR="00C64195" w:rsidRPr="0084314C">
        <w:rPr>
          <w:rFonts w:ascii="Times New Roman"/>
        </w:rPr>
        <w:t>which is hypothesized as a mechanism for minimizing the negative impacts of bio</w:t>
      </w:r>
      <w:r w:rsidR="00D419A4" w:rsidRPr="0084314C">
        <w:rPr>
          <w:rFonts w:ascii="Times New Roman"/>
        </w:rPr>
        <w:t>-</w:t>
      </w:r>
      <w:r w:rsidR="00C64195" w:rsidRPr="0084314C">
        <w:rPr>
          <w:rFonts w:ascii="Times New Roman"/>
        </w:rPr>
        <w:t>trophic interactions (</w:t>
      </w:r>
      <w:proofErr w:type="spellStart"/>
      <w:r w:rsidR="00695F03" w:rsidRPr="0084314C">
        <w:rPr>
          <w:rFonts w:ascii="Times New Roman"/>
        </w:rPr>
        <w:t>Th</w:t>
      </w:r>
      <w:r w:rsidR="00ED2F3E" w:rsidRPr="0084314C">
        <w:rPr>
          <w:rFonts w:ascii="Times New Roman"/>
        </w:rPr>
        <w:t>é</w:t>
      </w:r>
      <w:r w:rsidR="00695F03" w:rsidRPr="0084314C">
        <w:rPr>
          <w:rFonts w:ascii="Times New Roman"/>
        </w:rPr>
        <w:t>bault</w:t>
      </w:r>
      <w:proofErr w:type="spellEnd"/>
      <w:r w:rsidR="00695F03" w:rsidRPr="0084314C">
        <w:rPr>
          <w:rFonts w:ascii="Times New Roman"/>
        </w:rPr>
        <w:t xml:space="preserve"> and Fontaine 2010; Fontaine et al. 2011</w:t>
      </w:r>
      <w:r w:rsidR="00C64195" w:rsidRPr="0084314C">
        <w:rPr>
          <w:rFonts w:ascii="Times New Roman"/>
        </w:rPr>
        <w:t xml:space="preserve">). </w:t>
      </w:r>
    </w:p>
    <w:p w14:paraId="23C442C7" w14:textId="2E90999E" w:rsidR="00CF50E4" w:rsidRPr="0084314C" w:rsidDel="00C67C28" w:rsidRDefault="00C67C28" w:rsidP="00C67C28">
      <w:pPr>
        <w:pStyle w:val="ListParagraph"/>
        <w:spacing w:line="480" w:lineRule="auto"/>
        <w:ind w:left="0" w:firstLine="720"/>
        <w:rPr>
          <w:del w:id="28" w:author="Thomas Whitham" w:date="2014-04-10T08:47:00Z"/>
          <w:rFonts w:ascii="Times New Roman"/>
        </w:rPr>
      </w:pPr>
      <w:commentRangeStart w:id="29"/>
      <w:ins w:id="30" w:author="Thomas Whitham" w:date="2014-04-10T08:47:00Z">
        <w:r>
          <w:rPr>
            <w:rFonts w:ascii="Times New Roman"/>
          </w:rPr>
          <w:t>B</w:t>
        </w:r>
      </w:ins>
      <w:del w:id="31" w:author="Thomas Whitham" w:date="2014-04-10T08:47:00Z">
        <w:r w:rsidR="00C560DA" w:rsidRPr="0084314C" w:rsidDel="00C67C28">
          <w:rPr>
            <w:rFonts w:ascii="Times New Roman"/>
          </w:rPr>
          <w:delText>Thus, b</w:delText>
        </w:r>
      </w:del>
      <w:r w:rsidR="00C560DA" w:rsidRPr="0084314C">
        <w:rPr>
          <w:rFonts w:ascii="Times New Roman"/>
        </w:rPr>
        <w:t>ecause</w:t>
      </w:r>
      <w:commentRangeEnd w:id="29"/>
      <w:r>
        <w:rPr>
          <w:rStyle w:val="CommentReference"/>
        </w:rPr>
        <w:commentReference w:id="29"/>
      </w:r>
      <w:r w:rsidR="00C560DA" w:rsidRPr="0084314C">
        <w:rPr>
          <w:rFonts w:ascii="Times New Roman"/>
        </w:rPr>
        <w:t xml:space="preserve"> genetic variation leads to distinct but overlapping communities of associated species, it is possible that these compositional effects will lead to </w:t>
      </w:r>
      <w:r w:rsidR="006D5FC9" w:rsidRPr="0084314C">
        <w:rPr>
          <w:rFonts w:ascii="Times New Roman"/>
        </w:rPr>
        <w:t>a modularization</w:t>
      </w:r>
      <w:r w:rsidR="00C560DA" w:rsidRPr="0084314C">
        <w:rPr>
          <w:rFonts w:ascii="Times New Roman"/>
        </w:rPr>
        <w:t xml:space="preserve"> of arthropods and other groups of interacting species.</w:t>
      </w:r>
      <w:ins w:id="32" w:author="Thomas Whitham" w:date="2014-04-10T08:54:00Z">
        <w:r w:rsidR="00F3071E">
          <w:rPr>
            <w:rFonts w:ascii="Times New Roman"/>
          </w:rPr>
          <w:t xml:space="preserve"> To test the overarching hypothesis that </w:t>
        </w:r>
      </w:ins>
      <w:ins w:id="33" w:author="Thomas Whitham" w:date="2014-04-10T08:55:00Z">
        <w:r w:rsidR="00F3071E">
          <w:rPr>
            <w:rFonts w:ascii="Times New Roman"/>
          </w:rPr>
          <w:t>plant genetics can fundamentally structure community interaction networks</w:t>
        </w:r>
      </w:ins>
      <w:ins w:id="34" w:author="Thomas Whitham" w:date="2014-04-10T10:31:00Z">
        <w:r w:rsidR="005E69A1">
          <w:rPr>
            <w:rFonts w:ascii="Times New Roman"/>
          </w:rPr>
          <w:t xml:space="preserve"> through interacting foundation species</w:t>
        </w:r>
      </w:ins>
      <w:ins w:id="35" w:author="Thomas Whitham" w:date="2014-04-10T08:55:00Z">
        <w:r w:rsidR="00F3071E">
          <w:rPr>
            <w:rFonts w:ascii="Times New Roman"/>
          </w:rPr>
          <w:t xml:space="preserve">, </w:t>
        </w:r>
        <w:commentRangeStart w:id="36"/>
        <w:r w:rsidR="00F3071E">
          <w:rPr>
            <w:rFonts w:ascii="Times New Roman"/>
          </w:rPr>
          <w:t>we examine</w:t>
        </w:r>
      </w:ins>
      <w:del w:id="37" w:author="Thomas Whitham" w:date="2014-04-10T08:56:00Z">
        <w:r w:rsidR="00C560DA" w:rsidRPr="0084314C" w:rsidDel="00F3071E">
          <w:rPr>
            <w:rFonts w:ascii="Times New Roman"/>
          </w:rPr>
          <w:delText xml:space="preserve"> </w:delText>
        </w:r>
      </w:del>
      <w:commentRangeStart w:id="38"/>
    </w:p>
    <w:commentRangeEnd w:id="38"/>
    <w:p w14:paraId="22A01FDC" w14:textId="0659D1BE" w:rsidR="002D3B89" w:rsidRPr="0084314C" w:rsidRDefault="00C67C28" w:rsidP="00C67C28">
      <w:pPr>
        <w:pStyle w:val="ListParagraph"/>
        <w:spacing w:line="480" w:lineRule="auto"/>
        <w:ind w:left="0" w:firstLine="720"/>
        <w:rPr>
          <w:rFonts w:ascii="Times New Roman"/>
        </w:rPr>
      </w:pPr>
      <w:ins w:id="39" w:author="Thomas Whitham" w:date="2014-04-10T08:50:00Z">
        <w:r>
          <w:rPr>
            <w:rStyle w:val="CommentReference"/>
          </w:rPr>
          <w:commentReference w:id="38"/>
        </w:r>
        <w:r>
          <w:rPr>
            <w:rFonts w:ascii="Times New Roman"/>
          </w:rPr>
          <w:t xml:space="preserve"> </w:t>
        </w:r>
      </w:ins>
      <w:commentRangeEnd w:id="36"/>
      <w:ins w:id="40" w:author="Thomas Whitham" w:date="2014-04-10T08:56:00Z">
        <w:r w:rsidR="00F3071E">
          <w:rPr>
            <w:rStyle w:val="CommentReference"/>
          </w:rPr>
          <w:commentReference w:id="36"/>
        </w:r>
      </w:ins>
      <w:proofErr w:type="gramStart"/>
      <w:ins w:id="41" w:author="Thomas Whitham" w:date="2014-04-10T08:50:00Z">
        <w:r>
          <w:rPr>
            <w:rFonts w:ascii="Times New Roman"/>
          </w:rPr>
          <w:t>a</w:t>
        </w:r>
      </w:ins>
      <w:proofErr w:type="gramEnd"/>
      <w:del w:id="42" w:author="Thomas Whitham" w:date="2014-04-10T08:50:00Z">
        <w:r w:rsidR="002D3B89" w:rsidRPr="0084314C" w:rsidDel="00C67C28">
          <w:rPr>
            <w:rFonts w:ascii="Times New Roman"/>
          </w:rPr>
          <w:delText>a</w:delText>
        </w:r>
      </w:del>
      <w:r w:rsidR="002D3B89" w:rsidRPr="0084314C">
        <w:rPr>
          <w:rFonts w:ascii="Times New Roman"/>
        </w:rPr>
        <w:t xml:space="preserve">n aphid </w:t>
      </w:r>
      <w:ins w:id="43" w:author="Thomas Whitham" w:date="2014-04-10T08:58:00Z">
        <w:r w:rsidR="00F3071E">
          <w:rPr>
            <w:rFonts w:ascii="Times New Roman"/>
          </w:rPr>
          <w:t xml:space="preserve">gall-forming </w:t>
        </w:r>
      </w:ins>
      <w:r w:rsidR="002D3B89" w:rsidRPr="0084314C">
        <w:rPr>
          <w:rFonts w:ascii="Times New Roman"/>
        </w:rPr>
        <w:t>herbivore (</w:t>
      </w:r>
      <w:r w:rsidR="002D3B89" w:rsidRPr="0084314C">
        <w:rPr>
          <w:rFonts w:ascii="Times New Roman"/>
          <w:i/>
        </w:rPr>
        <w:t xml:space="preserve">Pemphigus </w:t>
      </w:r>
      <w:proofErr w:type="spellStart"/>
      <w:r w:rsidR="002D3B89" w:rsidRPr="0084314C">
        <w:rPr>
          <w:rFonts w:ascii="Times New Roman"/>
          <w:i/>
        </w:rPr>
        <w:t>betae</w:t>
      </w:r>
      <w:proofErr w:type="spellEnd"/>
      <w:r w:rsidR="002D3B89" w:rsidRPr="0084314C">
        <w:rPr>
          <w:rFonts w:ascii="Times New Roman"/>
        </w:rPr>
        <w:t xml:space="preserve">) that previous research has shown to </w:t>
      </w:r>
      <w:ins w:id="44" w:author="Thomas Whitham" w:date="2014-04-10T08:51:00Z">
        <w:r w:rsidR="00F3071E">
          <w:rPr>
            <w:rFonts w:ascii="Times New Roman"/>
          </w:rPr>
          <w:t>create artificial resource sinks</w:t>
        </w:r>
      </w:ins>
      <w:del w:id="45" w:author="Thomas Whitham" w:date="2014-04-10T08:52:00Z">
        <w:r w:rsidR="002D3B89" w:rsidRPr="0084314C" w:rsidDel="00F3071E">
          <w:rPr>
            <w:rFonts w:ascii="Times New Roman"/>
          </w:rPr>
          <w:delText>have significant impacts on the physiology of</w:delText>
        </w:r>
      </w:del>
      <w:ins w:id="46" w:author="Thomas Whitham" w:date="2014-04-10T08:52:00Z">
        <w:r w:rsidR="00F3071E">
          <w:rPr>
            <w:rFonts w:ascii="Times New Roman"/>
          </w:rPr>
          <w:t xml:space="preserve"> </w:t>
        </w:r>
      </w:ins>
      <w:ins w:id="47" w:author="Thomas Whitham" w:date="2014-04-10T08:59:00Z">
        <w:r w:rsidR="00F3071E">
          <w:rPr>
            <w:rFonts w:ascii="Times New Roman"/>
          </w:rPr>
          <w:t xml:space="preserve">on the leaves </w:t>
        </w:r>
      </w:ins>
      <w:ins w:id="48" w:author="Thomas Whitham" w:date="2014-04-10T08:52:00Z">
        <w:r w:rsidR="00F3071E">
          <w:rPr>
            <w:rFonts w:ascii="Times New Roman"/>
          </w:rPr>
          <w:t>of its host tree,</w:t>
        </w:r>
      </w:ins>
      <w:r w:rsidR="002D3B89" w:rsidRPr="0084314C">
        <w:rPr>
          <w:rFonts w:ascii="Times New Roman"/>
        </w:rPr>
        <w:t xml:space="preserve"> </w:t>
      </w:r>
      <w:r w:rsidR="002D3B89" w:rsidRPr="0084314C">
        <w:rPr>
          <w:rFonts w:ascii="Times New Roman"/>
          <w:i/>
        </w:rPr>
        <w:t xml:space="preserve">P. </w:t>
      </w:r>
      <w:proofErr w:type="spellStart"/>
      <w:r w:rsidR="002D3B89" w:rsidRPr="0084314C">
        <w:rPr>
          <w:rFonts w:ascii="Times New Roman"/>
          <w:i/>
        </w:rPr>
        <w:t>angustifolia</w:t>
      </w:r>
      <w:proofErr w:type="spellEnd"/>
      <w:r w:rsidR="002D3B89" w:rsidRPr="0084314C">
        <w:rPr>
          <w:rFonts w:ascii="Times New Roman"/>
          <w:i/>
        </w:rPr>
        <w:t xml:space="preserve"> </w:t>
      </w:r>
      <w:r w:rsidR="002D3B89" w:rsidRPr="0084314C">
        <w:rPr>
          <w:rFonts w:ascii="Times New Roman"/>
        </w:rPr>
        <w:t>(Compson et al. 2011)</w:t>
      </w:r>
      <w:ins w:id="49" w:author="Thomas Whitham" w:date="2014-04-10T08:59:00Z">
        <w:r w:rsidR="001D5831">
          <w:rPr>
            <w:rFonts w:ascii="Times New Roman"/>
          </w:rPr>
          <w:t xml:space="preserve">. </w:t>
        </w:r>
        <w:r w:rsidR="00F3071E">
          <w:rPr>
            <w:rFonts w:ascii="Times New Roman"/>
          </w:rPr>
          <w:t>This,</w:t>
        </w:r>
      </w:ins>
      <w:ins w:id="50" w:author="Thomas Whitham" w:date="2014-04-10T08:52:00Z">
        <w:r w:rsidR="00F3071E">
          <w:rPr>
            <w:rFonts w:ascii="Times New Roman"/>
          </w:rPr>
          <w:t xml:space="preserve"> in turn affects</w:t>
        </w:r>
      </w:ins>
      <w:del w:id="51" w:author="Thomas Whitham" w:date="2014-04-10T08:56:00Z">
        <w:r w:rsidR="002D3B89" w:rsidRPr="0084314C" w:rsidDel="00F3071E">
          <w:rPr>
            <w:rFonts w:ascii="Times New Roman"/>
          </w:rPr>
          <w:delText xml:space="preserve"> </w:delText>
        </w:r>
      </w:del>
      <w:ins w:id="52" w:author="Thomas Whitham" w:date="2014-04-10T08:52:00Z">
        <w:r w:rsidR="00F3071E">
          <w:rPr>
            <w:rFonts w:ascii="Times New Roman"/>
          </w:rPr>
          <w:t xml:space="preserve"> a diverse community of insects, fungi, birds and </w:t>
        </w:r>
      </w:ins>
      <w:commentRangeStart w:id="53"/>
      <w:del w:id="54" w:author="Thomas Whitham" w:date="2014-04-10T08:53:00Z">
        <w:r w:rsidR="002D3B89" w:rsidRPr="0084314C" w:rsidDel="00F3071E">
          <w:rPr>
            <w:rFonts w:ascii="Times New Roman"/>
          </w:rPr>
          <w:delText xml:space="preserve">and an entire gall </w:delText>
        </w:r>
      </w:del>
      <w:r w:rsidR="002D3B89" w:rsidRPr="0084314C">
        <w:rPr>
          <w:rFonts w:ascii="Times New Roman"/>
        </w:rPr>
        <w:t>inquiline</w:t>
      </w:r>
      <w:ins w:id="55" w:author="Thomas Whitham" w:date="2014-04-10T08:53:00Z">
        <w:r w:rsidR="00F3071E">
          <w:rPr>
            <w:rFonts w:ascii="Times New Roman"/>
          </w:rPr>
          <w:t>s</w:t>
        </w:r>
        <w:commentRangeEnd w:id="53"/>
        <w:r w:rsidR="00F3071E">
          <w:rPr>
            <w:rStyle w:val="CommentReference"/>
          </w:rPr>
          <w:commentReference w:id="53"/>
        </w:r>
      </w:ins>
      <w:del w:id="56" w:author="Thomas Whitham" w:date="2014-04-10T08:53:00Z">
        <w:r w:rsidR="002D3B89" w:rsidRPr="0084314C" w:rsidDel="00F3071E">
          <w:rPr>
            <w:rFonts w:ascii="Times New Roman"/>
          </w:rPr>
          <w:delText xml:space="preserve"> community</w:delText>
        </w:r>
      </w:del>
      <w:r w:rsidR="002D3B89" w:rsidRPr="0084314C">
        <w:rPr>
          <w:rFonts w:ascii="Times New Roman"/>
        </w:rPr>
        <w:t xml:space="preserve"> (Dickson and Whitham 1996). </w:t>
      </w:r>
      <w:ins w:id="57" w:author="Thomas Whitham" w:date="2014-04-10T08:57:00Z">
        <w:r w:rsidR="00F3071E">
          <w:rPr>
            <w:rFonts w:ascii="Times New Roman"/>
          </w:rPr>
          <w:t xml:space="preserve">Although the creation of artificial resource sinks has demonstrated advantages for the insect in enhancing resource availability, it can also trigger premature </w:t>
        </w:r>
      </w:ins>
      <w:del w:id="58" w:author="Thomas Whitham" w:date="2014-04-10T08:58:00Z">
        <w:r w:rsidR="002D3B89" w:rsidRPr="0084314C" w:rsidDel="00F3071E">
          <w:rPr>
            <w:rFonts w:ascii="Times New Roman"/>
          </w:rPr>
          <w:delText xml:space="preserve">In addition, early </w:delText>
        </w:r>
      </w:del>
      <w:r w:rsidR="002D3B89" w:rsidRPr="0084314C">
        <w:rPr>
          <w:rFonts w:ascii="Times New Roman"/>
        </w:rPr>
        <w:t xml:space="preserve">leaf senescence </w:t>
      </w:r>
      <w:ins w:id="59" w:author="Thomas Whitham" w:date="2014-04-10T08:58:00Z">
        <w:r w:rsidR="00F3071E">
          <w:rPr>
            <w:rFonts w:ascii="Times New Roman"/>
          </w:rPr>
          <w:t xml:space="preserve">resulting in the death of </w:t>
        </w:r>
      </w:ins>
      <w:ins w:id="60" w:author="Thomas Whitham" w:date="2014-04-10T09:00:00Z">
        <w:r w:rsidR="00F3071E">
          <w:rPr>
            <w:rFonts w:ascii="Times New Roman"/>
          </w:rPr>
          <w:t xml:space="preserve">most or all of the aphids in the gall </w:t>
        </w:r>
      </w:ins>
      <w:del w:id="61" w:author="Thomas Whitham" w:date="2014-04-10T09:00:00Z">
        <w:r w:rsidR="002D3B89" w:rsidRPr="0084314C" w:rsidDel="00F3071E">
          <w:rPr>
            <w:rFonts w:ascii="Times New Roman"/>
          </w:rPr>
          <w:delText xml:space="preserve">is a demonstrated mechanism for </w:delText>
        </w:r>
        <w:r w:rsidR="002D3B89" w:rsidRPr="0084314C" w:rsidDel="00F3071E">
          <w:rPr>
            <w:rFonts w:ascii="Times New Roman"/>
            <w:i/>
          </w:rPr>
          <w:delText>P. angustifolia</w:delText>
        </w:r>
        <w:r w:rsidR="002D3B89" w:rsidRPr="0084314C" w:rsidDel="00F3071E">
          <w:rPr>
            <w:rFonts w:ascii="Times New Roman"/>
          </w:rPr>
          <w:delText xml:space="preserve"> to reduce the impact of </w:delText>
        </w:r>
        <w:r w:rsidR="002D3B89" w:rsidRPr="0084314C" w:rsidDel="00F3071E">
          <w:rPr>
            <w:rFonts w:ascii="Times New Roman"/>
            <w:i/>
          </w:rPr>
          <w:delText xml:space="preserve">P. betae </w:delText>
        </w:r>
      </w:del>
      <w:r w:rsidR="002D3B89" w:rsidRPr="0084314C">
        <w:rPr>
          <w:rFonts w:ascii="Times New Roman"/>
        </w:rPr>
        <w:t xml:space="preserve">(Williams and Whitham 1986), and is therefore a potentially important tree trait determining an </w:t>
      </w:r>
      <w:commentRangeStart w:id="62"/>
      <w:r w:rsidR="002D3B89" w:rsidRPr="0084314C">
        <w:rPr>
          <w:rFonts w:ascii="Times New Roman"/>
        </w:rPr>
        <w:t>IIGE.</w:t>
      </w:r>
      <w:r w:rsidR="004F2618" w:rsidRPr="0084314C">
        <w:rPr>
          <w:rFonts w:ascii="Times New Roman"/>
        </w:rPr>
        <w:t xml:space="preserve"> , and </w:t>
      </w:r>
      <w:commentRangeEnd w:id="62"/>
      <w:r>
        <w:rPr>
          <w:rStyle w:val="CommentReference"/>
        </w:rPr>
        <w:commentReference w:id="62"/>
      </w:r>
      <w:commentRangeStart w:id="63"/>
      <w:r w:rsidR="004F2618" w:rsidRPr="0084314C">
        <w:rPr>
          <w:rFonts w:ascii="Times New Roman"/>
        </w:rPr>
        <w:t xml:space="preserve">because previous </w:t>
      </w:r>
      <w:commentRangeEnd w:id="63"/>
      <w:r w:rsidR="00C40695">
        <w:rPr>
          <w:rStyle w:val="CommentReference"/>
        </w:rPr>
        <w:commentReference w:id="63"/>
      </w:r>
      <w:r w:rsidR="004F2618" w:rsidRPr="0084314C">
        <w:rPr>
          <w:rFonts w:ascii="Times New Roman"/>
        </w:rPr>
        <w:t xml:space="preserve">research has demonstrated both the community-wide importance and genetic basis to the interaction between </w:t>
      </w:r>
      <w:r w:rsidR="004F2618" w:rsidRPr="0084314C">
        <w:rPr>
          <w:rFonts w:ascii="Times New Roman"/>
          <w:i/>
        </w:rPr>
        <w:t xml:space="preserve">P. </w:t>
      </w:r>
      <w:proofErr w:type="spellStart"/>
      <w:r w:rsidR="004F2618" w:rsidRPr="0084314C">
        <w:rPr>
          <w:rFonts w:ascii="Times New Roman"/>
          <w:i/>
        </w:rPr>
        <w:t>angustifolia</w:t>
      </w:r>
      <w:proofErr w:type="spellEnd"/>
      <w:r w:rsidR="004F2618" w:rsidRPr="0084314C">
        <w:rPr>
          <w:rFonts w:ascii="Times New Roman"/>
        </w:rPr>
        <w:t xml:space="preserve"> and </w:t>
      </w:r>
      <w:r w:rsidR="004F2618" w:rsidRPr="0084314C">
        <w:rPr>
          <w:rFonts w:ascii="Times New Roman"/>
          <w:i/>
        </w:rPr>
        <w:t xml:space="preserve">P. </w:t>
      </w:r>
      <w:proofErr w:type="spellStart"/>
      <w:r w:rsidR="004F2618" w:rsidRPr="0084314C">
        <w:rPr>
          <w:rFonts w:ascii="Times New Roman"/>
          <w:i/>
        </w:rPr>
        <w:t>betae</w:t>
      </w:r>
      <w:proofErr w:type="spellEnd"/>
      <w:r w:rsidR="004F2618" w:rsidRPr="0084314C">
        <w:rPr>
          <w:rFonts w:ascii="Times New Roman"/>
        </w:rPr>
        <w:t xml:space="preserve"> (Bailey et al.</w:t>
      </w:r>
      <w:r w:rsidR="005628AE" w:rsidRPr="0084314C">
        <w:rPr>
          <w:rFonts w:ascii="Times New Roman"/>
        </w:rPr>
        <w:t xml:space="preserve"> 2006</w:t>
      </w:r>
      <w:r w:rsidR="004F2618" w:rsidRPr="0084314C">
        <w:rPr>
          <w:rFonts w:ascii="Times New Roman"/>
        </w:rPr>
        <w:t>; Keith et al. 2010; Smith et al. 2011),</w:t>
      </w:r>
      <w:r w:rsidR="009706AD" w:rsidRPr="0084314C">
        <w:rPr>
          <w:rFonts w:ascii="Times New Roman"/>
        </w:rPr>
        <w:t xml:space="preserve"> as plant-herbivore interaction networks tend to form modular networks (</w:t>
      </w:r>
      <w:proofErr w:type="spellStart"/>
      <w:r w:rsidR="009706AD" w:rsidRPr="0084314C">
        <w:rPr>
          <w:rFonts w:ascii="Times New Roman"/>
        </w:rPr>
        <w:t>Thebault</w:t>
      </w:r>
      <w:proofErr w:type="spellEnd"/>
      <w:r w:rsidR="009706AD" w:rsidRPr="0084314C">
        <w:rPr>
          <w:rFonts w:ascii="Times New Roman"/>
        </w:rPr>
        <w:t xml:space="preserve"> and Fontaine 2010),</w:t>
      </w:r>
    </w:p>
    <w:p w14:paraId="5A76EB28" w14:textId="215EC841" w:rsidR="00357757" w:rsidRPr="0084314C" w:rsidRDefault="00CF50E4" w:rsidP="0084314C">
      <w:pPr>
        <w:pStyle w:val="ListParagraph"/>
        <w:spacing w:line="480" w:lineRule="auto"/>
        <w:ind w:left="0" w:firstLine="720"/>
        <w:rPr>
          <w:rFonts w:ascii="Times New Roman"/>
        </w:rPr>
      </w:pPr>
      <w:commentRangeStart w:id="64"/>
      <w:r w:rsidRPr="0084314C">
        <w:rPr>
          <w:rFonts w:ascii="Times New Roman"/>
        </w:rPr>
        <w:lastRenderedPageBreak/>
        <w:t xml:space="preserve">Here, we use a long-term experimental common garden with trees of known genotype to explore how genetic variation in a foundation species can alter the interaction network of an associated community of leaf modifying arthropods in part through a genetically based </w:t>
      </w:r>
      <w:r w:rsidR="00305690" w:rsidRPr="0084314C">
        <w:rPr>
          <w:rFonts w:ascii="Times New Roman"/>
        </w:rPr>
        <w:t xml:space="preserve">early leaf senescence response to </w:t>
      </w:r>
      <w:r w:rsidRPr="0084314C">
        <w:rPr>
          <w:rFonts w:ascii="Times New Roman"/>
          <w:i/>
        </w:rPr>
        <w:t>P</w:t>
      </w:r>
      <w:r w:rsidR="002D3B89" w:rsidRPr="0084314C">
        <w:rPr>
          <w:rFonts w:ascii="Times New Roman"/>
          <w:i/>
        </w:rPr>
        <w:t>.</w:t>
      </w:r>
      <w:r w:rsidRPr="0084314C">
        <w:rPr>
          <w:rFonts w:ascii="Times New Roman"/>
          <w:i/>
        </w:rPr>
        <w:t xml:space="preserve"> </w:t>
      </w:r>
      <w:proofErr w:type="spellStart"/>
      <w:r w:rsidRPr="0084314C">
        <w:rPr>
          <w:rFonts w:ascii="Times New Roman"/>
          <w:i/>
        </w:rPr>
        <w:t>betae</w:t>
      </w:r>
      <w:proofErr w:type="spellEnd"/>
      <w:r w:rsidR="004631D8" w:rsidRPr="0084314C">
        <w:rPr>
          <w:rFonts w:ascii="Times New Roman"/>
        </w:rPr>
        <w:t xml:space="preserve">. </w:t>
      </w:r>
      <w:commentRangeEnd w:id="64"/>
      <w:r w:rsidR="00FE2472">
        <w:rPr>
          <w:rStyle w:val="CommentReference"/>
        </w:rPr>
        <w:commentReference w:id="64"/>
      </w:r>
      <w:r w:rsidRPr="0084314C">
        <w:rPr>
          <w:rFonts w:ascii="Times New Roman"/>
        </w:rPr>
        <w:t>We hypothesize that genetically based variation in traits</w:t>
      </w:r>
      <w:r w:rsidR="00697F5B" w:rsidRPr="0084314C">
        <w:rPr>
          <w:rFonts w:ascii="Times New Roman"/>
        </w:rPr>
        <w:t xml:space="preserve"> (e.g.,</w:t>
      </w:r>
      <w:ins w:id="65" w:author="Thomas Whitham" w:date="2014-04-10T09:33:00Z">
        <w:r w:rsidR="001D5831">
          <w:rPr>
            <w:rFonts w:ascii="Times New Roman"/>
          </w:rPr>
          <w:t xml:space="preserve"> sink-source relationships and premature</w:t>
        </w:r>
      </w:ins>
      <w:r w:rsidR="00697F5B" w:rsidRPr="0084314C">
        <w:rPr>
          <w:rFonts w:ascii="Times New Roman"/>
        </w:rPr>
        <w:t xml:space="preserve"> </w:t>
      </w:r>
      <w:r w:rsidR="00F5027A" w:rsidRPr="0084314C">
        <w:rPr>
          <w:rFonts w:ascii="Times New Roman"/>
        </w:rPr>
        <w:t xml:space="preserve">leaf </w:t>
      </w:r>
      <w:r w:rsidR="00697F5B" w:rsidRPr="0084314C">
        <w:rPr>
          <w:rFonts w:ascii="Times New Roman"/>
        </w:rPr>
        <w:t>senescence)</w:t>
      </w:r>
      <w:r w:rsidR="00F5027A" w:rsidRPr="0084314C">
        <w:rPr>
          <w:rFonts w:ascii="Times New Roman"/>
        </w:rPr>
        <w:t xml:space="preserve"> </w:t>
      </w:r>
      <w:r w:rsidRPr="0084314C">
        <w:rPr>
          <w:rFonts w:ascii="Times New Roman"/>
        </w:rPr>
        <w:t xml:space="preserve">among </w:t>
      </w:r>
      <w:r w:rsidRPr="0084314C">
        <w:rPr>
          <w:rFonts w:ascii="Times New Roman"/>
          <w:i/>
        </w:rPr>
        <w:t xml:space="preserve">P. </w:t>
      </w:r>
      <w:proofErr w:type="spellStart"/>
      <w:r w:rsidRPr="0084314C">
        <w:rPr>
          <w:rFonts w:ascii="Times New Roman"/>
          <w:i/>
        </w:rPr>
        <w:t>angustifolia</w:t>
      </w:r>
      <w:proofErr w:type="spellEnd"/>
      <w:r w:rsidRPr="0084314C">
        <w:rPr>
          <w:rFonts w:ascii="Times New Roman"/>
          <w:i/>
        </w:rPr>
        <w:t xml:space="preserve"> </w:t>
      </w:r>
      <w:r w:rsidRPr="0084314C">
        <w:rPr>
          <w:rFonts w:ascii="Times New Roman"/>
        </w:rPr>
        <w:t xml:space="preserve">genotypes </w:t>
      </w:r>
      <w:ins w:id="66" w:author="Thomas Whitham" w:date="2014-04-10T09:33:00Z">
        <w:r w:rsidR="001D5831">
          <w:rPr>
            <w:rFonts w:ascii="Times New Roman"/>
          </w:rPr>
          <w:t xml:space="preserve">plays a fundamental role in defining </w:t>
        </w:r>
      </w:ins>
      <w:del w:id="67" w:author="Thomas Whitham" w:date="2014-04-10T09:33:00Z">
        <w:r w:rsidRPr="0084314C" w:rsidDel="001D5831">
          <w:rPr>
            <w:rFonts w:ascii="Times New Roman"/>
          </w:rPr>
          <w:delText xml:space="preserve">will contribute to </w:delText>
        </w:r>
      </w:del>
      <w:r w:rsidRPr="0084314C">
        <w:rPr>
          <w:rFonts w:ascii="Times New Roman"/>
        </w:rPr>
        <w:t xml:space="preserve">the structure of </w:t>
      </w:r>
      <w:r w:rsidR="003F34CF" w:rsidRPr="0084314C">
        <w:rPr>
          <w:rFonts w:ascii="Times New Roman"/>
        </w:rPr>
        <w:t xml:space="preserve">the </w:t>
      </w:r>
      <w:r w:rsidRPr="0084314C">
        <w:rPr>
          <w:rFonts w:ascii="Times New Roman"/>
        </w:rPr>
        <w:t>network</w:t>
      </w:r>
      <w:r w:rsidR="003F34CF" w:rsidRPr="0084314C">
        <w:rPr>
          <w:rFonts w:ascii="Times New Roman"/>
        </w:rPr>
        <w:t xml:space="preserve"> of an associated community</w:t>
      </w:r>
      <w:r w:rsidR="002F40FE" w:rsidRPr="0084314C">
        <w:rPr>
          <w:rFonts w:ascii="Times New Roman"/>
        </w:rPr>
        <w:t xml:space="preserve">. </w:t>
      </w:r>
      <w:r w:rsidR="00035955" w:rsidRPr="0084314C">
        <w:rPr>
          <w:rFonts w:ascii="Times New Roman"/>
        </w:rPr>
        <w:t>W</w:t>
      </w:r>
      <w:r w:rsidRPr="0084314C">
        <w:rPr>
          <w:rFonts w:ascii="Times New Roman"/>
        </w:rPr>
        <w:t xml:space="preserve">e analyze </w:t>
      </w:r>
      <w:del w:id="68" w:author="Thomas Whitham" w:date="2014-04-10T09:02:00Z">
        <w:r w:rsidRPr="0084314C" w:rsidDel="00FE2472">
          <w:rPr>
            <w:rFonts w:ascii="Times New Roman"/>
          </w:rPr>
          <w:delText xml:space="preserve">the </w:delText>
        </w:r>
      </w:del>
      <w:r w:rsidR="00035955" w:rsidRPr="0084314C">
        <w:rPr>
          <w:rFonts w:ascii="Times New Roman"/>
        </w:rPr>
        <w:t xml:space="preserve">both the </w:t>
      </w:r>
      <w:proofErr w:type="spellStart"/>
      <w:r w:rsidR="00035955" w:rsidRPr="0084314C">
        <w:rPr>
          <w:rFonts w:ascii="Times New Roman"/>
        </w:rPr>
        <w:t>unipartite</w:t>
      </w:r>
      <w:proofErr w:type="spellEnd"/>
      <w:r w:rsidR="00035955" w:rsidRPr="0084314C">
        <w:rPr>
          <w:rFonts w:ascii="Times New Roman"/>
        </w:rPr>
        <w:t xml:space="preserve"> (one-mode) of</w:t>
      </w:r>
      <w:del w:id="69" w:author="Thomas Whitham" w:date="2014-04-10T09:34:00Z">
        <w:r w:rsidR="00035955" w:rsidRPr="0084314C" w:rsidDel="001D5831">
          <w:rPr>
            <w:rFonts w:ascii="Times New Roman"/>
          </w:rPr>
          <w:delText xml:space="preserve"> just</w:delText>
        </w:r>
      </w:del>
      <w:r w:rsidR="00035955" w:rsidRPr="0084314C">
        <w:rPr>
          <w:rFonts w:ascii="Times New Roman"/>
        </w:rPr>
        <w:t xml:space="preserve"> </w:t>
      </w:r>
      <w:commentRangeStart w:id="70"/>
      <w:r w:rsidR="00035955" w:rsidRPr="0084314C">
        <w:rPr>
          <w:rFonts w:ascii="Times New Roman"/>
        </w:rPr>
        <w:t>leaf modifiers</w:t>
      </w:r>
      <w:ins w:id="71" w:author="Thomas Whitham" w:date="2014-04-10T09:34:00Z">
        <w:r w:rsidR="001D5831">
          <w:rPr>
            <w:rFonts w:ascii="Times New Roman"/>
          </w:rPr>
          <w:t xml:space="preserve"> (i.e.</w:t>
        </w:r>
        <w:proofErr w:type="gramStart"/>
        <w:r w:rsidR="001D5831">
          <w:rPr>
            <w:rFonts w:ascii="Times New Roman"/>
          </w:rPr>
          <w:t>, ?</w:t>
        </w:r>
        <w:proofErr w:type="gramEnd"/>
        <w:r w:rsidR="001D5831">
          <w:rPr>
            <w:rFonts w:ascii="Times New Roman"/>
          </w:rPr>
          <w:t>??)</w:t>
        </w:r>
      </w:ins>
      <w:r w:rsidR="00035955" w:rsidRPr="0084314C">
        <w:rPr>
          <w:rFonts w:ascii="Times New Roman"/>
        </w:rPr>
        <w:t xml:space="preserve"> </w:t>
      </w:r>
      <w:commentRangeEnd w:id="70"/>
      <w:r w:rsidR="00FE2472">
        <w:rPr>
          <w:rStyle w:val="CommentReference"/>
        </w:rPr>
        <w:commentReference w:id="70"/>
      </w:r>
      <w:r w:rsidR="00035955" w:rsidRPr="0084314C">
        <w:rPr>
          <w:rFonts w:ascii="Times New Roman"/>
        </w:rPr>
        <w:t xml:space="preserve">and the </w:t>
      </w:r>
      <w:r w:rsidRPr="0084314C">
        <w:rPr>
          <w:rFonts w:ascii="Times New Roman"/>
        </w:rPr>
        <w:t xml:space="preserve">bipartite (two-mode) network structure </w:t>
      </w:r>
      <w:r w:rsidR="00DE7FCC" w:rsidRPr="0084314C">
        <w:rPr>
          <w:rFonts w:ascii="Times New Roman"/>
        </w:rPr>
        <w:t xml:space="preserve">between </w:t>
      </w:r>
      <w:r w:rsidRPr="0084314C">
        <w:rPr>
          <w:rFonts w:ascii="Times New Roman"/>
        </w:rPr>
        <w:t>tree genotype and leaf modifier</w:t>
      </w:r>
      <w:r w:rsidR="00410315" w:rsidRPr="0084314C">
        <w:rPr>
          <w:rFonts w:ascii="Times New Roman"/>
        </w:rPr>
        <w:t>s</w:t>
      </w:r>
      <w:r w:rsidRPr="0084314C">
        <w:rPr>
          <w:rFonts w:ascii="Times New Roman"/>
        </w:rPr>
        <w:t xml:space="preserve"> to test the hypothesis that early leaf senescence </w:t>
      </w:r>
      <w:r w:rsidRPr="006B1C1F">
        <w:rPr>
          <w:rFonts w:ascii="Times New Roman"/>
        </w:rPr>
        <w:t>will alter interaction network structure</w:t>
      </w:r>
      <w:ins w:id="72" w:author="Thomas Whitham" w:date="2014-04-10T09:35:00Z">
        <w:r w:rsidR="001D5831">
          <w:rPr>
            <w:rFonts w:ascii="Times New Roman"/>
          </w:rPr>
          <w:t xml:space="preserve"> relative to healthy leaves and that both will be genotype dependent</w:t>
        </w:r>
      </w:ins>
      <w:r w:rsidR="00955B32" w:rsidRPr="00527F37">
        <w:rPr>
          <w:rFonts w:ascii="Times New Roman"/>
        </w:rPr>
        <w:t xml:space="preserve">. Specifically, </w:t>
      </w:r>
      <w:r w:rsidR="00955B32" w:rsidRPr="0084314C">
        <w:rPr>
          <w:rFonts w:ascii="Times New Roman"/>
        </w:rPr>
        <w:t xml:space="preserve">we predict the structure of the </w:t>
      </w:r>
      <w:proofErr w:type="spellStart"/>
      <w:r w:rsidR="00955B32" w:rsidRPr="0084314C">
        <w:rPr>
          <w:rFonts w:ascii="Times New Roman"/>
        </w:rPr>
        <w:t>unipartite</w:t>
      </w:r>
      <w:proofErr w:type="spellEnd"/>
      <w:r w:rsidR="00955B32" w:rsidRPr="0084314C">
        <w:rPr>
          <w:rFonts w:ascii="Times New Roman"/>
        </w:rPr>
        <w:t xml:space="preserve"> and bipartite networks differ between senescing and healthy leaves and that </w:t>
      </w:r>
      <w:r w:rsidR="00EA576A" w:rsidRPr="0084314C">
        <w:rPr>
          <w:rFonts w:ascii="Times New Roman"/>
        </w:rPr>
        <w:t xml:space="preserve">bipartite network modularity </w:t>
      </w:r>
      <w:r w:rsidR="00A16ACF" w:rsidRPr="0084314C">
        <w:rPr>
          <w:rFonts w:ascii="Times New Roman"/>
        </w:rPr>
        <w:t>will increase as a result of leaf senescence</w:t>
      </w:r>
      <w:r w:rsidRPr="0084314C">
        <w:rPr>
          <w:rFonts w:ascii="Times New Roman"/>
        </w:rPr>
        <w:t xml:space="preserve">. Discerning the genetic basis to interaction network structure has important implications for evolutionary and ecological dynamics in natural ecosystems. </w:t>
      </w:r>
    </w:p>
    <w:p w14:paraId="1F28520C" w14:textId="77777777" w:rsidR="00357757" w:rsidRPr="0084314C" w:rsidRDefault="00C560DA" w:rsidP="0084314C">
      <w:pPr>
        <w:pStyle w:val="ListParagraph"/>
        <w:spacing w:line="480" w:lineRule="auto"/>
        <w:ind w:left="0"/>
        <w:rPr>
          <w:rFonts w:ascii="Times New Roman"/>
          <w:b/>
        </w:rPr>
      </w:pPr>
      <w:r w:rsidRPr="0084314C">
        <w:rPr>
          <w:rFonts w:ascii="Times New Roman"/>
          <w:b/>
        </w:rPr>
        <w:t>Methods</w:t>
      </w:r>
    </w:p>
    <w:p w14:paraId="68E05B24" w14:textId="027724FD" w:rsidR="00357757" w:rsidRPr="0084314C" w:rsidRDefault="00C560DA" w:rsidP="0084314C">
      <w:pPr>
        <w:pStyle w:val="ListParagraph"/>
        <w:spacing w:line="480" w:lineRule="auto"/>
        <w:ind w:left="0"/>
        <w:rPr>
          <w:rFonts w:ascii="Times New Roman"/>
          <w:i/>
        </w:rPr>
      </w:pPr>
      <w:r w:rsidRPr="0084314C">
        <w:rPr>
          <w:rFonts w:ascii="Times New Roman"/>
          <w:i/>
        </w:rPr>
        <w:t xml:space="preserve">Study System </w:t>
      </w:r>
      <w:r w:rsidR="006A78A4" w:rsidRPr="0084314C">
        <w:rPr>
          <w:rFonts w:ascii="Times New Roman"/>
          <w:i/>
        </w:rPr>
        <w:t>and Leaf Modifier Observations</w:t>
      </w:r>
    </w:p>
    <w:p w14:paraId="02156A8B" w14:textId="0EA03FD6" w:rsidR="00357757" w:rsidRPr="0084314C" w:rsidRDefault="00C560DA" w:rsidP="0084314C">
      <w:pPr>
        <w:spacing w:line="480" w:lineRule="auto"/>
        <w:ind w:firstLine="720"/>
        <w:rPr>
          <w:rFonts w:ascii="Times New Roman"/>
        </w:rPr>
      </w:pPr>
      <w:r w:rsidRPr="0084314C">
        <w:rPr>
          <w:rFonts w:ascii="Times New Roman"/>
        </w:rPr>
        <w:t>The common garden was planted along the Weber River, UT (USA), which is a cottonwood (</w:t>
      </w:r>
      <w:proofErr w:type="spellStart"/>
      <w:r w:rsidRPr="0084314C">
        <w:rPr>
          <w:rFonts w:ascii="Times New Roman"/>
          <w:i/>
        </w:rPr>
        <w:t>Populus</w:t>
      </w:r>
      <w:proofErr w:type="spellEnd"/>
      <w:r w:rsidRPr="0084314C">
        <w:rPr>
          <w:rFonts w:ascii="Times New Roman"/>
        </w:rPr>
        <w:t xml:space="preserve"> spp.) dominated riparian ecosystem</w:t>
      </w:r>
      <w:r w:rsidR="00875422" w:rsidRPr="0084314C">
        <w:rPr>
          <w:rFonts w:ascii="Times New Roman"/>
        </w:rPr>
        <w:t xml:space="preserve">. </w:t>
      </w:r>
      <w:r w:rsidRPr="0084314C">
        <w:rPr>
          <w:rFonts w:ascii="Times New Roman"/>
        </w:rPr>
        <w:t xml:space="preserve">Asexually propagated clones of </w:t>
      </w:r>
      <w:r w:rsidRPr="0084314C">
        <w:rPr>
          <w:rFonts w:ascii="Times New Roman"/>
          <w:i/>
        </w:rPr>
        <w:t xml:space="preserve">P. </w:t>
      </w:r>
      <w:proofErr w:type="spellStart"/>
      <w:r w:rsidRPr="0084314C">
        <w:rPr>
          <w:rFonts w:ascii="Times New Roman"/>
          <w:i/>
        </w:rPr>
        <w:t>angustifolia</w:t>
      </w:r>
      <w:proofErr w:type="spellEnd"/>
      <w:r w:rsidRPr="0084314C">
        <w:rPr>
          <w:rFonts w:ascii="Times New Roman"/>
        </w:rPr>
        <w:t xml:space="preserve"> individuals</w:t>
      </w:r>
      <w:r w:rsidRPr="0084314C">
        <w:rPr>
          <w:rFonts w:ascii="Times New Roman"/>
          <w:vertAlign w:val="superscript"/>
        </w:rPr>
        <w:t xml:space="preserve"> </w:t>
      </w:r>
      <w:r w:rsidRPr="0084314C">
        <w:rPr>
          <w:rFonts w:ascii="Times New Roman"/>
        </w:rPr>
        <w:t>collected from wild stands were planted randomly in a single field at the base of Weber Canyon, Utah (GPS: 41.132805, -111.902227)</w:t>
      </w:r>
      <w:r w:rsidR="00875422" w:rsidRPr="0084314C">
        <w:rPr>
          <w:rFonts w:ascii="Times New Roman"/>
        </w:rPr>
        <w:t xml:space="preserve"> in </w:t>
      </w:r>
      <w:r w:rsidR="00F513F3" w:rsidRPr="0084314C">
        <w:rPr>
          <w:rFonts w:ascii="Times New Roman"/>
        </w:rPr>
        <w:t>1989</w:t>
      </w:r>
      <w:r w:rsidR="00875422" w:rsidRPr="0084314C">
        <w:rPr>
          <w:rFonts w:ascii="Times New Roman"/>
        </w:rPr>
        <w:t xml:space="preserve"> to isolate the effect of tree genotype from the effect of localized microenvironment </w:t>
      </w:r>
      <w:r w:rsidR="00201829" w:rsidRPr="0084314C">
        <w:rPr>
          <w:rFonts w:ascii="Times New Roman"/>
        </w:rPr>
        <w:lastRenderedPageBreak/>
        <w:t>conditions</w:t>
      </w:r>
      <w:r w:rsidR="00875422" w:rsidRPr="0084314C">
        <w:rPr>
          <w:rFonts w:ascii="Times New Roman"/>
        </w:rPr>
        <w:t xml:space="preserve">. </w:t>
      </w:r>
      <w:r w:rsidR="00D4532A" w:rsidRPr="0084314C">
        <w:rPr>
          <w:rFonts w:ascii="Times New Roman"/>
        </w:rPr>
        <w:t xml:space="preserve">All trees </w:t>
      </w:r>
      <w:r w:rsidRPr="0084314C">
        <w:rPr>
          <w:rFonts w:ascii="Times New Roman"/>
        </w:rPr>
        <w:t xml:space="preserve">were </w:t>
      </w:r>
      <w:r w:rsidR="00D4532A" w:rsidRPr="0084314C">
        <w:rPr>
          <w:rFonts w:ascii="Times New Roman"/>
        </w:rPr>
        <w:t xml:space="preserve">verified to be nearly pure </w:t>
      </w:r>
      <w:r w:rsidR="00D4532A" w:rsidRPr="0084314C">
        <w:rPr>
          <w:rFonts w:ascii="Times New Roman"/>
          <w:i/>
        </w:rPr>
        <w:t xml:space="preserve">P. </w:t>
      </w:r>
      <w:proofErr w:type="spellStart"/>
      <w:r w:rsidR="00D4532A" w:rsidRPr="0084314C">
        <w:rPr>
          <w:rFonts w:ascii="Times New Roman"/>
          <w:i/>
        </w:rPr>
        <w:t>angustifolia</w:t>
      </w:r>
      <w:proofErr w:type="spellEnd"/>
      <w:r w:rsidR="00D4532A" w:rsidRPr="0084314C">
        <w:rPr>
          <w:rFonts w:ascii="Times New Roman"/>
          <w:i/>
        </w:rPr>
        <w:t xml:space="preserve"> </w:t>
      </w:r>
      <w:r w:rsidR="00D4532A" w:rsidRPr="0084314C">
        <w:rPr>
          <w:rFonts w:ascii="Times New Roman"/>
        </w:rPr>
        <w:t xml:space="preserve">and categorized </w:t>
      </w:r>
      <w:r w:rsidR="006B0D4C" w:rsidRPr="0084314C">
        <w:rPr>
          <w:rFonts w:ascii="Times New Roman"/>
        </w:rPr>
        <w:t>into genotypes</w:t>
      </w:r>
      <w:r w:rsidR="00D4532A" w:rsidRPr="0084314C">
        <w:rPr>
          <w:rFonts w:ascii="Times New Roman"/>
        </w:rPr>
        <w:t xml:space="preserve"> </w:t>
      </w:r>
      <w:r w:rsidRPr="0084314C">
        <w:rPr>
          <w:rFonts w:ascii="Times New Roman"/>
        </w:rPr>
        <w:t>using co-dominant</w:t>
      </w:r>
      <w:r w:rsidR="003F23F7" w:rsidRPr="0084314C">
        <w:rPr>
          <w:rFonts w:ascii="Times New Roman"/>
        </w:rPr>
        <w:t>,</w:t>
      </w:r>
      <w:r w:rsidRPr="0084314C">
        <w:rPr>
          <w:rFonts w:ascii="Times New Roman"/>
        </w:rPr>
        <w:t xml:space="preserve"> RFLP markers (</w:t>
      </w:r>
      <w:r w:rsidR="003B2C64" w:rsidRPr="0084314C">
        <w:rPr>
          <w:rFonts w:ascii="Times New Roman"/>
        </w:rPr>
        <w:t xml:space="preserve">Martinsen et al. </w:t>
      </w:r>
      <w:r w:rsidRPr="0084314C">
        <w:rPr>
          <w:rFonts w:ascii="Times New Roman"/>
        </w:rPr>
        <w:t xml:space="preserve">2001). </w:t>
      </w:r>
    </w:p>
    <w:p w14:paraId="61AA2172" w14:textId="4BA5294D" w:rsidR="00824907" w:rsidRPr="0084314C" w:rsidRDefault="00AE24FB" w:rsidP="0084314C">
      <w:pPr>
        <w:pStyle w:val="ListParagraph"/>
        <w:spacing w:line="480" w:lineRule="auto"/>
        <w:ind w:left="0" w:firstLine="720"/>
        <w:rPr>
          <w:rFonts w:ascii="Times New Roman"/>
        </w:rPr>
      </w:pPr>
      <w:commentRangeStart w:id="73"/>
      <w:r w:rsidRPr="0084314C">
        <w:rPr>
          <w:rFonts w:ascii="Times New Roman"/>
        </w:rPr>
        <w:t xml:space="preserve">Leaves for </w:t>
      </w:r>
      <w:r w:rsidR="00C560DA" w:rsidRPr="0084314C">
        <w:rPr>
          <w:rFonts w:ascii="Times New Roman"/>
        </w:rPr>
        <w:t xml:space="preserve">modifier </w:t>
      </w:r>
      <w:r w:rsidRPr="0084314C">
        <w:rPr>
          <w:rFonts w:ascii="Times New Roman"/>
        </w:rPr>
        <w:t xml:space="preserve">community </w:t>
      </w:r>
      <w:commentRangeEnd w:id="73"/>
      <w:r w:rsidR="001D5831">
        <w:rPr>
          <w:rStyle w:val="CommentReference"/>
        </w:rPr>
        <w:commentReference w:id="73"/>
      </w:r>
      <w:r w:rsidR="00C560DA" w:rsidRPr="0084314C">
        <w:rPr>
          <w:rFonts w:ascii="Times New Roman"/>
        </w:rPr>
        <w:t xml:space="preserve">observations were collected from individual trees on August 7-9, 2012. </w:t>
      </w:r>
      <w:r w:rsidR="004913BB" w:rsidRPr="0084314C">
        <w:rPr>
          <w:rFonts w:ascii="Times New Roman"/>
        </w:rPr>
        <w:t xml:space="preserve">We chose </w:t>
      </w:r>
      <w:r w:rsidR="00705AD7" w:rsidRPr="0084314C">
        <w:rPr>
          <w:rFonts w:ascii="Times New Roman"/>
        </w:rPr>
        <w:t xml:space="preserve">4-5 replicate </w:t>
      </w:r>
      <w:r w:rsidR="00143BEB" w:rsidRPr="0084314C">
        <w:rPr>
          <w:rFonts w:ascii="Times New Roman"/>
        </w:rPr>
        <w:t xml:space="preserve">trees from each of </w:t>
      </w:r>
      <w:r w:rsidR="001655F3" w:rsidRPr="0084314C">
        <w:rPr>
          <w:rFonts w:ascii="Times New Roman"/>
        </w:rPr>
        <w:t>7 genotypes</w:t>
      </w:r>
      <w:r w:rsidR="00B83F65" w:rsidRPr="0084314C">
        <w:rPr>
          <w:rFonts w:ascii="Times New Roman"/>
        </w:rPr>
        <w:t xml:space="preserve"> </w:t>
      </w:r>
      <w:r w:rsidR="008759BC" w:rsidRPr="0084314C">
        <w:rPr>
          <w:rFonts w:ascii="Times New Roman"/>
        </w:rPr>
        <w:t>randomly within the common garden</w:t>
      </w:r>
      <w:r w:rsidR="00D95F16" w:rsidRPr="0084314C">
        <w:rPr>
          <w:rFonts w:ascii="Times New Roman"/>
        </w:rPr>
        <w:t xml:space="preserve">. </w:t>
      </w:r>
      <w:r w:rsidR="002154BE" w:rsidRPr="0084314C">
        <w:rPr>
          <w:rFonts w:ascii="Times New Roman"/>
        </w:rPr>
        <w:t xml:space="preserve">Leaves were classified as either senescing or </w:t>
      </w:r>
      <w:r w:rsidR="00FF4BBD" w:rsidRPr="006B1C1F">
        <w:rPr>
          <w:rFonts w:ascii="Times New Roman"/>
        </w:rPr>
        <w:t xml:space="preserve">healthy </w:t>
      </w:r>
      <w:r w:rsidR="002154BE" w:rsidRPr="00527F37">
        <w:rPr>
          <w:rFonts w:ascii="Times New Roman"/>
        </w:rPr>
        <w:t>based on color with senescing leaves being almost entirel</w:t>
      </w:r>
      <w:r w:rsidR="002154BE" w:rsidRPr="0084314C">
        <w:rPr>
          <w:rFonts w:ascii="Times New Roman"/>
        </w:rPr>
        <w:t xml:space="preserve">y </w:t>
      </w:r>
      <w:proofErr w:type="spellStart"/>
      <w:r w:rsidR="00347C72" w:rsidRPr="0084314C">
        <w:rPr>
          <w:rFonts w:ascii="Times New Roman"/>
        </w:rPr>
        <w:t>chlorotic</w:t>
      </w:r>
      <w:proofErr w:type="spellEnd"/>
      <w:r w:rsidR="00254FF3" w:rsidRPr="0084314C">
        <w:rPr>
          <w:rFonts w:ascii="Times New Roman"/>
        </w:rPr>
        <w:t xml:space="preserve"> and yellow </w:t>
      </w:r>
      <w:r w:rsidR="002811FB" w:rsidRPr="0084314C">
        <w:rPr>
          <w:rFonts w:ascii="Times New Roman"/>
        </w:rPr>
        <w:t xml:space="preserve">indicating significant re-allocation of resources as compared to green, </w:t>
      </w:r>
      <w:r w:rsidR="005A48A6" w:rsidRPr="0084314C">
        <w:rPr>
          <w:rFonts w:ascii="Times New Roman"/>
        </w:rPr>
        <w:t>“</w:t>
      </w:r>
      <w:r w:rsidR="00347C72" w:rsidRPr="0084314C">
        <w:rPr>
          <w:rFonts w:ascii="Times New Roman"/>
        </w:rPr>
        <w:t>healthy</w:t>
      </w:r>
      <w:r w:rsidR="005A48A6" w:rsidRPr="0084314C">
        <w:rPr>
          <w:rFonts w:ascii="Times New Roman"/>
        </w:rPr>
        <w:t>”</w:t>
      </w:r>
      <w:r w:rsidR="002811FB" w:rsidRPr="0084314C">
        <w:rPr>
          <w:rFonts w:ascii="Times New Roman"/>
        </w:rPr>
        <w:t xml:space="preserve"> leaves.</w:t>
      </w:r>
      <w:r w:rsidR="00A776A4" w:rsidRPr="0084314C">
        <w:rPr>
          <w:rFonts w:ascii="Times New Roman"/>
        </w:rPr>
        <w:t xml:space="preserve"> </w:t>
      </w:r>
      <w:r w:rsidR="00D5328A" w:rsidRPr="0084314C">
        <w:rPr>
          <w:rFonts w:ascii="Times New Roman"/>
        </w:rPr>
        <w:t>All leaves were collected between 1 and 2 m height primarily within ~0.25 m depth from the outer edge of the canopy around the entire tree</w:t>
      </w:r>
      <w:r w:rsidR="002C19B7" w:rsidRPr="0084314C">
        <w:rPr>
          <w:rFonts w:ascii="Times New Roman"/>
        </w:rPr>
        <w:t xml:space="preserve">, both of which were done in order to minimize the influence ontogenetic and micro-environmental effects </w:t>
      </w:r>
      <w:r w:rsidR="00787722" w:rsidRPr="0084314C">
        <w:rPr>
          <w:rFonts w:ascii="Times New Roman"/>
        </w:rPr>
        <w:t>on the leaf modifier community</w:t>
      </w:r>
      <w:r w:rsidR="002C19B7" w:rsidRPr="0084314C">
        <w:rPr>
          <w:rFonts w:ascii="Times New Roman"/>
        </w:rPr>
        <w:t>.</w:t>
      </w:r>
      <w:r w:rsidR="00421D46" w:rsidRPr="0084314C">
        <w:rPr>
          <w:rFonts w:ascii="Times New Roman"/>
        </w:rPr>
        <w:t xml:space="preserve"> </w:t>
      </w:r>
      <w:r w:rsidR="00FD339D" w:rsidRPr="0084314C">
        <w:rPr>
          <w:rFonts w:ascii="Times New Roman"/>
        </w:rPr>
        <w:t xml:space="preserve">For </w:t>
      </w:r>
      <w:r w:rsidR="00347C72" w:rsidRPr="0084314C">
        <w:rPr>
          <w:rFonts w:ascii="Times New Roman"/>
        </w:rPr>
        <w:t xml:space="preserve">healthy </w:t>
      </w:r>
      <w:r w:rsidR="00FD339D" w:rsidRPr="0084314C">
        <w:rPr>
          <w:rFonts w:ascii="Times New Roman"/>
        </w:rPr>
        <w:t xml:space="preserve">leaves, 20 shoots </w:t>
      </w:r>
      <w:r w:rsidR="00F74ED1" w:rsidRPr="0084314C">
        <w:rPr>
          <w:rFonts w:ascii="Times New Roman"/>
        </w:rPr>
        <w:t xml:space="preserve">between 1 and 2 years of age based on bud scarring </w:t>
      </w:r>
      <w:r w:rsidR="00FD339D" w:rsidRPr="0084314C">
        <w:rPr>
          <w:rFonts w:ascii="Times New Roman"/>
        </w:rPr>
        <w:t>were collected</w:t>
      </w:r>
      <w:r w:rsidR="00F74ED1" w:rsidRPr="0084314C">
        <w:rPr>
          <w:rFonts w:ascii="Times New Roman"/>
        </w:rPr>
        <w:t xml:space="preserve"> and 50 leaves were selected randomly from among these shoots. Because senescing leaves were generally at lower densities spread among green leaves, we conducted timed sampling (5 min.) of senescing leaves from the same region of the canopy as the green</w:t>
      </w:r>
      <w:r w:rsidR="00EB13FD" w:rsidRPr="0084314C">
        <w:rPr>
          <w:rFonts w:ascii="Times New Roman"/>
        </w:rPr>
        <w:t xml:space="preserve">, </w:t>
      </w:r>
      <w:r w:rsidR="00347C72" w:rsidRPr="0084314C">
        <w:rPr>
          <w:rFonts w:ascii="Times New Roman"/>
        </w:rPr>
        <w:t xml:space="preserve">healthy </w:t>
      </w:r>
      <w:r w:rsidR="00EB13FD" w:rsidRPr="0084314C">
        <w:rPr>
          <w:rFonts w:ascii="Times New Roman"/>
        </w:rPr>
        <w:t xml:space="preserve">leaves. Thus, different proportions of </w:t>
      </w:r>
      <w:r w:rsidR="00347C72" w:rsidRPr="0084314C">
        <w:rPr>
          <w:rFonts w:ascii="Times New Roman"/>
        </w:rPr>
        <w:t xml:space="preserve">healthy </w:t>
      </w:r>
      <w:r w:rsidR="00EB13FD" w:rsidRPr="0084314C">
        <w:rPr>
          <w:rFonts w:ascii="Times New Roman"/>
        </w:rPr>
        <w:t xml:space="preserve">and senescing leaves were sampled and in order to account for different sampling intensities, all analyses are conducted on percent or relativized </w:t>
      </w:r>
      <w:r w:rsidR="00EE0FD6" w:rsidRPr="0084314C">
        <w:rPr>
          <w:rFonts w:ascii="Times New Roman"/>
        </w:rPr>
        <w:t>values</w:t>
      </w:r>
      <w:r w:rsidR="00EB13FD" w:rsidRPr="0084314C">
        <w:rPr>
          <w:rFonts w:ascii="Times New Roman"/>
        </w:rPr>
        <w:t xml:space="preserve">. </w:t>
      </w:r>
    </w:p>
    <w:p w14:paraId="797C3B9E" w14:textId="56D203DB" w:rsidR="00357757" w:rsidRPr="0084314C" w:rsidRDefault="00CE1554" w:rsidP="0084314C">
      <w:pPr>
        <w:pStyle w:val="ListParagraph"/>
        <w:spacing w:line="480" w:lineRule="auto"/>
        <w:ind w:left="0" w:firstLine="720"/>
        <w:rPr>
          <w:rFonts w:ascii="Times New Roman"/>
        </w:rPr>
      </w:pPr>
      <w:r w:rsidRPr="0084314C">
        <w:rPr>
          <w:rFonts w:ascii="Times New Roman"/>
        </w:rPr>
        <w:t>Leaf modifiers were categorized based on morphology and known species in the garden and followed the methods o</w:t>
      </w:r>
      <w:r w:rsidR="007A3579" w:rsidRPr="0084314C">
        <w:rPr>
          <w:rFonts w:ascii="Times New Roman"/>
        </w:rPr>
        <w:t xml:space="preserve">f Bangert et al. (2008), and the presence of each modifier was assessed on individual leaves. </w:t>
      </w:r>
      <w:r w:rsidR="005145C9" w:rsidRPr="0084314C">
        <w:rPr>
          <w:rFonts w:ascii="Times New Roman"/>
        </w:rPr>
        <w:t>Leaf modifiers were predominantly herbivores</w:t>
      </w:r>
      <w:r w:rsidR="00A751A5" w:rsidRPr="0084314C">
        <w:rPr>
          <w:rFonts w:ascii="Times New Roman"/>
        </w:rPr>
        <w:t>. W</w:t>
      </w:r>
      <w:r w:rsidR="005145C9" w:rsidRPr="0084314C">
        <w:rPr>
          <w:rFonts w:ascii="Times New Roman"/>
        </w:rPr>
        <w:t xml:space="preserve">e also observed a predator or </w:t>
      </w:r>
      <w:r w:rsidR="005145C9" w:rsidRPr="0084314C">
        <w:rPr>
          <w:rFonts w:ascii="Times New Roman"/>
          <w:i/>
        </w:rPr>
        <w:t xml:space="preserve">P. </w:t>
      </w:r>
      <w:proofErr w:type="spellStart"/>
      <w:r w:rsidR="005145C9" w:rsidRPr="0084314C">
        <w:rPr>
          <w:rFonts w:ascii="Times New Roman"/>
          <w:i/>
        </w:rPr>
        <w:t>betae</w:t>
      </w:r>
      <w:proofErr w:type="spellEnd"/>
      <w:r w:rsidR="005145C9" w:rsidRPr="0084314C">
        <w:rPr>
          <w:rFonts w:ascii="Times New Roman"/>
        </w:rPr>
        <w:t xml:space="preserve"> and t</w:t>
      </w:r>
      <w:r w:rsidR="00320797" w:rsidRPr="0084314C">
        <w:rPr>
          <w:rFonts w:ascii="Times New Roman"/>
        </w:rPr>
        <w:t xml:space="preserve">wo leaf modifier categories, aborted </w:t>
      </w:r>
      <w:r w:rsidR="00320797" w:rsidRPr="0084314C">
        <w:rPr>
          <w:rFonts w:ascii="Times New Roman"/>
          <w:i/>
        </w:rPr>
        <w:t xml:space="preserve">P. </w:t>
      </w:r>
      <w:proofErr w:type="spellStart"/>
      <w:r w:rsidR="00320797" w:rsidRPr="0084314C">
        <w:rPr>
          <w:rFonts w:ascii="Times New Roman"/>
          <w:i/>
        </w:rPr>
        <w:t>betae</w:t>
      </w:r>
      <w:proofErr w:type="spellEnd"/>
      <w:r w:rsidR="00320797" w:rsidRPr="0084314C">
        <w:rPr>
          <w:rFonts w:ascii="Times New Roman"/>
          <w:i/>
        </w:rPr>
        <w:t xml:space="preserve"> </w:t>
      </w:r>
      <w:r w:rsidR="00320797" w:rsidRPr="0084314C">
        <w:rPr>
          <w:rFonts w:ascii="Times New Roman"/>
        </w:rPr>
        <w:t xml:space="preserve">and aborted </w:t>
      </w:r>
      <w:proofErr w:type="spellStart"/>
      <w:r w:rsidR="00320797" w:rsidRPr="0084314C">
        <w:rPr>
          <w:rFonts w:ascii="Times New Roman"/>
          <w:i/>
        </w:rPr>
        <w:t>Phylacolpa</w:t>
      </w:r>
      <w:proofErr w:type="spellEnd"/>
      <w:r w:rsidR="00320797" w:rsidRPr="0084314C">
        <w:rPr>
          <w:rFonts w:ascii="Times New Roman"/>
          <w:i/>
        </w:rPr>
        <w:t xml:space="preserve"> </w:t>
      </w:r>
      <w:r w:rsidR="00320797" w:rsidRPr="0084314C">
        <w:rPr>
          <w:rFonts w:ascii="Times New Roman"/>
        </w:rPr>
        <w:t xml:space="preserve">sp., were included in the dataset. Although </w:t>
      </w:r>
      <w:r w:rsidR="00FF0DF9" w:rsidRPr="0084314C">
        <w:rPr>
          <w:rFonts w:ascii="Times New Roman"/>
        </w:rPr>
        <w:t>these two leaf modifiers</w:t>
      </w:r>
      <w:r w:rsidR="00320797" w:rsidRPr="0084314C">
        <w:rPr>
          <w:rFonts w:ascii="Times New Roman"/>
        </w:rPr>
        <w:t xml:space="preserve"> are morphological variants of the same species, they represent a </w:t>
      </w:r>
      <w:r w:rsidR="00320797" w:rsidRPr="0084314C">
        <w:rPr>
          <w:rFonts w:ascii="Times New Roman"/>
        </w:rPr>
        <w:lastRenderedPageBreak/>
        <w:t xml:space="preserve">change in the interaction between these two species and </w:t>
      </w:r>
      <w:r w:rsidR="00320797" w:rsidRPr="0084314C">
        <w:rPr>
          <w:rFonts w:ascii="Times New Roman"/>
          <w:i/>
        </w:rPr>
        <w:t xml:space="preserve">P. </w:t>
      </w:r>
      <w:proofErr w:type="spellStart"/>
      <w:r w:rsidR="00320797" w:rsidRPr="0084314C">
        <w:rPr>
          <w:rFonts w:ascii="Times New Roman"/>
          <w:i/>
        </w:rPr>
        <w:t>angustifolia</w:t>
      </w:r>
      <w:proofErr w:type="spellEnd"/>
      <w:r w:rsidR="00586D02" w:rsidRPr="0084314C">
        <w:rPr>
          <w:rFonts w:ascii="Times New Roman"/>
        </w:rPr>
        <w:t xml:space="preserve">. In addition, </w:t>
      </w:r>
      <w:r w:rsidR="001664C2" w:rsidRPr="0084314C">
        <w:rPr>
          <w:rFonts w:ascii="Times New Roman"/>
        </w:rPr>
        <w:t xml:space="preserve">their abundances were generally low and did not </w:t>
      </w:r>
      <w:r w:rsidR="00550AB4" w:rsidRPr="0084314C">
        <w:rPr>
          <w:rFonts w:ascii="Times New Roman"/>
        </w:rPr>
        <w:t xml:space="preserve">largely </w:t>
      </w:r>
      <w:r w:rsidR="001664C2" w:rsidRPr="0084314C">
        <w:rPr>
          <w:rFonts w:ascii="Times New Roman"/>
        </w:rPr>
        <w:t>contribute to network structure (see Fig. 1)</w:t>
      </w:r>
      <w:r w:rsidR="00320797" w:rsidRPr="0084314C">
        <w:rPr>
          <w:rFonts w:ascii="Times New Roman"/>
        </w:rPr>
        <w:t xml:space="preserve">. </w:t>
      </w:r>
      <w:r w:rsidR="00D72699" w:rsidRPr="0084314C">
        <w:rPr>
          <w:rFonts w:ascii="Times New Roman"/>
        </w:rPr>
        <w:t>C</w:t>
      </w:r>
      <w:r w:rsidR="007A3579" w:rsidRPr="0084314C">
        <w:rPr>
          <w:rFonts w:ascii="Times New Roman"/>
        </w:rPr>
        <w:t xml:space="preserve">ounts of the total number of galls of </w:t>
      </w:r>
      <w:r w:rsidR="007A3579" w:rsidRPr="0084314C">
        <w:rPr>
          <w:rFonts w:ascii="Times New Roman"/>
          <w:i/>
        </w:rPr>
        <w:t xml:space="preserve">P. </w:t>
      </w:r>
      <w:proofErr w:type="spellStart"/>
      <w:r w:rsidR="007A3579" w:rsidRPr="0084314C">
        <w:rPr>
          <w:rFonts w:ascii="Times New Roman"/>
          <w:i/>
        </w:rPr>
        <w:t>betae</w:t>
      </w:r>
      <w:proofErr w:type="spellEnd"/>
      <w:r w:rsidR="007A3579" w:rsidRPr="0084314C">
        <w:rPr>
          <w:rFonts w:ascii="Times New Roman"/>
          <w:i/>
        </w:rPr>
        <w:t xml:space="preserve"> </w:t>
      </w:r>
      <w:r w:rsidR="007A3579" w:rsidRPr="0084314C">
        <w:rPr>
          <w:rFonts w:ascii="Times New Roman"/>
        </w:rPr>
        <w:t>were</w:t>
      </w:r>
      <w:r w:rsidR="004516BC" w:rsidRPr="0084314C">
        <w:rPr>
          <w:rFonts w:ascii="Times New Roman"/>
        </w:rPr>
        <w:t xml:space="preserve"> also quantified for each leaf. </w:t>
      </w:r>
    </w:p>
    <w:p w14:paraId="2E081DA4" w14:textId="3CEDD390" w:rsidR="00357757" w:rsidRPr="0084314C" w:rsidRDefault="00C560DA" w:rsidP="0084314C">
      <w:pPr>
        <w:pStyle w:val="ListParagraph"/>
        <w:spacing w:line="480" w:lineRule="auto"/>
        <w:ind w:left="0"/>
        <w:rPr>
          <w:rFonts w:ascii="Times New Roman"/>
          <w:i/>
        </w:rPr>
      </w:pPr>
      <w:r w:rsidRPr="0084314C">
        <w:rPr>
          <w:rFonts w:ascii="Times New Roman"/>
          <w:i/>
        </w:rPr>
        <w:t xml:space="preserve">Network Modeling and </w:t>
      </w:r>
      <w:r w:rsidR="003456DE" w:rsidRPr="0084314C">
        <w:rPr>
          <w:rFonts w:ascii="Times New Roman"/>
          <w:i/>
        </w:rPr>
        <w:t xml:space="preserve">Structural </w:t>
      </w:r>
      <w:r w:rsidRPr="0084314C">
        <w:rPr>
          <w:rFonts w:ascii="Times New Roman"/>
          <w:i/>
        </w:rPr>
        <w:t>Analyses</w:t>
      </w:r>
    </w:p>
    <w:p w14:paraId="0865F3E0" w14:textId="7189569E" w:rsidR="00357757" w:rsidRPr="0084314C" w:rsidRDefault="009E37A1" w:rsidP="0084314C">
      <w:pPr>
        <w:pStyle w:val="ListParagraph"/>
        <w:spacing w:line="480" w:lineRule="auto"/>
        <w:ind w:left="0" w:firstLine="720"/>
        <w:rPr>
          <w:rFonts w:ascii="Times New Roman"/>
        </w:rPr>
      </w:pPr>
      <w:proofErr w:type="spellStart"/>
      <w:r w:rsidRPr="0084314C">
        <w:rPr>
          <w:rFonts w:ascii="Times New Roman"/>
        </w:rPr>
        <w:t>Uni</w:t>
      </w:r>
      <w:proofErr w:type="spellEnd"/>
      <w:r w:rsidRPr="0084314C">
        <w:rPr>
          <w:rFonts w:ascii="Times New Roman"/>
        </w:rPr>
        <w:t xml:space="preserve">-partite networks were modeled using the methods of Araujo et al. (2011). </w:t>
      </w:r>
      <w:r w:rsidR="009B2185" w:rsidRPr="0084314C">
        <w:rPr>
          <w:rFonts w:ascii="Times New Roman"/>
        </w:rPr>
        <w:t xml:space="preserve">This method uses an analytically based null model of pairwise co-occurrence patterns to test for significant, non-random </w:t>
      </w:r>
      <w:r w:rsidR="00516204" w:rsidRPr="0084314C">
        <w:rPr>
          <w:rFonts w:ascii="Times New Roman"/>
        </w:rPr>
        <w:t xml:space="preserve">pairwise patterns between species. </w:t>
      </w:r>
      <w:r w:rsidR="0037061D" w:rsidRPr="0084314C">
        <w:rPr>
          <w:rFonts w:ascii="Times New Roman"/>
        </w:rPr>
        <w:t xml:space="preserve">We also performed an overall test of the significance of </w:t>
      </w:r>
      <w:proofErr w:type="spellStart"/>
      <w:r w:rsidR="0037061D" w:rsidRPr="0084314C">
        <w:rPr>
          <w:rFonts w:ascii="Times New Roman"/>
        </w:rPr>
        <w:t>uni</w:t>
      </w:r>
      <w:proofErr w:type="spellEnd"/>
      <w:r w:rsidR="0037061D" w:rsidRPr="0084314C">
        <w:rPr>
          <w:rFonts w:ascii="Times New Roman"/>
        </w:rPr>
        <w:t>-partite network structure with a null model based co-occurrence analysis that employed a conservative randomization algorithm that constrained marginal totals (i.e., leaf modifier abundances and total number of individuals on trees)</w:t>
      </w:r>
      <w:r w:rsidR="005C2C4D" w:rsidRPr="0084314C">
        <w:rPr>
          <w:rFonts w:ascii="Times New Roman"/>
        </w:rPr>
        <w:t xml:space="preserve"> for the presence of each leaf modifier at the scale of the entire tree</w:t>
      </w:r>
      <w:r w:rsidR="00B574C6" w:rsidRPr="0084314C">
        <w:rPr>
          <w:rFonts w:ascii="Times New Roman"/>
        </w:rPr>
        <w:t xml:space="preserve">.  </w:t>
      </w:r>
      <w:r w:rsidR="00122F1D" w:rsidRPr="0084314C">
        <w:rPr>
          <w:rFonts w:ascii="Times New Roman"/>
        </w:rPr>
        <w:t xml:space="preserve">We used Stone and Robert’s (1990) </w:t>
      </w:r>
      <w:r w:rsidR="001239DE" w:rsidRPr="0084314C">
        <w:rPr>
          <w:rFonts w:ascii="Times New Roman"/>
        </w:rPr>
        <w:t xml:space="preserve">average checkerboard score, </w:t>
      </w:r>
      <w:r w:rsidR="00122F1D" w:rsidRPr="0084314C">
        <w:rPr>
          <w:rFonts w:ascii="Times New Roman"/>
        </w:rPr>
        <w:t>C-Score</w:t>
      </w:r>
      <w:r w:rsidR="001239DE" w:rsidRPr="0084314C">
        <w:rPr>
          <w:rFonts w:ascii="Times New Roman"/>
        </w:rPr>
        <w:t>,</w:t>
      </w:r>
      <w:r w:rsidR="00122F1D" w:rsidRPr="0084314C">
        <w:rPr>
          <w:rFonts w:ascii="Times New Roman"/>
        </w:rPr>
        <w:t xml:space="preserve"> and </w:t>
      </w:r>
      <w:r w:rsidR="00B574C6" w:rsidRPr="0084314C">
        <w:rPr>
          <w:rFonts w:ascii="Times New Roman"/>
        </w:rPr>
        <w:t xml:space="preserve">5000 simulated null communities </w:t>
      </w:r>
      <w:r w:rsidR="00122F1D" w:rsidRPr="0084314C">
        <w:rPr>
          <w:rFonts w:ascii="Times New Roman"/>
        </w:rPr>
        <w:t xml:space="preserve">to generate a </w:t>
      </w:r>
      <w:r w:rsidR="00E8730B" w:rsidRPr="0084314C">
        <w:rPr>
          <w:rFonts w:ascii="Times New Roman"/>
        </w:rPr>
        <w:t xml:space="preserve">p-value and </w:t>
      </w:r>
      <w:r w:rsidR="00122F1D" w:rsidRPr="0084314C">
        <w:rPr>
          <w:rFonts w:ascii="Times New Roman"/>
        </w:rPr>
        <w:t xml:space="preserve">Standardized Effect Size (SES = </w:t>
      </w:r>
      <m:oMath>
        <m:f>
          <m:fPr>
            <m:ctrlPr>
              <w:rPr>
                <w:rFonts w:ascii="Cambria Math" w:hAnsi="Cambria Math"/>
                <w:i/>
              </w:rPr>
            </m:ctrlPr>
          </m:fPr>
          <m:num>
            <m:r>
              <w:rPr>
                <w:rFonts w:ascii="Cambria Math" w:hAnsi="Cambria Math"/>
              </w:rPr>
              <m:t xml:space="preserve">x - </m:t>
            </m:r>
            <m:r>
              <m:rPr>
                <m:sty m:val="p"/>
              </m:rPr>
              <w:rPr>
                <w:rFonts w:ascii="Cambria Math" w:hAnsi="Cambria Math"/>
                <w:color w:val="000000"/>
              </w:rPr>
              <m:t>μ</m:t>
            </m:r>
          </m:num>
          <m:den>
            <m:r>
              <m:rPr>
                <m:sty m:val="p"/>
              </m:rPr>
              <w:rPr>
                <w:rFonts w:ascii="Cambria Math" w:hAnsi="Cambria Math"/>
              </w:rPr>
              <m:t xml:space="preserve"> </m:t>
            </m:r>
            <m:r>
              <m:rPr>
                <m:sty m:val="p"/>
              </m:rPr>
              <w:rPr>
                <w:rFonts w:ascii="Cambria Math" w:hAnsi="Cambria Math"/>
                <w:color w:val="000000"/>
              </w:rPr>
              <m:t>σ</m:t>
            </m:r>
          </m:den>
        </m:f>
      </m:oMath>
      <w:r w:rsidR="00122F1D" w:rsidRPr="006B1C1F">
        <w:rPr>
          <w:rFonts w:ascii="Times New Roman"/>
        </w:rPr>
        <w:t>)</w:t>
      </w:r>
      <w:r w:rsidR="00482CB2" w:rsidRPr="00527F37">
        <w:rPr>
          <w:rFonts w:ascii="Times New Roman"/>
        </w:rPr>
        <w:t xml:space="preserve">, </w:t>
      </w:r>
      <w:r w:rsidR="001239DE" w:rsidRPr="0084314C">
        <w:rPr>
          <w:rFonts w:ascii="Times New Roman"/>
        </w:rPr>
        <w:t xml:space="preserve">and, thus, lower values of SES indicate lower checkerboards or dispersion of species pairs than expected </w:t>
      </w:r>
      <w:r w:rsidR="00F15A8A" w:rsidRPr="0084314C">
        <w:rPr>
          <w:rFonts w:ascii="Times New Roman"/>
        </w:rPr>
        <w:t>under the null model</w:t>
      </w:r>
      <w:r w:rsidR="006401AA" w:rsidRPr="0084314C">
        <w:rPr>
          <w:rFonts w:ascii="Times New Roman"/>
        </w:rPr>
        <w:t xml:space="preserve"> (</w:t>
      </w:r>
      <w:proofErr w:type="spellStart"/>
      <w:r w:rsidR="006401AA" w:rsidRPr="0084314C">
        <w:rPr>
          <w:rFonts w:ascii="Times New Roman"/>
        </w:rPr>
        <w:t>Gotelli</w:t>
      </w:r>
      <w:proofErr w:type="spellEnd"/>
      <w:r w:rsidR="006401AA" w:rsidRPr="0084314C">
        <w:rPr>
          <w:rFonts w:ascii="Times New Roman"/>
        </w:rPr>
        <w:t xml:space="preserve"> 2001)</w:t>
      </w:r>
      <w:r w:rsidR="001239DE" w:rsidRPr="0084314C">
        <w:rPr>
          <w:rFonts w:ascii="Times New Roman"/>
        </w:rPr>
        <w:t xml:space="preserve">. </w:t>
      </w:r>
    </w:p>
    <w:p w14:paraId="65F9F67D" w14:textId="5346F897" w:rsidR="005C2C4D" w:rsidRPr="0084314C" w:rsidRDefault="005C2C4D" w:rsidP="0084314C">
      <w:pPr>
        <w:pStyle w:val="ListParagraph"/>
        <w:spacing w:line="480" w:lineRule="auto"/>
        <w:ind w:left="0" w:firstLine="720"/>
        <w:rPr>
          <w:rFonts w:ascii="Times New Roman"/>
        </w:rPr>
      </w:pPr>
      <w:r w:rsidRPr="0084314C">
        <w:rPr>
          <w:rFonts w:ascii="Times New Roman"/>
        </w:rPr>
        <w:t xml:space="preserve">The contribution of intra-tree patterns to network structure was assessed in two ways. First, SES values were quantified using </w:t>
      </w:r>
      <w:r w:rsidR="00191C1E" w:rsidRPr="0084314C">
        <w:rPr>
          <w:rFonts w:ascii="Times New Roman"/>
        </w:rPr>
        <w:t>the leaf scale</w:t>
      </w:r>
      <w:r w:rsidR="008C54EF" w:rsidRPr="0084314C">
        <w:rPr>
          <w:rFonts w:ascii="Times New Roman"/>
        </w:rPr>
        <w:t xml:space="preserve"> observations of occurrences of leaf modifiers for each tree</w:t>
      </w:r>
      <w:r w:rsidR="0085722D" w:rsidRPr="0084314C">
        <w:rPr>
          <w:rFonts w:ascii="Times New Roman"/>
        </w:rPr>
        <w:t xml:space="preserve">, which were then used in the analyses of the effect of tree genotype. Second, </w:t>
      </w:r>
      <w:r w:rsidR="00232DF0" w:rsidRPr="0084314C">
        <w:rPr>
          <w:rFonts w:ascii="Times New Roman"/>
        </w:rPr>
        <w:t xml:space="preserve">as both patterns operating simultaneously could generate SES values that would be near zero even though leaf modifiers are exhibiting strong co-occurrence patterns, </w:t>
      </w:r>
      <w:r w:rsidR="0085722D" w:rsidRPr="0084314C">
        <w:rPr>
          <w:rFonts w:ascii="Times New Roman"/>
        </w:rPr>
        <w:t xml:space="preserve">we </w:t>
      </w:r>
      <w:r w:rsidR="00A55A30" w:rsidRPr="0084314C">
        <w:rPr>
          <w:rFonts w:ascii="Times New Roman"/>
        </w:rPr>
        <w:t>conducted a Multivari</w:t>
      </w:r>
      <w:r w:rsidR="00CC1FAA" w:rsidRPr="0084314C">
        <w:rPr>
          <w:rFonts w:ascii="Times New Roman"/>
        </w:rPr>
        <w:t>a</w:t>
      </w:r>
      <w:r w:rsidR="00A55A30" w:rsidRPr="0084314C">
        <w:rPr>
          <w:rFonts w:ascii="Times New Roman"/>
        </w:rPr>
        <w:t>te Co-occurrence Analysis (MVCA</w:t>
      </w:r>
      <w:r w:rsidR="002F4149" w:rsidRPr="0084314C">
        <w:rPr>
          <w:rFonts w:ascii="Times New Roman"/>
        </w:rPr>
        <w:t>; Lau 2014</w:t>
      </w:r>
      <w:r w:rsidR="00A55A30" w:rsidRPr="0084314C">
        <w:rPr>
          <w:rFonts w:ascii="Times New Roman"/>
        </w:rPr>
        <w:t xml:space="preserve">), which </w:t>
      </w:r>
      <w:r w:rsidR="0085722D" w:rsidRPr="0084314C">
        <w:rPr>
          <w:rFonts w:ascii="Times New Roman"/>
        </w:rPr>
        <w:t>separated out the patterns of clustering and dispersion of lea</w:t>
      </w:r>
      <w:r w:rsidR="00232DF0" w:rsidRPr="0084314C">
        <w:rPr>
          <w:rFonts w:ascii="Times New Roman"/>
        </w:rPr>
        <w:t>f modifiers on individual trees</w:t>
      </w:r>
      <w:r w:rsidR="0085722D" w:rsidRPr="0084314C">
        <w:rPr>
          <w:rFonts w:ascii="Times New Roman"/>
        </w:rPr>
        <w:t xml:space="preserve">. </w:t>
      </w:r>
      <w:r w:rsidR="00361D2E" w:rsidRPr="0084314C">
        <w:rPr>
          <w:rFonts w:ascii="Times New Roman"/>
        </w:rPr>
        <w:t xml:space="preserve">To do this, the co-occurrences </w:t>
      </w:r>
      <w:r w:rsidR="00224CC0" w:rsidRPr="0084314C">
        <w:rPr>
          <w:rFonts w:ascii="Times New Roman"/>
        </w:rPr>
        <w:t xml:space="preserve">and checkers (i.e., one species occurs in </w:t>
      </w:r>
      <w:r w:rsidR="00224CC0" w:rsidRPr="0084314C">
        <w:rPr>
          <w:rFonts w:ascii="Times New Roman"/>
        </w:rPr>
        <w:lastRenderedPageBreak/>
        <w:t xml:space="preserve">the absence of another) </w:t>
      </w:r>
      <w:r w:rsidR="00A71EF8" w:rsidRPr="0084314C">
        <w:rPr>
          <w:rFonts w:ascii="Times New Roman"/>
        </w:rPr>
        <w:t xml:space="preserve">for </w:t>
      </w:r>
      <w:r w:rsidR="00361D2E" w:rsidRPr="0084314C">
        <w:rPr>
          <w:rFonts w:ascii="Times New Roman"/>
        </w:rPr>
        <w:t>all unique species pairs were counted and relativized to the maximum count for each pair.</w:t>
      </w:r>
      <w:r w:rsidR="00224CC0" w:rsidRPr="0084314C">
        <w:rPr>
          <w:rFonts w:ascii="Times New Roman"/>
        </w:rPr>
        <w:t xml:space="preserve"> </w:t>
      </w:r>
      <w:r w:rsidR="008B595F" w:rsidRPr="0084314C">
        <w:rPr>
          <w:rFonts w:ascii="Times New Roman"/>
        </w:rPr>
        <w:t xml:space="preserve">The </w:t>
      </w:r>
      <w:proofErr w:type="spellStart"/>
      <w:r w:rsidR="008B595F" w:rsidRPr="0084314C">
        <w:rPr>
          <w:rFonts w:ascii="Times New Roman"/>
        </w:rPr>
        <w:t>relativization</w:t>
      </w:r>
      <w:proofErr w:type="spellEnd"/>
      <w:r w:rsidR="008B595F" w:rsidRPr="0084314C">
        <w:rPr>
          <w:rFonts w:ascii="Times New Roman"/>
        </w:rPr>
        <w:t xml:space="preserve"> was performed to reduce the effect of highly abundant species pairs</w:t>
      </w:r>
      <w:r w:rsidR="00735DB7" w:rsidRPr="0084314C">
        <w:rPr>
          <w:rFonts w:ascii="Times New Roman"/>
        </w:rPr>
        <w:t>.</w:t>
      </w:r>
    </w:p>
    <w:p w14:paraId="35874E64" w14:textId="4671D33D" w:rsidR="00046771" w:rsidRPr="0084314C" w:rsidRDefault="00FE5A75" w:rsidP="0084314C">
      <w:pPr>
        <w:pStyle w:val="ListParagraph"/>
        <w:spacing w:line="480" w:lineRule="auto"/>
        <w:ind w:left="0" w:firstLine="720"/>
        <w:rPr>
          <w:rFonts w:ascii="Times New Roman"/>
        </w:rPr>
      </w:pPr>
      <w:r w:rsidRPr="0084314C">
        <w:rPr>
          <w:rFonts w:ascii="Times New Roman"/>
        </w:rPr>
        <w:t xml:space="preserve">A bipartite (i.e., two-mode) network approach was also used to analyze the effect of genetic variation of the interaction between the foundation species and the leaf modifying community. </w:t>
      </w:r>
      <w:r w:rsidR="00091B9A" w:rsidRPr="0084314C">
        <w:rPr>
          <w:rFonts w:ascii="Times New Roman"/>
        </w:rPr>
        <w:t>Gen</w:t>
      </w:r>
      <w:r w:rsidR="0011180E" w:rsidRPr="0084314C">
        <w:rPr>
          <w:rFonts w:ascii="Times New Roman"/>
        </w:rPr>
        <w:t>ot</w:t>
      </w:r>
      <w:r w:rsidR="00091B9A" w:rsidRPr="0084314C">
        <w:rPr>
          <w:rFonts w:ascii="Times New Roman"/>
        </w:rPr>
        <w:t>ypic averages of leaf modifiers were used to generate a tree genotype, leaf modifier interaction network</w:t>
      </w:r>
      <w:r w:rsidR="005F3400" w:rsidRPr="0084314C">
        <w:rPr>
          <w:rFonts w:ascii="Times New Roman"/>
        </w:rPr>
        <w:t xml:space="preserve"> for the leaf modifier community on both senescing and </w:t>
      </w:r>
      <w:r w:rsidR="00347C72" w:rsidRPr="0084314C">
        <w:rPr>
          <w:rFonts w:ascii="Times New Roman"/>
        </w:rPr>
        <w:t xml:space="preserve">healthy </w:t>
      </w:r>
      <w:r w:rsidR="005F3400" w:rsidRPr="0084314C">
        <w:rPr>
          <w:rFonts w:ascii="Times New Roman"/>
        </w:rPr>
        <w:t>leaves</w:t>
      </w:r>
      <w:r w:rsidR="00091B9A" w:rsidRPr="0084314C">
        <w:rPr>
          <w:rFonts w:ascii="Times New Roman"/>
        </w:rPr>
        <w:t xml:space="preserve">. These averages were then relativized by the maximum observation for each leaf modifier and </w:t>
      </w:r>
      <w:r w:rsidR="00671191" w:rsidRPr="0084314C">
        <w:rPr>
          <w:rFonts w:ascii="Times New Roman"/>
        </w:rPr>
        <w:t xml:space="preserve">are used </w:t>
      </w:r>
      <w:r w:rsidR="008158BA" w:rsidRPr="0084314C">
        <w:rPr>
          <w:rFonts w:ascii="Times New Roman"/>
        </w:rPr>
        <w:t xml:space="preserve">here </w:t>
      </w:r>
      <w:r w:rsidR="00671191" w:rsidRPr="0084314C">
        <w:rPr>
          <w:rFonts w:ascii="Times New Roman"/>
        </w:rPr>
        <w:t xml:space="preserve">to estimate </w:t>
      </w:r>
      <w:r w:rsidR="00091B9A" w:rsidRPr="0084314C">
        <w:rPr>
          <w:rFonts w:ascii="Times New Roman"/>
        </w:rPr>
        <w:t xml:space="preserve">the </w:t>
      </w:r>
      <w:r w:rsidR="00FA0AE7" w:rsidRPr="0084314C">
        <w:rPr>
          <w:rFonts w:ascii="Times New Roman"/>
        </w:rPr>
        <w:t xml:space="preserve">expected relative </w:t>
      </w:r>
      <w:r w:rsidR="00091B9A" w:rsidRPr="0084314C">
        <w:rPr>
          <w:rFonts w:ascii="Times New Roman"/>
        </w:rPr>
        <w:t xml:space="preserve">frequency of interaction </w:t>
      </w:r>
      <w:r w:rsidR="007550EC" w:rsidRPr="0084314C">
        <w:rPr>
          <w:rFonts w:ascii="Times New Roman"/>
        </w:rPr>
        <w:t xml:space="preserve">between </w:t>
      </w:r>
      <w:r w:rsidR="00091B9A" w:rsidRPr="0084314C">
        <w:rPr>
          <w:rFonts w:ascii="Times New Roman"/>
        </w:rPr>
        <w:t>each genotype</w:t>
      </w:r>
      <w:r w:rsidR="007550EC" w:rsidRPr="0084314C">
        <w:rPr>
          <w:rFonts w:ascii="Times New Roman"/>
        </w:rPr>
        <w:t xml:space="preserve"> </w:t>
      </w:r>
      <w:r w:rsidR="00A44228" w:rsidRPr="0084314C">
        <w:rPr>
          <w:rFonts w:ascii="Times New Roman"/>
        </w:rPr>
        <w:t xml:space="preserve">with </w:t>
      </w:r>
      <w:r w:rsidR="007550EC" w:rsidRPr="0084314C">
        <w:rPr>
          <w:rFonts w:ascii="Times New Roman"/>
        </w:rPr>
        <w:t>each leaf modifier</w:t>
      </w:r>
      <w:r w:rsidR="00091B9A" w:rsidRPr="0084314C">
        <w:rPr>
          <w:rFonts w:ascii="Times New Roman"/>
        </w:rPr>
        <w:t xml:space="preserve">. </w:t>
      </w:r>
      <w:r w:rsidR="00C77EAB" w:rsidRPr="0084314C">
        <w:rPr>
          <w:rFonts w:ascii="Times New Roman"/>
        </w:rPr>
        <w:t>We then quantified the modularity</w:t>
      </w:r>
      <w:r w:rsidR="008914B9" w:rsidRPr="0084314C">
        <w:rPr>
          <w:rFonts w:ascii="Times New Roman"/>
        </w:rPr>
        <w:t>, which measures the degree to which the network is comprised of groups of nodes,</w:t>
      </w:r>
      <w:r w:rsidR="003F7BB3" w:rsidRPr="0084314C">
        <w:rPr>
          <w:rFonts w:ascii="Times New Roman"/>
        </w:rPr>
        <w:t xml:space="preserve"> for both of these networks using the methods of Newman (2004).</w:t>
      </w:r>
      <w:r w:rsidR="008914B9" w:rsidRPr="0084314C">
        <w:rPr>
          <w:rFonts w:ascii="Times New Roman"/>
        </w:rPr>
        <w:t xml:space="preserve"> </w:t>
      </w:r>
    </w:p>
    <w:p w14:paraId="2B3AEE83" w14:textId="77777777" w:rsidR="00357757" w:rsidRPr="0084314C" w:rsidRDefault="00C560DA" w:rsidP="0084314C">
      <w:pPr>
        <w:pStyle w:val="ListParagraph"/>
        <w:spacing w:line="480" w:lineRule="auto"/>
        <w:ind w:left="0"/>
        <w:rPr>
          <w:rFonts w:ascii="Times New Roman"/>
          <w:i/>
        </w:rPr>
      </w:pPr>
      <w:r w:rsidRPr="0084314C">
        <w:rPr>
          <w:rFonts w:ascii="Times New Roman"/>
          <w:i/>
        </w:rPr>
        <w:t>Statistical Tests and Software</w:t>
      </w:r>
    </w:p>
    <w:p w14:paraId="48FC6A9D" w14:textId="66B111D6" w:rsidR="00357757" w:rsidRPr="0084314C" w:rsidRDefault="008711F6" w:rsidP="0084314C">
      <w:pPr>
        <w:pStyle w:val="ListParagraph"/>
        <w:spacing w:line="480" w:lineRule="auto"/>
        <w:ind w:left="0" w:firstLine="720"/>
        <w:rPr>
          <w:rFonts w:ascii="Times New Roman"/>
        </w:rPr>
      </w:pPr>
      <w:r w:rsidRPr="0084314C">
        <w:rPr>
          <w:rFonts w:ascii="Times New Roman"/>
        </w:rPr>
        <w:t xml:space="preserve">In addition to the co-occurrence based analyses described above we conducted statistical analyses of both </w:t>
      </w:r>
      <w:proofErr w:type="spellStart"/>
      <w:r w:rsidRPr="0084314C">
        <w:rPr>
          <w:rFonts w:ascii="Times New Roman"/>
        </w:rPr>
        <w:t>univariate</w:t>
      </w:r>
      <w:proofErr w:type="spellEnd"/>
      <w:r w:rsidRPr="0084314C">
        <w:rPr>
          <w:rFonts w:ascii="Times New Roman"/>
        </w:rPr>
        <w:t xml:space="preserve"> and multivariate data. Restricted Area Maximum Likelihood (REML) was conducted to test for the effect of tree genotype on single variables.</w:t>
      </w:r>
      <w:r w:rsidR="00CB3DC0" w:rsidRPr="0084314C">
        <w:rPr>
          <w:rFonts w:ascii="Times New Roman"/>
        </w:rPr>
        <w:t xml:space="preserve"> </w:t>
      </w:r>
      <w:r w:rsidR="00CB3DC0" w:rsidRPr="0084314C">
        <w:rPr>
          <w:rFonts w:ascii="Times New Roman"/>
          <w:i/>
        </w:rPr>
        <w:t xml:space="preserve">Pemphigus </w:t>
      </w:r>
      <w:proofErr w:type="spellStart"/>
      <w:r w:rsidR="00CB3DC0" w:rsidRPr="0084314C">
        <w:rPr>
          <w:rFonts w:ascii="Times New Roman"/>
          <w:i/>
        </w:rPr>
        <w:t>betae</w:t>
      </w:r>
      <w:proofErr w:type="spellEnd"/>
      <w:r w:rsidR="00CB3DC0" w:rsidRPr="0084314C">
        <w:rPr>
          <w:rFonts w:ascii="Times New Roman"/>
        </w:rPr>
        <w:t xml:space="preserve"> count data were square root transformed to conform prior to analyses.</w:t>
      </w:r>
      <w:r w:rsidRPr="0084314C">
        <w:rPr>
          <w:rFonts w:ascii="Times New Roman"/>
        </w:rPr>
        <w:t xml:space="preserve"> We used Permutation Analysis of Variance (</w:t>
      </w:r>
      <w:proofErr w:type="spellStart"/>
      <w:r w:rsidRPr="0084314C">
        <w:rPr>
          <w:rFonts w:ascii="Times New Roman"/>
        </w:rPr>
        <w:t>PerMANVOA</w:t>
      </w:r>
      <w:proofErr w:type="spellEnd"/>
      <w:r w:rsidRPr="0084314C">
        <w:rPr>
          <w:rFonts w:ascii="Times New Roman"/>
        </w:rPr>
        <w:t>; Anderson 2001)</w:t>
      </w:r>
      <w:r w:rsidR="00E642AE" w:rsidRPr="0084314C">
        <w:rPr>
          <w:rFonts w:ascii="Times New Roman"/>
        </w:rPr>
        <w:t xml:space="preserve"> </w:t>
      </w:r>
      <w:r w:rsidRPr="0084314C">
        <w:rPr>
          <w:rFonts w:ascii="Times New Roman"/>
        </w:rPr>
        <w:t>to test for the effect of gen</w:t>
      </w:r>
      <w:r w:rsidR="00B774E0" w:rsidRPr="0084314C">
        <w:rPr>
          <w:rFonts w:ascii="Times New Roman"/>
        </w:rPr>
        <w:t>o</w:t>
      </w:r>
      <w:r w:rsidRPr="0084314C">
        <w:rPr>
          <w:rFonts w:ascii="Times New Roman"/>
        </w:rPr>
        <w:t>typ</w:t>
      </w:r>
      <w:r w:rsidR="00B774E0" w:rsidRPr="0084314C">
        <w:rPr>
          <w:rFonts w:ascii="Times New Roman"/>
        </w:rPr>
        <w:t>e and leaf type on leaf modifier co</w:t>
      </w:r>
      <w:r w:rsidR="00A55A30" w:rsidRPr="0084314C">
        <w:rPr>
          <w:rFonts w:ascii="Times New Roman"/>
        </w:rPr>
        <w:t xml:space="preserve">mposition and </w:t>
      </w:r>
      <w:r w:rsidR="005D078F" w:rsidRPr="0084314C">
        <w:rPr>
          <w:rFonts w:ascii="Times New Roman"/>
        </w:rPr>
        <w:t xml:space="preserve">the co-occurrence patterns for the MVCA. </w:t>
      </w:r>
      <w:r w:rsidR="002D38F7" w:rsidRPr="0084314C">
        <w:rPr>
          <w:rFonts w:ascii="Times New Roman"/>
        </w:rPr>
        <w:t>Mantel tests</w:t>
      </w:r>
      <w:r w:rsidR="002E1178" w:rsidRPr="0084314C">
        <w:rPr>
          <w:rFonts w:ascii="Times New Roman"/>
        </w:rPr>
        <w:t xml:space="preserve"> were performed to compare the similarity between both </w:t>
      </w:r>
      <w:proofErr w:type="spellStart"/>
      <w:r w:rsidR="002E1178" w:rsidRPr="0084314C">
        <w:rPr>
          <w:rFonts w:ascii="Times New Roman"/>
        </w:rPr>
        <w:t>unipartite</w:t>
      </w:r>
      <w:proofErr w:type="spellEnd"/>
      <w:r w:rsidR="002E1178" w:rsidRPr="0084314C">
        <w:rPr>
          <w:rFonts w:ascii="Times New Roman"/>
        </w:rPr>
        <w:t xml:space="preserve"> and bipartite networks.</w:t>
      </w:r>
      <w:r w:rsidR="005B6A3F" w:rsidRPr="0084314C">
        <w:rPr>
          <w:rFonts w:ascii="Times New Roman"/>
        </w:rPr>
        <w:t xml:space="preserve"> </w:t>
      </w:r>
      <w:r w:rsidR="00F24F45" w:rsidRPr="0084314C">
        <w:rPr>
          <w:rFonts w:ascii="Times New Roman"/>
        </w:rPr>
        <w:t>We used Bray-Curtis dissimilarity for distance</w:t>
      </w:r>
      <w:r w:rsidR="00DF07CB" w:rsidRPr="0084314C">
        <w:rPr>
          <w:rFonts w:ascii="Times New Roman"/>
        </w:rPr>
        <w:t>-</w:t>
      </w:r>
      <w:r w:rsidR="00F24F45" w:rsidRPr="0084314C">
        <w:rPr>
          <w:rFonts w:ascii="Times New Roman"/>
        </w:rPr>
        <w:t xml:space="preserve">based analyses. </w:t>
      </w:r>
      <w:r w:rsidR="00D815FB" w:rsidRPr="0084314C">
        <w:rPr>
          <w:rFonts w:ascii="Times New Roman"/>
        </w:rPr>
        <w:t xml:space="preserve">For both </w:t>
      </w:r>
      <w:r w:rsidR="00970B68" w:rsidRPr="0084314C">
        <w:rPr>
          <w:rFonts w:ascii="Times New Roman"/>
        </w:rPr>
        <w:t xml:space="preserve">the </w:t>
      </w:r>
      <w:proofErr w:type="spellStart"/>
      <w:r w:rsidR="00735DC8" w:rsidRPr="0084314C">
        <w:rPr>
          <w:rFonts w:ascii="Times New Roman"/>
        </w:rPr>
        <w:t>PerM</w:t>
      </w:r>
      <w:r w:rsidR="00D815FB" w:rsidRPr="0084314C">
        <w:rPr>
          <w:rFonts w:ascii="Times New Roman"/>
        </w:rPr>
        <w:t>ANOVA</w:t>
      </w:r>
      <w:proofErr w:type="spellEnd"/>
      <w:r w:rsidR="00D815FB" w:rsidRPr="0084314C">
        <w:rPr>
          <w:rFonts w:ascii="Times New Roman"/>
        </w:rPr>
        <w:t xml:space="preserve"> and Mantel tests we used 5000 permutations of the data</w:t>
      </w:r>
      <w:r w:rsidR="00E25F02" w:rsidRPr="0084314C">
        <w:rPr>
          <w:rFonts w:ascii="Times New Roman"/>
        </w:rPr>
        <w:t xml:space="preserve"> to generate the empirical test statistic distribution</w:t>
      </w:r>
      <w:r w:rsidR="00D815FB" w:rsidRPr="0084314C">
        <w:rPr>
          <w:rFonts w:ascii="Times New Roman"/>
        </w:rPr>
        <w:t xml:space="preserve">. </w:t>
      </w:r>
      <w:r w:rsidR="00046771" w:rsidRPr="0084314C">
        <w:rPr>
          <w:rFonts w:ascii="Times New Roman"/>
        </w:rPr>
        <w:lastRenderedPageBreak/>
        <w:t xml:space="preserve">Senescing and </w:t>
      </w:r>
      <w:r w:rsidR="00347C72" w:rsidRPr="0084314C">
        <w:rPr>
          <w:rFonts w:ascii="Times New Roman"/>
        </w:rPr>
        <w:t xml:space="preserve">healthy </w:t>
      </w:r>
      <w:r w:rsidR="00046771" w:rsidRPr="0084314C">
        <w:rPr>
          <w:rFonts w:ascii="Times New Roman"/>
        </w:rPr>
        <w:t xml:space="preserve">leaves were collected from the same trees in a paired structure that needed to be accounted for statistically. For </w:t>
      </w:r>
      <w:proofErr w:type="spellStart"/>
      <w:r w:rsidR="00046771" w:rsidRPr="0084314C">
        <w:rPr>
          <w:rFonts w:ascii="Times New Roman"/>
        </w:rPr>
        <w:t>univariate</w:t>
      </w:r>
      <w:proofErr w:type="spellEnd"/>
      <w:r w:rsidR="00046771" w:rsidRPr="0084314C">
        <w:rPr>
          <w:rFonts w:ascii="Times New Roman"/>
        </w:rPr>
        <w:t xml:space="preserve"> variables, we analyzed the difference between </w:t>
      </w:r>
      <w:r w:rsidR="00347C72" w:rsidRPr="0084314C">
        <w:rPr>
          <w:rFonts w:ascii="Times New Roman"/>
        </w:rPr>
        <w:t xml:space="preserve">healthy </w:t>
      </w:r>
      <w:r w:rsidR="00046771" w:rsidRPr="0084314C">
        <w:rPr>
          <w:rFonts w:ascii="Times New Roman"/>
        </w:rPr>
        <w:t xml:space="preserve">and senescing leaves. For the </w:t>
      </w:r>
      <w:proofErr w:type="spellStart"/>
      <w:r w:rsidR="00046771" w:rsidRPr="0084314C">
        <w:rPr>
          <w:rFonts w:ascii="Times New Roman"/>
        </w:rPr>
        <w:t>PerMANOVA</w:t>
      </w:r>
      <w:proofErr w:type="spellEnd"/>
      <w:r w:rsidR="00046771" w:rsidRPr="0084314C">
        <w:rPr>
          <w:rFonts w:ascii="Times New Roman"/>
        </w:rPr>
        <w:t xml:space="preserve"> where tree type was included as a factor in the analysis, the permutation was stratified in order to account for the non-independence of </w:t>
      </w:r>
      <w:r w:rsidR="00025DF1" w:rsidRPr="0084314C">
        <w:rPr>
          <w:rFonts w:ascii="Times New Roman"/>
        </w:rPr>
        <w:t xml:space="preserve">healthy </w:t>
      </w:r>
      <w:r w:rsidR="00046771" w:rsidRPr="0084314C">
        <w:rPr>
          <w:rFonts w:ascii="Times New Roman"/>
        </w:rPr>
        <w:t xml:space="preserve">and senescent samples from the same tree. </w:t>
      </w:r>
      <w:r w:rsidR="005B6A3F" w:rsidRPr="0084314C">
        <w:rPr>
          <w:rFonts w:ascii="Times New Roman"/>
        </w:rPr>
        <w:t xml:space="preserve">All analyses were performed in R version 3.0.2 (R Development Core Team 2014) using the </w:t>
      </w:r>
      <w:r w:rsidR="005B6A3F" w:rsidRPr="0084314C">
        <w:rPr>
          <w:rFonts w:ascii="Times New Roman"/>
          <w:i/>
        </w:rPr>
        <w:t>vegan</w:t>
      </w:r>
      <w:r w:rsidR="005B6A3F" w:rsidRPr="0084314C">
        <w:rPr>
          <w:rFonts w:ascii="Times New Roman"/>
        </w:rPr>
        <w:t xml:space="preserve">, </w:t>
      </w:r>
      <w:proofErr w:type="spellStart"/>
      <w:r w:rsidR="005B6A3F" w:rsidRPr="0084314C">
        <w:rPr>
          <w:rFonts w:ascii="Times New Roman"/>
          <w:i/>
        </w:rPr>
        <w:t>ecodist</w:t>
      </w:r>
      <w:proofErr w:type="spellEnd"/>
      <w:r w:rsidR="005B6A3F" w:rsidRPr="0084314C">
        <w:rPr>
          <w:rFonts w:ascii="Times New Roman"/>
        </w:rPr>
        <w:t xml:space="preserve"> and </w:t>
      </w:r>
      <w:r w:rsidR="005B6A3F" w:rsidRPr="0084314C">
        <w:rPr>
          <w:rFonts w:ascii="Times New Roman"/>
          <w:i/>
        </w:rPr>
        <w:t xml:space="preserve">bipartite </w:t>
      </w:r>
      <w:r w:rsidR="005B6A3F" w:rsidRPr="0084314C">
        <w:rPr>
          <w:rFonts w:ascii="Times New Roman"/>
        </w:rPr>
        <w:t>packages.</w:t>
      </w:r>
    </w:p>
    <w:p w14:paraId="1692DCCF" w14:textId="77777777" w:rsidR="00357757" w:rsidRPr="0084314C" w:rsidRDefault="00C560DA" w:rsidP="0084314C">
      <w:pPr>
        <w:pStyle w:val="ListParagraph"/>
        <w:spacing w:line="480" w:lineRule="auto"/>
        <w:ind w:left="0"/>
        <w:rPr>
          <w:rFonts w:ascii="Times New Roman"/>
          <w:b/>
        </w:rPr>
      </w:pPr>
      <w:r w:rsidRPr="0084314C">
        <w:rPr>
          <w:rFonts w:ascii="Times New Roman"/>
          <w:b/>
        </w:rPr>
        <w:t>Results</w:t>
      </w:r>
    </w:p>
    <w:p w14:paraId="408F4D0D" w14:textId="04E022F1" w:rsidR="004B52D9" w:rsidRPr="0084314C" w:rsidRDefault="005D49CD" w:rsidP="0084314C">
      <w:pPr>
        <w:spacing w:line="480" w:lineRule="auto"/>
        <w:rPr>
          <w:rFonts w:ascii="Times New Roman"/>
          <w:i/>
        </w:rPr>
      </w:pPr>
      <w:r w:rsidRPr="0084314C">
        <w:rPr>
          <w:rFonts w:ascii="Times New Roman"/>
          <w:i/>
        </w:rPr>
        <w:t xml:space="preserve">Genotypic </w:t>
      </w:r>
      <w:r w:rsidR="00E140CD" w:rsidRPr="0084314C">
        <w:rPr>
          <w:rFonts w:ascii="Times New Roman"/>
          <w:i/>
        </w:rPr>
        <w:t>variation</w:t>
      </w:r>
      <w:r w:rsidRPr="0084314C">
        <w:rPr>
          <w:rFonts w:ascii="Times New Roman"/>
          <w:i/>
        </w:rPr>
        <w:t xml:space="preserve"> in </w:t>
      </w:r>
      <w:r w:rsidR="00043CCD" w:rsidRPr="0084314C">
        <w:rPr>
          <w:rFonts w:ascii="Times New Roman"/>
          <w:i/>
        </w:rPr>
        <w:t xml:space="preserve">leaf </w:t>
      </w:r>
      <w:r w:rsidRPr="0084314C">
        <w:rPr>
          <w:rFonts w:ascii="Times New Roman"/>
          <w:i/>
        </w:rPr>
        <w:t>senescence contribute</w:t>
      </w:r>
      <w:r w:rsidR="009B1F4A" w:rsidRPr="0084314C">
        <w:rPr>
          <w:rFonts w:ascii="Times New Roman"/>
          <w:i/>
        </w:rPr>
        <w:t>s</w:t>
      </w:r>
      <w:r w:rsidRPr="0084314C">
        <w:rPr>
          <w:rFonts w:ascii="Times New Roman"/>
          <w:i/>
        </w:rPr>
        <w:t xml:space="preserve"> to network structure</w:t>
      </w:r>
    </w:p>
    <w:p w14:paraId="098A113D" w14:textId="7A8318D9" w:rsidR="00093AD3" w:rsidRPr="0084314C" w:rsidRDefault="00923939" w:rsidP="0084314C">
      <w:pPr>
        <w:spacing w:line="480" w:lineRule="auto"/>
        <w:rPr>
          <w:rFonts w:ascii="Times New Roman"/>
        </w:rPr>
      </w:pPr>
      <w:r w:rsidRPr="0084314C">
        <w:rPr>
          <w:rFonts w:ascii="Times New Roman"/>
        </w:rPr>
        <w:tab/>
        <w:t xml:space="preserve">Leaf modifiers displayed significant network structure that was directed </w:t>
      </w:r>
      <w:r w:rsidR="00805F22" w:rsidRPr="0084314C">
        <w:rPr>
          <w:rFonts w:ascii="Times New Roman"/>
        </w:rPr>
        <w:t xml:space="preserve">by </w:t>
      </w:r>
      <w:r w:rsidRPr="0084314C">
        <w:rPr>
          <w:rFonts w:ascii="Times New Roman"/>
        </w:rPr>
        <w:t xml:space="preserve">genotypic variation in leaf senescence. Stand level (i.e., inter-tree) co-occurrence patterns of leaf modifiers were </w:t>
      </w:r>
      <w:r w:rsidR="00C560DA" w:rsidRPr="0084314C">
        <w:rPr>
          <w:rFonts w:ascii="Times New Roman"/>
        </w:rPr>
        <w:t>significant</w:t>
      </w:r>
      <w:r w:rsidR="00CA3305" w:rsidRPr="0084314C">
        <w:rPr>
          <w:rFonts w:ascii="Times New Roman"/>
        </w:rPr>
        <w:t xml:space="preserve">ly clustered </w:t>
      </w:r>
      <w:r w:rsidR="00A75DF6" w:rsidRPr="0084314C">
        <w:rPr>
          <w:rFonts w:ascii="Times New Roman"/>
        </w:rPr>
        <w:t xml:space="preserve">on </w:t>
      </w:r>
      <w:r w:rsidR="00C560DA" w:rsidRPr="0084314C">
        <w:rPr>
          <w:rFonts w:ascii="Times New Roman"/>
        </w:rPr>
        <w:t xml:space="preserve">both </w:t>
      </w:r>
      <w:r w:rsidR="00B65553" w:rsidRPr="0084314C">
        <w:rPr>
          <w:rFonts w:ascii="Times New Roman"/>
        </w:rPr>
        <w:t xml:space="preserve">healthy </w:t>
      </w:r>
      <w:r w:rsidR="00CA3305" w:rsidRPr="0084314C">
        <w:rPr>
          <w:rFonts w:ascii="Times New Roman"/>
        </w:rPr>
        <w:t xml:space="preserve">(SES = </w:t>
      </w:r>
      <w:r w:rsidR="003D2405" w:rsidRPr="0084314C">
        <w:rPr>
          <w:rFonts w:ascii="Times New Roman"/>
        </w:rPr>
        <w:t>-4.71, p = 0.021</w:t>
      </w:r>
      <w:r w:rsidR="00CA3305" w:rsidRPr="0084314C">
        <w:rPr>
          <w:rFonts w:ascii="Times New Roman"/>
        </w:rPr>
        <w:t xml:space="preserve">) and senescent (SES = </w:t>
      </w:r>
      <w:r w:rsidR="003D2405" w:rsidRPr="0084314C">
        <w:rPr>
          <w:rFonts w:ascii="Times New Roman"/>
        </w:rPr>
        <w:t>-3.71, p = 0.0006</w:t>
      </w:r>
      <w:r w:rsidR="00CA3305" w:rsidRPr="0084314C">
        <w:rPr>
          <w:rFonts w:ascii="Times New Roman"/>
        </w:rPr>
        <w:t>) lea</w:t>
      </w:r>
      <w:r w:rsidR="00A75DF6" w:rsidRPr="0084314C">
        <w:rPr>
          <w:rFonts w:ascii="Times New Roman"/>
        </w:rPr>
        <w:t>ves</w:t>
      </w:r>
      <w:r w:rsidR="00CA3305" w:rsidRPr="0084314C">
        <w:rPr>
          <w:rFonts w:ascii="Times New Roman"/>
        </w:rPr>
        <w:t xml:space="preserve">. </w:t>
      </w:r>
      <w:r w:rsidR="00B878B9" w:rsidRPr="0084314C">
        <w:rPr>
          <w:rFonts w:ascii="Times New Roman"/>
        </w:rPr>
        <w:t xml:space="preserve">The structure of the </w:t>
      </w:r>
      <w:r w:rsidR="00B65553" w:rsidRPr="0084314C">
        <w:rPr>
          <w:rFonts w:ascii="Times New Roman"/>
        </w:rPr>
        <w:t xml:space="preserve">healthy </w:t>
      </w:r>
      <w:r w:rsidR="00B878B9" w:rsidRPr="0084314C">
        <w:rPr>
          <w:rFonts w:ascii="Times New Roman"/>
        </w:rPr>
        <w:t>and senescent leaf modifier networks (</w:t>
      </w:r>
      <w:commentRangeStart w:id="74"/>
      <w:r w:rsidR="00B878B9" w:rsidRPr="0084314C">
        <w:rPr>
          <w:rFonts w:ascii="Times New Roman"/>
        </w:rPr>
        <w:t>Fig. 1</w:t>
      </w:r>
      <w:commentRangeEnd w:id="74"/>
      <w:r w:rsidR="004E71EF">
        <w:rPr>
          <w:rStyle w:val="CommentReference"/>
        </w:rPr>
        <w:commentReference w:id="74"/>
      </w:r>
      <w:r w:rsidR="00B878B9" w:rsidRPr="0084314C">
        <w:rPr>
          <w:rFonts w:ascii="Times New Roman"/>
        </w:rPr>
        <w:t xml:space="preserve">) showed non-significant </w:t>
      </w:r>
      <w:r w:rsidR="00F35700" w:rsidRPr="0084314C">
        <w:rPr>
          <w:rFonts w:ascii="Times New Roman"/>
        </w:rPr>
        <w:t xml:space="preserve">multivariate </w:t>
      </w:r>
      <w:r w:rsidR="00B878B9" w:rsidRPr="0084314C">
        <w:rPr>
          <w:rFonts w:ascii="Times New Roman"/>
        </w:rPr>
        <w:t>correlation (Mantel R = 0.04, p = 0.61).</w:t>
      </w:r>
      <w:r w:rsidR="00245E28" w:rsidRPr="0084314C">
        <w:rPr>
          <w:rFonts w:ascii="Times New Roman"/>
        </w:rPr>
        <w:t xml:space="preserve"> </w:t>
      </w:r>
      <w:r w:rsidR="000F2D77" w:rsidRPr="0084314C">
        <w:rPr>
          <w:rFonts w:ascii="Times New Roman"/>
        </w:rPr>
        <w:t>Both genotype and l</w:t>
      </w:r>
      <w:r w:rsidR="00093AD3" w:rsidRPr="0084314C">
        <w:rPr>
          <w:rFonts w:ascii="Times New Roman"/>
        </w:rPr>
        <w:t xml:space="preserve">eaf type </w:t>
      </w:r>
      <w:r w:rsidR="000958A0" w:rsidRPr="0084314C">
        <w:rPr>
          <w:rFonts w:ascii="Times New Roman"/>
        </w:rPr>
        <w:t>(</w:t>
      </w:r>
      <w:r w:rsidR="003B5277" w:rsidRPr="0084314C">
        <w:rPr>
          <w:rFonts w:ascii="Times New Roman"/>
        </w:rPr>
        <w:t xml:space="preserve">i.e., senescing or </w:t>
      </w:r>
      <w:r w:rsidR="00B65553" w:rsidRPr="0084314C">
        <w:rPr>
          <w:rFonts w:ascii="Times New Roman"/>
        </w:rPr>
        <w:t>healthy</w:t>
      </w:r>
      <w:r w:rsidR="000958A0" w:rsidRPr="0084314C">
        <w:rPr>
          <w:rFonts w:ascii="Times New Roman"/>
        </w:rPr>
        <w:t xml:space="preserve">) </w:t>
      </w:r>
      <w:r w:rsidR="00093AD3" w:rsidRPr="0084314C">
        <w:rPr>
          <w:rFonts w:ascii="Times New Roman"/>
        </w:rPr>
        <w:t>affect</w:t>
      </w:r>
      <w:r w:rsidR="008B29E3" w:rsidRPr="0084314C">
        <w:rPr>
          <w:rFonts w:ascii="Times New Roman"/>
        </w:rPr>
        <w:t>ed</w:t>
      </w:r>
      <w:r w:rsidR="00093AD3" w:rsidRPr="0084314C">
        <w:rPr>
          <w:rFonts w:ascii="Times New Roman"/>
        </w:rPr>
        <w:t xml:space="preserve"> composition, but the interaction was not significant (Table 1).</w:t>
      </w:r>
      <w:r w:rsidR="00196B65" w:rsidRPr="0084314C">
        <w:rPr>
          <w:rFonts w:ascii="Times New Roman"/>
        </w:rPr>
        <w:t xml:space="preserve"> </w:t>
      </w:r>
    </w:p>
    <w:p w14:paraId="4CB609FA" w14:textId="167AECD1" w:rsidR="00D14AF8" w:rsidRPr="0084314C" w:rsidRDefault="007F3514" w:rsidP="0084314C">
      <w:pPr>
        <w:spacing w:line="480" w:lineRule="auto"/>
        <w:ind w:firstLine="720"/>
        <w:rPr>
          <w:rFonts w:ascii="Times New Roman"/>
        </w:rPr>
      </w:pPr>
      <w:r w:rsidRPr="0084314C">
        <w:rPr>
          <w:rFonts w:ascii="Times New Roman"/>
        </w:rPr>
        <w:t xml:space="preserve">Genotypes differed </w:t>
      </w:r>
      <w:ins w:id="75" w:author="Thomas Whitham" w:date="2014-04-10T10:05:00Z">
        <w:r w:rsidR="009162D0">
          <w:rPr>
            <w:rFonts w:ascii="Times New Roman"/>
          </w:rPr>
          <w:t xml:space="preserve">in </w:t>
        </w:r>
      </w:ins>
      <w:r w:rsidRPr="0084314C">
        <w:rPr>
          <w:rFonts w:ascii="Times New Roman"/>
        </w:rPr>
        <w:t xml:space="preserve">the effect of leaf senescence on intra-tree leaf modifier co-occurrence patterns. </w:t>
      </w:r>
      <w:commentRangeStart w:id="76"/>
      <w:r w:rsidR="008C4355" w:rsidRPr="0084314C">
        <w:rPr>
          <w:rFonts w:ascii="Times New Roman"/>
        </w:rPr>
        <w:t xml:space="preserve">Genotypes did not differ in the effect of senescence on </w:t>
      </w:r>
      <w:r w:rsidR="00C560DA" w:rsidRPr="0084314C">
        <w:rPr>
          <w:rFonts w:ascii="Times New Roman"/>
        </w:rPr>
        <w:t xml:space="preserve">SES </w:t>
      </w:r>
      <w:r w:rsidR="00F802DA" w:rsidRPr="0084314C">
        <w:rPr>
          <w:rFonts w:ascii="Times New Roman"/>
        </w:rPr>
        <w:t xml:space="preserve">values for leaf modifiers at the scale of individual leaves </w:t>
      </w:r>
      <w:r w:rsidR="00C560DA" w:rsidRPr="0084314C">
        <w:rPr>
          <w:rFonts w:ascii="Times New Roman"/>
        </w:rPr>
        <w:t>(X</w:t>
      </w:r>
      <w:r w:rsidR="00C560DA" w:rsidRPr="0084314C">
        <w:rPr>
          <w:rFonts w:ascii="Times New Roman"/>
          <w:vertAlign w:val="superscript"/>
        </w:rPr>
        <w:t>2</w:t>
      </w:r>
      <w:r w:rsidR="00C560DA" w:rsidRPr="0084314C">
        <w:rPr>
          <w:rFonts w:ascii="Times New Roman"/>
        </w:rPr>
        <w:t>=1.84 p=0.17)</w:t>
      </w:r>
      <w:r w:rsidR="00242FF4" w:rsidRPr="0084314C">
        <w:rPr>
          <w:rFonts w:ascii="Times New Roman"/>
        </w:rPr>
        <w:t xml:space="preserve">; </w:t>
      </w:r>
      <w:commentRangeEnd w:id="76"/>
      <w:r w:rsidR="004E71EF">
        <w:rPr>
          <w:rStyle w:val="CommentReference"/>
        </w:rPr>
        <w:commentReference w:id="76"/>
      </w:r>
      <w:r w:rsidR="00242FF4" w:rsidRPr="0084314C">
        <w:rPr>
          <w:rFonts w:ascii="Times New Roman"/>
        </w:rPr>
        <w:t>however,</w:t>
      </w:r>
      <w:r w:rsidR="00093AD3" w:rsidRPr="0084314C">
        <w:rPr>
          <w:rFonts w:ascii="Times New Roman"/>
        </w:rPr>
        <w:t xml:space="preserve"> </w:t>
      </w:r>
      <w:r w:rsidR="00242FF4" w:rsidRPr="0084314C">
        <w:rPr>
          <w:rFonts w:ascii="Times New Roman"/>
        </w:rPr>
        <w:t xml:space="preserve">the MVCP analysis revealed that this was due to contrasting co-occurrence patterns among pairs of species. The effect of leaf senescence was significant for both leaf modifier co-occurrences </w:t>
      </w:r>
      <w:commentRangeStart w:id="77"/>
      <w:r w:rsidR="00242FF4" w:rsidRPr="0084314C">
        <w:rPr>
          <w:rFonts w:ascii="Times New Roman"/>
        </w:rPr>
        <w:t xml:space="preserve">(i.e., clustering) and checkers (i.e., dispersion), </w:t>
      </w:r>
      <w:commentRangeEnd w:id="77"/>
      <w:r w:rsidR="004E71EF">
        <w:rPr>
          <w:rStyle w:val="CommentReference"/>
        </w:rPr>
        <w:commentReference w:id="77"/>
      </w:r>
      <w:r w:rsidR="00242FF4" w:rsidRPr="0084314C">
        <w:rPr>
          <w:rFonts w:ascii="Times New Roman"/>
        </w:rPr>
        <w:t xml:space="preserve">while tree genotype only had </w:t>
      </w:r>
      <w:r w:rsidR="00242FF4" w:rsidRPr="0084314C">
        <w:rPr>
          <w:rFonts w:ascii="Times New Roman"/>
        </w:rPr>
        <w:lastRenderedPageBreak/>
        <w:t>a significant effect on leaf modifier checkers (Table 2)</w:t>
      </w:r>
      <w:r w:rsidR="00DF7DDB" w:rsidRPr="0084314C">
        <w:rPr>
          <w:rFonts w:ascii="Times New Roman"/>
        </w:rPr>
        <w:t>, suggesting that genotypes primarily differed in the dispersive effect of senescence on leaf modifiers.</w:t>
      </w:r>
    </w:p>
    <w:p w14:paraId="73B5C25F" w14:textId="0A365918" w:rsidR="00256322" w:rsidRPr="0084314C" w:rsidRDefault="00382BC6" w:rsidP="0084314C">
      <w:pPr>
        <w:spacing w:line="480" w:lineRule="auto"/>
        <w:ind w:firstLine="720"/>
        <w:rPr>
          <w:rFonts w:ascii="Times New Roman"/>
        </w:rPr>
      </w:pPr>
      <w:r w:rsidRPr="0084314C">
        <w:rPr>
          <w:rFonts w:ascii="Times New Roman"/>
        </w:rPr>
        <w:t xml:space="preserve">Genotypic variation contributed to bipartite network structure that shifted as a result of leaf senescence. </w:t>
      </w:r>
      <w:r w:rsidR="00472E30" w:rsidRPr="0084314C">
        <w:rPr>
          <w:rFonts w:ascii="Times New Roman"/>
        </w:rPr>
        <w:t xml:space="preserve">The senescent leaf bipartite network displayed low similarity to the </w:t>
      </w:r>
      <w:r w:rsidR="00B65553" w:rsidRPr="0084314C">
        <w:rPr>
          <w:rFonts w:ascii="Times New Roman"/>
        </w:rPr>
        <w:t xml:space="preserve">healthy </w:t>
      </w:r>
      <w:r w:rsidR="00472E30" w:rsidRPr="0084314C">
        <w:rPr>
          <w:rFonts w:ascii="Times New Roman"/>
        </w:rPr>
        <w:t xml:space="preserve">bipartite network (Mantel R = </w:t>
      </w:r>
      <w:r w:rsidR="00E74D2A" w:rsidRPr="0084314C">
        <w:rPr>
          <w:rFonts w:ascii="Times New Roman"/>
        </w:rPr>
        <w:t>-0.11, p = 0.537</w:t>
      </w:r>
      <w:r w:rsidR="00472E30" w:rsidRPr="0084314C">
        <w:rPr>
          <w:rFonts w:ascii="Times New Roman"/>
        </w:rPr>
        <w:t>)</w:t>
      </w:r>
      <w:ins w:id="78" w:author="Thomas Whitham" w:date="2014-04-10T10:21:00Z">
        <w:r w:rsidR="004E71EF">
          <w:rPr>
            <w:rFonts w:ascii="Times New Roman"/>
          </w:rPr>
          <w:t>,</w:t>
        </w:r>
        <w:commentRangeStart w:id="79"/>
        <w:r w:rsidR="004E71EF">
          <w:rPr>
            <w:rFonts w:ascii="Times New Roman"/>
          </w:rPr>
          <w:t xml:space="preserve"> i.e., they were very different in the </w:t>
        </w:r>
        <w:proofErr w:type="spellStart"/>
        <w:r w:rsidR="004E71EF">
          <w:rPr>
            <w:rFonts w:ascii="Times New Roman"/>
          </w:rPr>
          <w:t>interation</w:t>
        </w:r>
        <w:proofErr w:type="spellEnd"/>
        <w:r w:rsidR="004E71EF">
          <w:rPr>
            <w:rFonts w:ascii="Times New Roman"/>
          </w:rPr>
          <w:t xml:space="preserve"> networks they supported</w:t>
        </w:r>
      </w:ins>
      <w:r w:rsidR="00F33F56" w:rsidRPr="0084314C">
        <w:rPr>
          <w:rFonts w:ascii="Times New Roman"/>
        </w:rPr>
        <w:t xml:space="preserve">. </w:t>
      </w:r>
      <w:commentRangeEnd w:id="79"/>
      <w:r w:rsidR="004E71EF">
        <w:rPr>
          <w:rStyle w:val="CommentReference"/>
        </w:rPr>
        <w:commentReference w:id="79"/>
      </w:r>
      <w:r w:rsidR="00157B9D" w:rsidRPr="0084314C">
        <w:rPr>
          <w:rFonts w:ascii="Times New Roman"/>
        </w:rPr>
        <w:t xml:space="preserve">A major structural difference was that </w:t>
      </w:r>
      <w:r w:rsidR="0094381A" w:rsidRPr="0084314C">
        <w:rPr>
          <w:rFonts w:ascii="Times New Roman"/>
        </w:rPr>
        <w:t>m</w:t>
      </w:r>
      <w:r w:rsidR="00256322" w:rsidRPr="0084314C">
        <w:rPr>
          <w:rFonts w:ascii="Times New Roman"/>
        </w:rPr>
        <w:t xml:space="preserve">odularity increased from senescent (0.17) to </w:t>
      </w:r>
      <w:r w:rsidR="00B65553" w:rsidRPr="0084314C">
        <w:rPr>
          <w:rFonts w:ascii="Times New Roman"/>
        </w:rPr>
        <w:t xml:space="preserve">healthy </w:t>
      </w:r>
      <w:r w:rsidR="00256322" w:rsidRPr="0084314C">
        <w:rPr>
          <w:rFonts w:ascii="Times New Roman"/>
        </w:rPr>
        <w:t>(0.23)</w:t>
      </w:r>
      <w:r w:rsidR="0094381A" w:rsidRPr="0084314C">
        <w:rPr>
          <w:rFonts w:ascii="Times New Roman"/>
        </w:rPr>
        <w:t xml:space="preserve"> </w:t>
      </w:r>
      <w:r w:rsidR="002627C8" w:rsidRPr="0084314C">
        <w:rPr>
          <w:rFonts w:ascii="Times New Roman"/>
        </w:rPr>
        <w:t>leaves</w:t>
      </w:r>
      <w:r w:rsidR="00564B4D" w:rsidRPr="0084314C">
        <w:rPr>
          <w:rFonts w:ascii="Times New Roman"/>
        </w:rPr>
        <w:t xml:space="preserve"> </w:t>
      </w:r>
      <w:r w:rsidR="00B01263" w:rsidRPr="0084314C">
        <w:rPr>
          <w:rFonts w:ascii="Times New Roman"/>
        </w:rPr>
        <w:t xml:space="preserve">with several genotypes shifting their module membership as a result of senescence </w:t>
      </w:r>
      <w:r w:rsidR="00564B4D" w:rsidRPr="0084314C">
        <w:rPr>
          <w:rFonts w:ascii="Times New Roman"/>
        </w:rPr>
        <w:t>(Fig. 2)</w:t>
      </w:r>
      <w:r w:rsidR="00B01263" w:rsidRPr="0084314C">
        <w:rPr>
          <w:rFonts w:ascii="Times New Roman"/>
        </w:rPr>
        <w:t>.</w:t>
      </w:r>
      <w:r w:rsidR="00196B65" w:rsidRPr="0084314C">
        <w:rPr>
          <w:rFonts w:ascii="Times New Roman"/>
        </w:rPr>
        <w:t xml:space="preserve"> </w:t>
      </w:r>
    </w:p>
    <w:p w14:paraId="701E4C14" w14:textId="55598A9C" w:rsidR="00E5533F" w:rsidRPr="0084314C" w:rsidRDefault="00E5533F" w:rsidP="0084314C">
      <w:pPr>
        <w:spacing w:line="480" w:lineRule="auto"/>
        <w:rPr>
          <w:rFonts w:ascii="Times New Roman"/>
        </w:rPr>
      </w:pPr>
      <w:r w:rsidRPr="0084314C">
        <w:rPr>
          <w:rFonts w:ascii="Times New Roman"/>
          <w:i/>
        </w:rPr>
        <w:t xml:space="preserve">Genetically based susceptibility to P. </w:t>
      </w:r>
      <w:proofErr w:type="spellStart"/>
      <w:r w:rsidRPr="0084314C">
        <w:rPr>
          <w:rFonts w:ascii="Times New Roman"/>
          <w:i/>
        </w:rPr>
        <w:t>betae</w:t>
      </w:r>
      <w:proofErr w:type="spellEnd"/>
      <w:r w:rsidRPr="0084314C">
        <w:rPr>
          <w:rFonts w:ascii="Times New Roman"/>
          <w:i/>
        </w:rPr>
        <w:t xml:space="preserve"> is linked to leaf senescence</w:t>
      </w:r>
    </w:p>
    <w:p w14:paraId="40BB987A" w14:textId="04DBC454" w:rsidR="00357757" w:rsidRPr="0084314C" w:rsidRDefault="00A31F57" w:rsidP="0084314C">
      <w:pPr>
        <w:spacing w:line="480" w:lineRule="auto"/>
        <w:ind w:firstLine="720"/>
        <w:rPr>
          <w:rFonts w:ascii="Times New Roman"/>
        </w:rPr>
      </w:pPr>
      <w:r w:rsidRPr="0084314C">
        <w:rPr>
          <w:rFonts w:ascii="Times New Roman"/>
        </w:rPr>
        <w:t>E</w:t>
      </w:r>
      <w:r w:rsidR="00C560DA" w:rsidRPr="0084314C">
        <w:rPr>
          <w:rFonts w:ascii="Times New Roman"/>
        </w:rPr>
        <w:t xml:space="preserve">arly senescence of leaves was driven by genetically based susceptibility to </w:t>
      </w:r>
      <w:r w:rsidR="00C560DA" w:rsidRPr="0084314C">
        <w:rPr>
          <w:rFonts w:ascii="Times New Roman"/>
          <w:i/>
        </w:rPr>
        <w:t>P</w:t>
      </w:r>
      <w:r w:rsidR="0040353C" w:rsidRPr="0084314C">
        <w:rPr>
          <w:rFonts w:ascii="Times New Roman"/>
          <w:i/>
        </w:rPr>
        <w:t>.</w:t>
      </w:r>
      <w:r w:rsidR="00C560DA" w:rsidRPr="0084314C">
        <w:rPr>
          <w:rFonts w:ascii="Times New Roman"/>
          <w:i/>
        </w:rPr>
        <w:t xml:space="preserve"> </w:t>
      </w:r>
      <w:proofErr w:type="spellStart"/>
      <w:r w:rsidR="00C560DA" w:rsidRPr="0084314C">
        <w:rPr>
          <w:rFonts w:ascii="Times New Roman"/>
          <w:i/>
        </w:rPr>
        <w:t>betae</w:t>
      </w:r>
      <w:proofErr w:type="spellEnd"/>
      <w:ins w:id="80" w:author="Thomas Whitham" w:date="2014-04-10T10:08:00Z">
        <w:r w:rsidR="009162D0" w:rsidRPr="009162D0">
          <w:rPr>
            <w:rFonts w:ascii="Times New Roman"/>
            <w:rPrChange w:id="81" w:author="Thomas Whitham" w:date="2014-04-10T10:08:00Z">
              <w:rPr>
                <w:rFonts w:ascii="Times New Roman"/>
                <w:i/>
              </w:rPr>
            </w:rPrChange>
          </w:rPr>
          <w:t>.</w:t>
        </w:r>
      </w:ins>
      <w:r w:rsidR="0040353C" w:rsidRPr="0084314C">
        <w:rPr>
          <w:rFonts w:ascii="Times New Roman"/>
          <w:i/>
        </w:rPr>
        <w:t xml:space="preserve"> </w:t>
      </w:r>
      <w:r w:rsidR="00C560DA" w:rsidRPr="0084314C">
        <w:rPr>
          <w:rFonts w:ascii="Times New Roman"/>
        </w:rPr>
        <w:t xml:space="preserve">Leaf </w:t>
      </w:r>
      <w:commentRangeStart w:id="82"/>
      <w:r w:rsidR="00C560DA" w:rsidRPr="0084314C">
        <w:rPr>
          <w:rFonts w:ascii="Times New Roman"/>
        </w:rPr>
        <w:t xml:space="preserve">mod </w:t>
      </w:r>
      <w:commentRangeEnd w:id="82"/>
      <w:r w:rsidR="009162D0">
        <w:rPr>
          <w:rStyle w:val="CommentReference"/>
        </w:rPr>
        <w:commentReference w:id="82"/>
      </w:r>
      <w:r w:rsidR="00C560DA" w:rsidRPr="0084314C">
        <w:rPr>
          <w:rFonts w:ascii="Times New Roman"/>
        </w:rPr>
        <w:t xml:space="preserve">percent leaves colonized was 32% lower on </w:t>
      </w:r>
      <w:r w:rsidR="00B65553" w:rsidRPr="0084314C">
        <w:rPr>
          <w:rFonts w:ascii="Times New Roman"/>
        </w:rPr>
        <w:t xml:space="preserve">healthy </w:t>
      </w:r>
      <w:r w:rsidR="00C560DA" w:rsidRPr="0084314C">
        <w:rPr>
          <w:rFonts w:ascii="Times New Roman"/>
        </w:rPr>
        <w:t>leaves (</w:t>
      </w:r>
      <w:r w:rsidR="001421C7" w:rsidRPr="0084314C">
        <w:rPr>
          <w:rFonts w:ascii="Times New Roman"/>
        </w:rPr>
        <w:t>REML:</w:t>
      </w:r>
      <w:r w:rsidR="00D84C93" w:rsidRPr="0084314C">
        <w:rPr>
          <w:rFonts w:ascii="Times New Roman"/>
        </w:rPr>
        <w:t xml:space="preserve"> </w:t>
      </w:r>
      <w:r w:rsidR="00D84C93" w:rsidRPr="0084314C">
        <w:rPr>
          <w:rFonts w:ascii="Times New Roman"/>
          <w:i/>
        </w:rPr>
        <w:t>X</w:t>
      </w:r>
      <w:r w:rsidR="00D84C93" w:rsidRPr="0084314C">
        <w:rPr>
          <w:rFonts w:ascii="Times New Roman"/>
          <w:vertAlign w:val="superscript"/>
        </w:rPr>
        <w:t>2</w:t>
      </w:r>
      <w:r w:rsidR="001421C7" w:rsidRPr="0084314C">
        <w:rPr>
          <w:rFonts w:ascii="Times New Roman"/>
        </w:rPr>
        <w:t xml:space="preserve"> </w:t>
      </w:r>
      <w:r w:rsidR="00D84C93" w:rsidRPr="0084314C">
        <w:rPr>
          <w:rFonts w:ascii="Times New Roman"/>
        </w:rPr>
        <w:t xml:space="preserve">= 3.97, p = </w:t>
      </w:r>
      <w:r w:rsidR="001421C7" w:rsidRPr="0084314C">
        <w:rPr>
          <w:rFonts w:ascii="Times New Roman"/>
        </w:rPr>
        <w:t>0.046</w:t>
      </w:r>
      <w:r w:rsidR="00C560DA" w:rsidRPr="0084314C">
        <w:rPr>
          <w:rFonts w:ascii="Times New Roman"/>
        </w:rPr>
        <w:t>)</w:t>
      </w:r>
      <w:r w:rsidR="00D84C93" w:rsidRPr="0084314C">
        <w:rPr>
          <w:rFonts w:ascii="Times New Roman"/>
        </w:rPr>
        <w:t xml:space="preserve">. </w:t>
      </w:r>
      <w:r w:rsidR="00C560DA" w:rsidRPr="0084314C">
        <w:rPr>
          <w:rFonts w:ascii="Times New Roman"/>
        </w:rPr>
        <w:t xml:space="preserve">Genotype was a </w:t>
      </w:r>
      <w:commentRangeStart w:id="83"/>
      <w:r w:rsidR="00C560DA" w:rsidRPr="0084314C">
        <w:rPr>
          <w:rFonts w:ascii="Times New Roman"/>
        </w:rPr>
        <w:t xml:space="preserve">significant predictor of the difference between percent leaves colonized </w:t>
      </w:r>
      <w:r w:rsidR="00AF572A" w:rsidRPr="0084314C">
        <w:rPr>
          <w:rFonts w:ascii="Times New Roman"/>
        </w:rPr>
        <w:t>leaves (</w:t>
      </w:r>
      <w:r w:rsidR="000C4DC0" w:rsidRPr="0084314C">
        <w:rPr>
          <w:rFonts w:ascii="Times New Roman"/>
        </w:rPr>
        <w:t xml:space="preserve">REML: </w:t>
      </w:r>
      <w:r w:rsidR="00C560DA" w:rsidRPr="0084314C">
        <w:rPr>
          <w:rFonts w:ascii="Times New Roman"/>
          <w:i/>
        </w:rPr>
        <w:t>X</w:t>
      </w:r>
      <w:r w:rsidR="00C560DA" w:rsidRPr="0084314C">
        <w:rPr>
          <w:rFonts w:ascii="Times New Roman"/>
          <w:vertAlign w:val="superscript"/>
        </w:rPr>
        <w:t>2</w:t>
      </w:r>
      <w:r w:rsidR="00C560DA" w:rsidRPr="0084314C">
        <w:rPr>
          <w:rFonts w:ascii="Times New Roman"/>
        </w:rPr>
        <w:t xml:space="preserve"> = 4.42, p = 0.035</w:t>
      </w:r>
      <w:r w:rsidR="00AF572A" w:rsidRPr="0084314C">
        <w:rPr>
          <w:rFonts w:ascii="Times New Roman"/>
        </w:rPr>
        <w:t>), percent of leaves with single (</w:t>
      </w:r>
      <w:r w:rsidR="000C4DC0" w:rsidRPr="0084314C">
        <w:rPr>
          <w:rFonts w:ascii="Times New Roman"/>
          <w:i/>
        </w:rPr>
        <w:t>X</w:t>
      </w:r>
      <w:r w:rsidR="000C4DC0" w:rsidRPr="0084314C">
        <w:rPr>
          <w:rFonts w:ascii="Times New Roman"/>
          <w:vertAlign w:val="superscript"/>
        </w:rPr>
        <w:t>2</w:t>
      </w:r>
      <w:r w:rsidR="000C4DC0" w:rsidRPr="0084314C">
        <w:rPr>
          <w:rFonts w:ascii="Times New Roman"/>
        </w:rPr>
        <w:t>=</w:t>
      </w:r>
      <w:r w:rsidR="00AF572A" w:rsidRPr="0084314C">
        <w:rPr>
          <w:rFonts w:ascii="Times New Roman"/>
        </w:rPr>
        <w:t>3.77</w:t>
      </w:r>
      <w:r w:rsidR="000C4DC0" w:rsidRPr="0084314C">
        <w:rPr>
          <w:rFonts w:ascii="Times New Roman"/>
        </w:rPr>
        <w:t xml:space="preserve">, p = </w:t>
      </w:r>
      <w:r w:rsidR="00AF572A" w:rsidRPr="0084314C">
        <w:rPr>
          <w:rFonts w:ascii="Times New Roman"/>
        </w:rPr>
        <w:t>0.052) and double (</w:t>
      </w:r>
      <w:r w:rsidR="000C4DC0" w:rsidRPr="0084314C">
        <w:rPr>
          <w:rFonts w:ascii="Times New Roman"/>
          <w:i/>
        </w:rPr>
        <w:t>X</w:t>
      </w:r>
      <w:r w:rsidR="000C4DC0" w:rsidRPr="0084314C">
        <w:rPr>
          <w:rFonts w:ascii="Times New Roman"/>
          <w:vertAlign w:val="superscript"/>
        </w:rPr>
        <w:t>2</w:t>
      </w:r>
      <w:r w:rsidR="000C4DC0" w:rsidRPr="0084314C">
        <w:rPr>
          <w:rFonts w:ascii="Times New Roman"/>
        </w:rPr>
        <w:t>=</w:t>
      </w:r>
      <w:r w:rsidR="00AF572A" w:rsidRPr="0084314C">
        <w:rPr>
          <w:rFonts w:ascii="Times New Roman"/>
        </w:rPr>
        <w:t>5.38</w:t>
      </w:r>
      <w:r w:rsidR="000C4DC0" w:rsidRPr="0084314C">
        <w:rPr>
          <w:rFonts w:ascii="Times New Roman"/>
        </w:rPr>
        <w:t>,</w:t>
      </w:r>
      <w:r w:rsidR="00AF572A" w:rsidRPr="0084314C">
        <w:rPr>
          <w:rFonts w:ascii="Times New Roman"/>
        </w:rPr>
        <w:t xml:space="preserve"> </w:t>
      </w:r>
      <w:r w:rsidR="000C4DC0" w:rsidRPr="0084314C">
        <w:rPr>
          <w:rFonts w:ascii="Times New Roman"/>
        </w:rPr>
        <w:t xml:space="preserve">p = </w:t>
      </w:r>
      <w:r w:rsidR="00AF572A" w:rsidRPr="0084314C">
        <w:rPr>
          <w:rFonts w:ascii="Times New Roman"/>
        </w:rPr>
        <w:t xml:space="preserve">0.020) </w:t>
      </w:r>
      <w:r w:rsidR="00AF572A" w:rsidRPr="0084314C">
        <w:rPr>
          <w:rFonts w:ascii="Times New Roman"/>
          <w:i/>
        </w:rPr>
        <w:t xml:space="preserve">P. </w:t>
      </w:r>
      <w:proofErr w:type="spellStart"/>
      <w:r w:rsidR="00AF572A" w:rsidRPr="0084314C">
        <w:rPr>
          <w:rFonts w:ascii="Times New Roman"/>
          <w:i/>
        </w:rPr>
        <w:t>betae</w:t>
      </w:r>
      <w:proofErr w:type="spellEnd"/>
      <w:r w:rsidR="00AF572A" w:rsidRPr="0084314C">
        <w:rPr>
          <w:rFonts w:ascii="Times New Roman"/>
        </w:rPr>
        <w:t xml:space="preserve"> galls</w:t>
      </w:r>
      <w:r w:rsidR="00CC71A0" w:rsidRPr="0084314C">
        <w:rPr>
          <w:rFonts w:ascii="Times New Roman"/>
        </w:rPr>
        <w:t xml:space="preserve"> (Fig. 3)</w:t>
      </w:r>
      <w:r w:rsidR="00AF572A" w:rsidRPr="0084314C">
        <w:rPr>
          <w:rFonts w:ascii="Times New Roman"/>
        </w:rPr>
        <w:t>.</w:t>
      </w:r>
      <w:r w:rsidR="00C56AD7" w:rsidRPr="0084314C">
        <w:rPr>
          <w:rFonts w:ascii="Times New Roman"/>
        </w:rPr>
        <w:t xml:space="preserve"> </w:t>
      </w:r>
      <w:commentRangeEnd w:id="83"/>
      <w:r w:rsidR="009162D0">
        <w:rPr>
          <w:rStyle w:val="CommentReference"/>
        </w:rPr>
        <w:commentReference w:id="83"/>
      </w:r>
    </w:p>
    <w:p w14:paraId="77D54CAB" w14:textId="77777777" w:rsidR="00357757" w:rsidRDefault="00C560DA" w:rsidP="0084314C">
      <w:pPr>
        <w:pStyle w:val="ListParagraph"/>
        <w:spacing w:line="480" w:lineRule="auto"/>
        <w:ind w:left="0"/>
        <w:rPr>
          <w:ins w:id="84" w:author="Thomas Whitham" w:date="2014-04-10T10:33:00Z"/>
          <w:rFonts w:ascii="Times New Roman"/>
          <w:b/>
        </w:rPr>
      </w:pPr>
      <w:r w:rsidRPr="0084314C">
        <w:rPr>
          <w:rFonts w:ascii="Times New Roman"/>
          <w:b/>
        </w:rPr>
        <w:t>Discussion</w:t>
      </w:r>
    </w:p>
    <w:p w14:paraId="7C62199D" w14:textId="7E7874B6" w:rsidR="005E69A1" w:rsidRDefault="005E69A1" w:rsidP="0084314C">
      <w:pPr>
        <w:pStyle w:val="ListParagraph"/>
        <w:spacing w:line="480" w:lineRule="auto"/>
        <w:ind w:left="0"/>
        <w:rPr>
          <w:ins w:id="85" w:author="Thomas Whitham" w:date="2014-04-10T10:33:00Z"/>
          <w:rFonts w:ascii="Times New Roman"/>
          <w:b/>
        </w:rPr>
      </w:pPr>
      <w:ins w:id="86" w:author="Thomas Whitham" w:date="2014-04-10T10:33:00Z">
        <w:r>
          <w:rPr>
            <w:rFonts w:ascii="Times New Roman"/>
            <w:b/>
          </w:rPr>
          <w:t>I think there are several issues that are best developed in separate subsections</w:t>
        </w:r>
      </w:ins>
      <w:ins w:id="87" w:author="Thomas Whitham" w:date="2014-04-10T10:40:00Z">
        <w:r w:rsidR="007916C0">
          <w:rPr>
            <w:rFonts w:ascii="Times New Roman"/>
            <w:b/>
          </w:rPr>
          <w:t xml:space="preserve">.  Are these the main issues you see?  Others? </w:t>
        </w:r>
      </w:ins>
    </w:p>
    <w:p w14:paraId="1C9847AC" w14:textId="3DB43101" w:rsidR="005E69A1" w:rsidRPr="0035544A" w:rsidRDefault="0035544A">
      <w:pPr>
        <w:pStyle w:val="ListParagraph"/>
        <w:numPr>
          <w:ilvl w:val="0"/>
          <w:numId w:val="12"/>
        </w:numPr>
        <w:spacing w:line="480" w:lineRule="auto"/>
        <w:rPr>
          <w:ins w:id="88" w:author="Thomas Whitham" w:date="2014-04-10T10:33:00Z"/>
          <w:rFonts w:ascii="Times New Roman"/>
          <w:rPrChange w:id="89" w:author="Thomas Whitham" w:date="2014-04-10T10:34:00Z">
            <w:rPr>
              <w:ins w:id="90" w:author="Thomas Whitham" w:date="2014-04-10T10:33:00Z"/>
              <w:rFonts w:ascii="Times New Roman"/>
              <w:b/>
            </w:rPr>
          </w:rPrChange>
        </w:rPr>
        <w:pPrChange w:id="91" w:author="Thomas Whitham" w:date="2014-04-10T10:39:00Z">
          <w:pPr>
            <w:pStyle w:val="ListParagraph"/>
            <w:spacing w:line="480" w:lineRule="auto"/>
            <w:ind w:left="0"/>
          </w:pPr>
        </w:pPrChange>
      </w:pPr>
      <w:ins w:id="92" w:author="Thomas Whitham" w:date="2014-04-10T10:33:00Z">
        <w:r>
          <w:rPr>
            <w:rFonts w:ascii="Times New Roman"/>
            <w:b/>
          </w:rPr>
          <w:t>Mechanistic basis of an interacting foundations species hypothesis</w:t>
        </w:r>
      </w:ins>
      <w:ins w:id="93" w:author="Thomas Whitham" w:date="2014-04-10T10:34:00Z">
        <w:r>
          <w:rPr>
            <w:rFonts w:ascii="Times New Roman"/>
            <w:b/>
          </w:rPr>
          <w:t xml:space="preserve"> – </w:t>
        </w:r>
        <w:r>
          <w:rPr>
            <w:rFonts w:ascii="Times New Roman"/>
          </w:rPr>
          <w:t>sink-source relationships and premature leaf abscission</w:t>
        </w:r>
      </w:ins>
    </w:p>
    <w:p w14:paraId="6E7D62E5" w14:textId="6B524419" w:rsidR="0035544A" w:rsidRPr="0035544A" w:rsidRDefault="0035544A">
      <w:pPr>
        <w:pStyle w:val="ListParagraph"/>
        <w:numPr>
          <w:ilvl w:val="0"/>
          <w:numId w:val="12"/>
        </w:numPr>
        <w:spacing w:line="480" w:lineRule="auto"/>
        <w:rPr>
          <w:ins w:id="94" w:author="Thomas Whitham" w:date="2014-04-10T10:33:00Z"/>
          <w:rFonts w:ascii="Times New Roman"/>
          <w:rPrChange w:id="95" w:author="Thomas Whitham" w:date="2014-04-10T10:39:00Z">
            <w:rPr>
              <w:ins w:id="96" w:author="Thomas Whitham" w:date="2014-04-10T10:33:00Z"/>
              <w:rFonts w:ascii="Times New Roman"/>
              <w:b/>
            </w:rPr>
          </w:rPrChange>
        </w:rPr>
        <w:pPrChange w:id="97" w:author="Thomas Whitham" w:date="2014-04-10T10:39:00Z">
          <w:pPr>
            <w:pStyle w:val="ListParagraph"/>
            <w:spacing w:line="480" w:lineRule="auto"/>
            <w:ind w:left="0"/>
          </w:pPr>
        </w:pPrChange>
      </w:pPr>
      <w:ins w:id="98" w:author="Thomas Whitham" w:date="2014-04-10T10:33:00Z">
        <w:r>
          <w:rPr>
            <w:rFonts w:ascii="Times New Roman"/>
            <w:b/>
          </w:rPr>
          <w:t>Genetics of network structure</w:t>
        </w:r>
      </w:ins>
      <w:ins w:id="99" w:author="Thomas Whitham" w:date="2014-04-10T10:39:00Z">
        <w:r>
          <w:rPr>
            <w:rFonts w:ascii="Times New Roman"/>
            <w:b/>
          </w:rPr>
          <w:t xml:space="preserve"> - </w:t>
        </w:r>
      </w:ins>
    </w:p>
    <w:p w14:paraId="6EDF6D4D" w14:textId="2766D3DF" w:rsidR="0035544A" w:rsidRPr="0035544A" w:rsidRDefault="0035544A">
      <w:pPr>
        <w:pStyle w:val="ListParagraph"/>
        <w:numPr>
          <w:ilvl w:val="0"/>
          <w:numId w:val="12"/>
        </w:numPr>
        <w:spacing w:line="480" w:lineRule="auto"/>
        <w:rPr>
          <w:rFonts w:ascii="Times New Roman"/>
          <w:rPrChange w:id="100" w:author="Thomas Whitham" w:date="2014-04-10T10:37:00Z">
            <w:rPr>
              <w:rFonts w:ascii="Times New Roman"/>
              <w:b/>
            </w:rPr>
          </w:rPrChange>
        </w:rPr>
        <w:pPrChange w:id="101" w:author="Thomas Whitham" w:date="2014-04-10T10:40:00Z">
          <w:pPr>
            <w:pStyle w:val="ListParagraph"/>
            <w:spacing w:line="480" w:lineRule="auto"/>
            <w:ind w:left="0"/>
          </w:pPr>
        </w:pPrChange>
      </w:pPr>
      <w:ins w:id="102" w:author="Thomas Whitham" w:date="2014-04-10T10:36:00Z">
        <w:r>
          <w:rPr>
            <w:rFonts w:ascii="Times New Roman"/>
            <w:b/>
          </w:rPr>
          <w:t xml:space="preserve">Senescence relationships with </w:t>
        </w:r>
      </w:ins>
      <w:ins w:id="103" w:author="Thomas Whitham" w:date="2014-04-10T10:37:00Z">
        <w:r>
          <w:rPr>
            <w:rFonts w:ascii="Times New Roman"/>
            <w:b/>
          </w:rPr>
          <w:t xml:space="preserve">community </w:t>
        </w:r>
      </w:ins>
      <w:ins w:id="104" w:author="Thomas Whitham" w:date="2014-04-10T10:36:00Z">
        <w:r>
          <w:rPr>
            <w:rFonts w:ascii="Times New Roman"/>
            <w:b/>
          </w:rPr>
          <w:t>succession</w:t>
        </w:r>
      </w:ins>
      <w:ins w:id="105" w:author="Thomas Whitham" w:date="2014-04-10T10:37:00Z">
        <w:r>
          <w:rPr>
            <w:rFonts w:ascii="Times New Roman"/>
            <w:b/>
          </w:rPr>
          <w:t xml:space="preserve"> – </w:t>
        </w:r>
        <w:r>
          <w:rPr>
            <w:rFonts w:ascii="Times New Roman"/>
          </w:rPr>
          <w:t xml:space="preserve">our findings show how the presence of one organisms can change the quality of the resource for subsequent organisms and how this relates to larger scales of succession in which </w:t>
        </w:r>
        <w:r>
          <w:rPr>
            <w:rFonts w:ascii="Times New Roman"/>
          </w:rPr>
          <w:lastRenderedPageBreak/>
          <w:t>foundation plant species in early succession create the conditions for subsequent communities via their modification of the soil environment and other aspects that favor a new community.</w:t>
        </w:r>
      </w:ins>
    </w:p>
    <w:p w14:paraId="5847C23A" w14:textId="02656774" w:rsidR="0097246E" w:rsidRPr="0084314C" w:rsidRDefault="00C560DA" w:rsidP="0084314C">
      <w:pPr>
        <w:spacing w:line="480" w:lineRule="auto"/>
        <w:ind w:firstLine="360"/>
        <w:rPr>
          <w:rFonts w:ascii="Times New Roman"/>
        </w:rPr>
      </w:pPr>
      <w:r w:rsidRPr="0084314C">
        <w:rPr>
          <w:rFonts w:ascii="Times New Roman"/>
        </w:rPr>
        <w:t xml:space="preserve">These results support our </w:t>
      </w:r>
      <w:commentRangeStart w:id="106"/>
      <w:ins w:id="107" w:author="Thomas Whitham" w:date="2014-04-10T10:23:00Z">
        <w:r w:rsidR="005E69A1">
          <w:rPr>
            <w:rFonts w:ascii="Times New Roman"/>
          </w:rPr>
          <w:t xml:space="preserve">interacting foundation species </w:t>
        </w:r>
      </w:ins>
      <w:commentRangeEnd w:id="106"/>
      <w:ins w:id="108" w:author="Thomas Whitham" w:date="2014-04-10T10:29:00Z">
        <w:r w:rsidR="005E69A1">
          <w:rPr>
            <w:rStyle w:val="CommentReference"/>
          </w:rPr>
          <w:commentReference w:id="106"/>
        </w:r>
      </w:ins>
      <w:r w:rsidRPr="0084314C">
        <w:rPr>
          <w:rFonts w:ascii="Times New Roman"/>
        </w:rPr>
        <w:t>hypothesis</w:t>
      </w:r>
      <w:ins w:id="109" w:author="Thomas Whitham" w:date="2014-04-10T10:24:00Z">
        <w:r w:rsidR="005E69A1">
          <w:rPr>
            <w:rFonts w:ascii="Times New Roman"/>
          </w:rPr>
          <w:t xml:space="preserve"> Keith et al. 2010; Busby et al. 2014)</w:t>
        </w:r>
      </w:ins>
      <w:ins w:id="110" w:author="Thomas Whitham" w:date="2014-04-10T10:23:00Z">
        <w:r w:rsidR="005E69A1">
          <w:rPr>
            <w:rFonts w:ascii="Times New Roman"/>
          </w:rPr>
          <w:t xml:space="preserve">, in which the genetics-based interactions of two </w:t>
        </w:r>
      </w:ins>
      <w:ins w:id="111" w:author="Thomas Whitham" w:date="2014-04-10T10:25:00Z">
        <w:r w:rsidR="005E69A1">
          <w:rPr>
            <w:rFonts w:ascii="Times New Roman"/>
          </w:rPr>
          <w:t xml:space="preserve">or more species can define the richness, abundance and composition of a much larger community.  Our findings expand upon their findings to include </w:t>
        </w:r>
      </w:ins>
      <w:del w:id="112" w:author="Thomas Whitham" w:date="2014-04-10T10:25:00Z">
        <w:r w:rsidRPr="0084314C" w:rsidDel="005E69A1">
          <w:rPr>
            <w:rFonts w:ascii="Times New Roman"/>
          </w:rPr>
          <w:delText xml:space="preserve"> </w:delText>
        </w:r>
      </w:del>
      <w:del w:id="113" w:author="Thomas Whitham" w:date="2014-04-10T10:23:00Z">
        <w:r w:rsidRPr="0084314C" w:rsidDel="005E69A1">
          <w:rPr>
            <w:rFonts w:ascii="Times New Roman"/>
          </w:rPr>
          <w:delText xml:space="preserve">that genotypic variation in a foundation species interaction with a keystone herbivore can impact </w:delText>
        </w:r>
      </w:del>
      <w:r w:rsidRPr="0084314C">
        <w:rPr>
          <w:rFonts w:ascii="Times New Roman"/>
        </w:rPr>
        <w:t xml:space="preserve">the structure of a network of associated species. </w:t>
      </w:r>
      <w:ins w:id="114" w:author="Thomas Whitham" w:date="2014-04-10T10:26:00Z">
        <w:r w:rsidR="005E69A1">
          <w:rPr>
            <w:rFonts w:ascii="Times New Roman"/>
          </w:rPr>
          <w:t xml:space="preserve">This extension is important because richness, abundance and composition are descriptive statistics, but do not directly address the potential underlying mechanisms. Our </w:t>
        </w:r>
      </w:ins>
      <w:ins w:id="115" w:author="Thomas Whitham" w:date="2014-04-10T10:27:00Z">
        <w:r w:rsidR="005E69A1">
          <w:rPr>
            <w:rFonts w:ascii="Times New Roman"/>
          </w:rPr>
          <w:t xml:space="preserve">mechanistic, </w:t>
        </w:r>
      </w:ins>
      <w:ins w:id="116" w:author="Thomas Whitham" w:date="2014-04-10T10:26:00Z">
        <w:r w:rsidR="005E69A1">
          <w:rPr>
            <w:rFonts w:ascii="Times New Roman"/>
          </w:rPr>
          <w:t>genetics-based network analysis</w:t>
        </w:r>
      </w:ins>
      <w:ins w:id="117" w:author="Thomas Whitham" w:date="2014-04-10T10:27:00Z">
        <w:r w:rsidR="005E69A1">
          <w:rPr>
            <w:rFonts w:ascii="Times New Roman"/>
          </w:rPr>
          <w:t xml:space="preserve"> is based upon species interactions and the underlying sink-source/induced premature leaf </w:t>
        </w:r>
      </w:ins>
      <w:ins w:id="118" w:author="Thomas Whitham" w:date="2014-04-10T10:28:00Z">
        <w:r w:rsidR="005E69A1">
          <w:rPr>
            <w:rFonts w:ascii="Times New Roman"/>
          </w:rPr>
          <w:t>abscission</w:t>
        </w:r>
      </w:ins>
      <w:ins w:id="119" w:author="Thomas Whitham" w:date="2014-04-10T10:27:00Z">
        <w:r w:rsidR="005E69A1">
          <w:rPr>
            <w:rFonts w:ascii="Times New Roman"/>
          </w:rPr>
          <w:t xml:space="preserve"> </w:t>
        </w:r>
      </w:ins>
      <w:ins w:id="120" w:author="Thomas Whitham" w:date="2014-04-10T10:28:00Z">
        <w:r w:rsidR="005E69A1">
          <w:rPr>
            <w:rFonts w:ascii="Times New Roman"/>
          </w:rPr>
          <w:t xml:space="preserve">mechanisms that can drive these higher order patterns. </w:t>
        </w:r>
      </w:ins>
      <w:r w:rsidR="00DD0653" w:rsidRPr="0084314C">
        <w:rPr>
          <w:rFonts w:ascii="Times New Roman"/>
        </w:rPr>
        <w:t>Three lines of evidence support this conclusion. First, genotype and leaf senescence influenced the co-occurrence patterns of leaf modifiers both within and among trees</w:t>
      </w:r>
      <w:r w:rsidR="00E73FC4" w:rsidRPr="0084314C">
        <w:rPr>
          <w:rFonts w:ascii="Times New Roman"/>
        </w:rPr>
        <w:t xml:space="preserve"> with the senescence of leaves leading to greater dispersion of leaf modifiers within trees</w:t>
      </w:r>
      <w:r w:rsidR="00DD0653" w:rsidRPr="0084314C">
        <w:rPr>
          <w:rFonts w:ascii="Times New Roman"/>
        </w:rPr>
        <w:t xml:space="preserve">. </w:t>
      </w:r>
      <w:r w:rsidR="00BB706F" w:rsidRPr="0084314C">
        <w:rPr>
          <w:rFonts w:ascii="Times New Roman"/>
        </w:rPr>
        <w:t xml:space="preserve">Second, the tree genotypes and leaf modifier bipartite network structure showed low similarity between senescing and </w:t>
      </w:r>
      <w:r w:rsidR="00B65553" w:rsidRPr="0084314C">
        <w:rPr>
          <w:rFonts w:ascii="Times New Roman"/>
        </w:rPr>
        <w:t xml:space="preserve">healthy </w:t>
      </w:r>
      <w:r w:rsidR="00BB706F" w:rsidRPr="0084314C">
        <w:rPr>
          <w:rFonts w:ascii="Times New Roman"/>
        </w:rPr>
        <w:t xml:space="preserve">leaves with the </w:t>
      </w:r>
      <w:r w:rsidR="00B65553" w:rsidRPr="0084314C">
        <w:rPr>
          <w:rFonts w:ascii="Times New Roman"/>
        </w:rPr>
        <w:t xml:space="preserve">healthy </w:t>
      </w:r>
      <w:r w:rsidR="00BB706F" w:rsidRPr="0084314C">
        <w:rPr>
          <w:rFonts w:ascii="Times New Roman"/>
        </w:rPr>
        <w:t xml:space="preserve">network exhibiting a higher level of modularity. Third, </w:t>
      </w:r>
      <w:r w:rsidR="00786AF4" w:rsidRPr="0084314C">
        <w:rPr>
          <w:rFonts w:ascii="Times New Roman"/>
        </w:rPr>
        <w:t xml:space="preserve">genotypes varied in their senescence response to </w:t>
      </w:r>
      <w:r w:rsidR="00786AF4" w:rsidRPr="0084314C">
        <w:rPr>
          <w:rFonts w:ascii="Times New Roman"/>
          <w:i/>
        </w:rPr>
        <w:t xml:space="preserve">P. </w:t>
      </w:r>
      <w:proofErr w:type="spellStart"/>
      <w:r w:rsidR="00786AF4" w:rsidRPr="0084314C">
        <w:rPr>
          <w:rFonts w:ascii="Times New Roman"/>
          <w:i/>
        </w:rPr>
        <w:t>betae</w:t>
      </w:r>
      <w:proofErr w:type="spellEnd"/>
      <w:r w:rsidR="00786AF4" w:rsidRPr="0084314C">
        <w:rPr>
          <w:rFonts w:ascii="Times New Roman"/>
        </w:rPr>
        <w:t>.</w:t>
      </w:r>
      <w:r w:rsidR="00433AD5" w:rsidRPr="0084314C">
        <w:rPr>
          <w:rFonts w:ascii="Times New Roman"/>
        </w:rPr>
        <w:t xml:space="preserve"> Together these results </w:t>
      </w:r>
      <w:r w:rsidR="009C14FD" w:rsidRPr="0084314C">
        <w:rPr>
          <w:rFonts w:ascii="Times New Roman"/>
        </w:rPr>
        <w:t xml:space="preserve">indicate that </w:t>
      </w:r>
      <w:r w:rsidR="00940365" w:rsidRPr="0084314C">
        <w:rPr>
          <w:rFonts w:ascii="Times New Roman"/>
        </w:rPr>
        <w:t xml:space="preserve">the tree trait, leaf senescence, </w:t>
      </w:r>
      <w:r w:rsidR="00897BEE" w:rsidRPr="0084314C">
        <w:rPr>
          <w:rFonts w:ascii="Times New Roman"/>
        </w:rPr>
        <w:t xml:space="preserve">is genetically based and </w:t>
      </w:r>
      <w:r w:rsidR="003D5B82" w:rsidRPr="0084314C">
        <w:rPr>
          <w:rFonts w:ascii="Times New Roman"/>
        </w:rPr>
        <w:t>contributes to the structure of a leaf modifier interaction network.</w:t>
      </w:r>
      <w:r w:rsidR="00940365" w:rsidRPr="0084314C">
        <w:rPr>
          <w:rFonts w:ascii="Times New Roman"/>
        </w:rPr>
        <w:t xml:space="preserve"> </w:t>
      </w:r>
    </w:p>
    <w:p w14:paraId="48A4BF19" w14:textId="1A2E3961" w:rsidR="00D75B1E" w:rsidRPr="0084314C" w:rsidRDefault="00C230D2" w:rsidP="0084314C">
      <w:pPr>
        <w:spacing w:line="480" w:lineRule="auto"/>
        <w:ind w:firstLine="360"/>
        <w:rPr>
          <w:rFonts w:ascii="Times New Roman"/>
        </w:rPr>
      </w:pPr>
      <w:r w:rsidRPr="0084314C">
        <w:rPr>
          <w:rFonts w:ascii="Times New Roman"/>
        </w:rPr>
        <w:t xml:space="preserve">The finding of a modular structure </w:t>
      </w:r>
      <w:r w:rsidR="00586E60" w:rsidRPr="0084314C">
        <w:rPr>
          <w:rFonts w:ascii="Times New Roman"/>
        </w:rPr>
        <w:t xml:space="preserve">in a genotype-leaf modifier network </w:t>
      </w:r>
      <w:r w:rsidRPr="0084314C">
        <w:rPr>
          <w:rFonts w:ascii="Times New Roman"/>
        </w:rPr>
        <w:t>mirrors</w:t>
      </w:r>
      <w:r w:rsidR="0053347B" w:rsidRPr="0084314C">
        <w:rPr>
          <w:rFonts w:ascii="Times New Roman"/>
        </w:rPr>
        <w:t xml:space="preserve"> </w:t>
      </w:r>
      <w:r w:rsidR="00F97210" w:rsidRPr="0084314C">
        <w:rPr>
          <w:rFonts w:ascii="Times New Roman"/>
        </w:rPr>
        <w:t xml:space="preserve">research in </w:t>
      </w:r>
      <w:r w:rsidR="0053347B" w:rsidRPr="0084314C">
        <w:rPr>
          <w:rFonts w:ascii="Times New Roman"/>
        </w:rPr>
        <w:t xml:space="preserve">at the higher scale of </w:t>
      </w:r>
      <w:r w:rsidR="00A548C5" w:rsidRPr="0084314C">
        <w:rPr>
          <w:rFonts w:ascii="Times New Roman"/>
        </w:rPr>
        <w:t xml:space="preserve">plant-herbivore networks. </w:t>
      </w:r>
      <w:proofErr w:type="spellStart"/>
      <w:r w:rsidRPr="0084314C">
        <w:rPr>
          <w:rFonts w:ascii="Times New Roman"/>
        </w:rPr>
        <w:t>Thebault</w:t>
      </w:r>
      <w:proofErr w:type="spellEnd"/>
      <w:r w:rsidRPr="0084314C">
        <w:rPr>
          <w:rFonts w:ascii="Times New Roman"/>
        </w:rPr>
        <w:t xml:space="preserve"> and Fontaine (2010) compared two sets of ecological interaction networks, plant-</w:t>
      </w:r>
      <w:proofErr w:type="spellStart"/>
      <w:r w:rsidRPr="0084314C">
        <w:rPr>
          <w:rFonts w:ascii="Times New Roman"/>
        </w:rPr>
        <w:t>mutualists</w:t>
      </w:r>
      <w:proofErr w:type="spellEnd"/>
      <w:r w:rsidRPr="0084314C">
        <w:rPr>
          <w:rFonts w:ascii="Times New Roman"/>
        </w:rPr>
        <w:t xml:space="preserve"> and plant-</w:t>
      </w:r>
      <w:r w:rsidRPr="0084314C">
        <w:rPr>
          <w:rFonts w:ascii="Times New Roman"/>
        </w:rPr>
        <w:lastRenderedPageBreak/>
        <w:t>herbivores, and found that plant-herbivore networks tended to be modular</w:t>
      </w:r>
      <w:r w:rsidR="00313A0C" w:rsidRPr="0084314C">
        <w:rPr>
          <w:rFonts w:ascii="Times New Roman"/>
        </w:rPr>
        <w:t xml:space="preserve"> in contrast to the nested structure more often found in plant-</w:t>
      </w:r>
      <w:proofErr w:type="spellStart"/>
      <w:r w:rsidR="00313A0C" w:rsidRPr="0084314C">
        <w:rPr>
          <w:rFonts w:ascii="Times New Roman"/>
        </w:rPr>
        <w:t>mutualist</w:t>
      </w:r>
      <w:proofErr w:type="spellEnd"/>
      <w:r w:rsidR="00313A0C" w:rsidRPr="0084314C">
        <w:rPr>
          <w:rFonts w:ascii="Times New Roman"/>
        </w:rPr>
        <w:t xml:space="preserve"> networks (</w:t>
      </w:r>
      <w:proofErr w:type="spellStart"/>
      <w:r w:rsidR="00313A0C" w:rsidRPr="0084314C">
        <w:rPr>
          <w:rFonts w:ascii="Times New Roman"/>
        </w:rPr>
        <w:t>Bascompte</w:t>
      </w:r>
      <w:proofErr w:type="spellEnd"/>
      <w:r w:rsidR="00313A0C" w:rsidRPr="0084314C">
        <w:rPr>
          <w:rFonts w:ascii="Times New Roman"/>
        </w:rPr>
        <w:t xml:space="preserve"> et al. 200</w:t>
      </w:r>
      <w:r w:rsidR="00FA0603" w:rsidRPr="0084314C">
        <w:rPr>
          <w:rFonts w:ascii="Times New Roman"/>
        </w:rPr>
        <w:t>6</w:t>
      </w:r>
      <w:r w:rsidR="00313A0C" w:rsidRPr="0084314C">
        <w:rPr>
          <w:rFonts w:ascii="Times New Roman"/>
        </w:rPr>
        <w:t>)</w:t>
      </w:r>
      <w:r w:rsidRPr="0084314C">
        <w:rPr>
          <w:rFonts w:ascii="Times New Roman"/>
        </w:rPr>
        <w:t xml:space="preserve">. </w:t>
      </w:r>
      <w:r w:rsidR="006A6250" w:rsidRPr="0084314C">
        <w:rPr>
          <w:rFonts w:ascii="Times New Roman"/>
        </w:rPr>
        <w:t xml:space="preserve">They hypothesized that this modular structure diminishes the fitness impacts of </w:t>
      </w:r>
      <w:proofErr w:type="spellStart"/>
      <w:r w:rsidR="006A6250" w:rsidRPr="0084314C">
        <w:rPr>
          <w:rFonts w:ascii="Times New Roman"/>
        </w:rPr>
        <w:t>biotrophy</w:t>
      </w:r>
      <w:proofErr w:type="spellEnd"/>
      <w:r w:rsidR="006A6250" w:rsidRPr="0084314C">
        <w:rPr>
          <w:rFonts w:ascii="Times New Roman"/>
        </w:rPr>
        <w:t xml:space="preserve"> imposed by the herbivores</w:t>
      </w:r>
      <w:r w:rsidR="00D470CE" w:rsidRPr="0084314C">
        <w:rPr>
          <w:rFonts w:ascii="Times New Roman"/>
        </w:rPr>
        <w:t xml:space="preserve"> by breaking up herbivore species into groups</w:t>
      </w:r>
      <w:r w:rsidR="006A6250" w:rsidRPr="0084314C">
        <w:rPr>
          <w:rFonts w:ascii="Times New Roman"/>
        </w:rPr>
        <w:t xml:space="preserve">. </w:t>
      </w:r>
    </w:p>
    <w:p w14:paraId="4409CC87" w14:textId="77777777" w:rsidR="00EB5B38" w:rsidRPr="0084314C" w:rsidRDefault="00946AA9" w:rsidP="0084314C">
      <w:pPr>
        <w:spacing w:line="480" w:lineRule="auto"/>
        <w:ind w:firstLine="720"/>
        <w:rPr>
          <w:rFonts w:ascii="Times New Roman"/>
        </w:rPr>
      </w:pPr>
      <w:r w:rsidRPr="0084314C">
        <w:rPr>
          <w:rFonts w:ascii="Times New Roman"/>
        </w:rPr>
        <w:t xml:space="preserve">Similarly, we found that </w:t>
      </w:r>
      <w:r w:rsidR="00AE3371" w:rsidRPr="0084314C">
        <w:rPr>
          <w:rFonts w:ascii="Times New Roman"/>
        </w:rPr>
        <w:t xml:space="preserve">genetically based variation in </w:t>
      </w:r>
      <w:r w:rsidRPr="0084314C">
        <w:rPr>
          <w:rFonts w:ascii="Times New Roman"/>
        </w:rPr>
        <w:t xml:space="preserve">senescence contributed to the formation of </w:t>
      </w:r>
      <w:r w:rsidR="00AE3371" w:rsidRPr="0084314C">
        <w:rPr>
          <w:rFonts w:ascii="Times New Roman"/>
        </w:rPr>
        <w:t xml:space="preserve">modules, most likely as a response to the negative impacts of </w:t>
      </w:r>
      <w:proofErr w:type="spellStart"/>
      <w:r w:rsidR="00AE3371" w:rsidRPr="0084314C">
        <w:rPr>
          <w:rFonts w:ascii="Times New Roman"/>
        </w:rPr>
        <w:t>biotrophy</w:t>
      </w:r>
      <w:proofErr w:type="spellEnd"/>
      <w:r w:rsidR="00AE3371" w:rsidRPr="0084314C">
        <w:rPr>
          <w:rFonts w:ascii="Times New Roman"/>
        </w:rPr>
        <w:t xml:space="preserve"> from leaf modifiers and </w:t>
      </w:r>
      <w:r w:rsidR="00AE3371" w:rsidRPr="0084314C">
        <w:rPr>
          <w:rFonts w:ascii="Times New Roman"/>
          <w:i/>
        </w:rPr>
        <w:t xml:space="preserve">P. </w:t>
      </w:r>
      <w:proofErr w:type="spellStart"/>
      <w:r w:rsidR="00AE3371" w:rsidRPr="0084314C">
        <w:rPr>
          <w:rFonts w:ascii="Times New Roman"/>
          <w:i/>
        </w:rPr>
        <w:t>betae</w:t>
      </w:r>
      <w:proofErr w:type="spellEnd"/>
      <w:r w:rsidR="00AE3371" w:rsidRPr="0084314C">
        <w:rPr>
          <w:rFonts w:ascii="Times New Roman"/>
        </w:rPr>
        <w:t xml:space="preserve"> in particular</w:t>
      </w:r>
      <w:r w:rsidR="00A679AE" w:rsidRPr="0084314C">
        <w:rPr>
          <w:rFonts w:ascii="Times New Roman"/>
        </w:rPr>
        <w:t xml:space="preserve">. </w:t>
      </w:r>
      <w:r w:rsidR="000D5283" w:rsidRPr="0084314C">
        <w:rPr>
          <w:rFonts w:ascii="Times New Roman"/>
        </w:rPr>
        <w:t>Previous research by Williams and Whitham (1986) found that the number of galls on a single leaf increased the probability of abscission</w:t>
      </w:r>
      <w:r w:rsidR="007B4D7B" w:rsidRPr="0084314C">
        <w:rPr>
          <w:rFonts w:ascii="Times New Roman"/>
        </w:rPr>
        <w:t xml:space="preserve"> and leaf galling reduced the chlorophyll content of leaves</w:t>
      </w:r>
      <w:r w:rsidR="00D6334A" w:rsidRPr="0084314C">
        <w:rPr>
          <w:rFonts w:ascii="Times New Roman"/>
        </w:rPr>
        <w:t xml:space="preserve">. In </w:t>
      </w:r>
      <w:r w:rsidR="00635A14" w:rsidRPr="0084314C">
        <w:rPr>
          <w:rFonts w:ascii="Times New Roman"/>
        </w:rPr>
        <w:t xml:space="preserve">further </w:t>
      </w:r>
      <w:r w:rsidR="00D6334A" w:rsidRPr="0084314C">
        <w:rPr>
          <w:rFonts w:ascii="Times New Roman"/>
        </w:rPr>
        <w:t>support of early abscission being a response of the tree to the parasitic effects of the aphid</w:t>
      </w:r>
      <w:r w:rsidR="00855BED" w:rsidRPr="0084314C">
        <w:rPr>
          <w:rFonts w:ascii="Times New Roman"/>
        </w:rPr>
        <w:t xml:space="preserve"> at the scale of individual leaves</w:t>
      </w:r>
      <w:r w:rsidR="00255B29" w:rsidRPr="0084314C">
        <w:rPr>
          <w:rFonts w:ascii="Times New Roman"/>
        </w:rPr>
        <w:t xml:space="preserve">, Compson et al. </w:t>
      </w:r>
      <w:r w:rsidR="00635A14" w:rsidRPr="0084314C">
        <w:rPr>
          <w:rFonts w:ascii="Times New Roman"/>
        </w:rPr>
        <w:t>(</w:t>
      </w:r>
      <w:r w:rsidR="00255B29" w:rsidRPr="0084314C">
        <w:rPr>
          <w:rFonts w:ascii="Times New Roman"/>
        </w:rPr>
        <w:t>2011</w:t>
      </w:r>
      <w:r w:rsidR="00635A14" w:rsidRPr="0084314C">
        <w:rPr>
          <w:rFonts w:ascii="Times New Roman"/>
        </w:rPr>
        <w:t xml:space="preserve">) traced the movement of carbon isotopes into galled leaves </w:t>
      </w:r>
      <w:r w:rsidR="00635A14" w:rsidRPr="0084314C">
        <w:rPr>
          <w:rFonts w:ascii="Times New Roman"/>
          <w:i/>
        </w:rPr>
        <w:t xml:space="preserve">P. </w:t>
      </w:r>
      <w:proofErr w:type="spellStart"/>
      <w:r w:rsidR="00635A14" w:rsidRPr="0084314C">
        <w:rPr>
          <w:rFonts w:ascii="Times New Roman"/>
          <w:i/>
        </w:rPr>
        <w:t>angustifolia</w:t>
      </w:r>
      <w:proofErr w:type="spellEnd"/>
      <w:r w:rsidR="00635A14" w:rsidRPr="0084314C">
        <w:rPr>
          <w:rFonts w:ascii="Times New Roman"/>
          <w:i/>
        </w:rPr>
        <w:t xml:space="preserve"> </w:t>
      </w:r>
      <w:r w:rsidR="00635A14" w:rsidRPr="0084314C">
        <w:rPr>
          <w:rFonts w:ascii="Times New Roman"/>
        </w:rPr>
        <w:t>from non-galled leaves on adjacent shoots</w:t>
      </w:r>
      <w:r w:rsidR="00D63503" w:rsidRPr="0084314C">
        <w:rPr>
          <w:rFonts w:ascii="Times New Roman"/>
        </w:rPr>
        <w:t>.</w:t>
      </w:r>
      <w:r w:rsidR="005A0A62" w:rsidRPr="0084314C">
        <w:rPr>
          <w:rFonts w:ascii="Times New Roman"/>
        </w:rPr>
        <w:t xml:space="preserve"> </w:t>
      </w:r>
    </w:p>
    <w:p w14:paraId="60C92127" w14:textId="77777777" w:rsidR="00352501" w:rsidRPr="0084314C" w:rsidRDefault="009B78DC" w:rsidP="0084314C">
      <w:pPr>
        <w:spacing w:line="480" w:lineRule="auto"/>
        <w:ind w:firstLine="720"/>
        <w:rPr>
          <w:rFonts w:ascii="Times New Roman"/>
        </w:rPr>
      </w:pPr>
      <w:r w:rsidRPr="0084314C">
        <w:rPr>
          <w:rFonts w:ascii="Times New Roman"/>
        </w:rPr>
        <w:t>F</w:t>
      </w:r>
      <w:r w:rsidR="00EB5B38" w:rsidRPr="0084314C">
        <w:rPr>
          <w:rFonts w:ascii="Times New Roman"/>
        </w:rPr>
        <w:t xml:space="preserve">oundation species are defined by their influence on a large proportion of the community by modulating resources and creating locally stabile conditions (Ellison et al. 2005). </w:t>
      </w:r>
      <w:r w:rsidR="003E2454" w:rsidRPr="0084314C">
        <w:rPr>
          <w:rFonts w:ascii="Times New Roman"/>
        </w:rPr>
        <w:t xml:space="preserve">It is well established that trait variation with a genetic basis determines interactions between species (Wade 2007). </w:t>
      </w:r>
      <w:r w:rsidR="006C57DC" w:rsidRPr="0084314C">
        <w:rPr>
          <w:rFonts w:ascii="Times New Roman"/>
        </w:rPr>
        <w:t>We have shown here that t</w:t>
      </w:r>
      <w:r w:rsidR="00071E33" w:rsidRPr="0084314C">
        <w:rPr>
          <w:rFonts w:ascii="Times New Roman"/>
        </w:rPr>
        <w:t>he genetically based effect of leaf senescence increases the dispersion of leaf modifiers, and thus</w:t>
      </w:r>
      <w:r w:rsidR="00AB0E88" w:rsidRPr="0084314C">
        <w:rPr>
          <w:rFonts w:ascii="Times New Roman"/>
        </w:rPr>
        <w:t xml:space="preserve"> </w:t>
      </w:r>
      <w:r w:rsidR="00D35E34" w:rsidRPr="0084314C">
        <w:rPr>
          <w:rFonts w:ascii="Times New Roman"/>
        </w:rPr>
        <w:t xml:space="preserve">alters the potential rates of interactions among leaf modifiers by decreasing the probability that two or more leaf modifiers will occur on the same leaf. </w:t>
      </w:r>
      <w:r w:rsidR="00284245" w:rsidRPr="0084314C">
        <w:rPr>
          <w:rFonts w:ascii="Times New Roman"/>
        </w:rPr>
        <w:t xml:space="preserve">Thus, the interaction between </w:t>
      </w:r>
      <w:r w:rsidR="00284245" w:rsidRPr="0084314C">
        <w:rPr>
          <w:rFonts w:ascii="Times New Roman"/>
          <w:i/>
        </w:rPr>
        <w:t xml:space="preserve">P. </w:t>
      </w:r>
      <w:proofErr w:type="spellStart"/>
      <w:r w:rsidR="00284245" w:rsidRPr="0084314C">
        <w:rPr>
          <w:rFonts w:ascii="Times New Roman"/>
          <w:i/>
        </w:rPr>
        <w:t>angustifolia</w:t>
      </w:r>
      <w:proofErr w:type="spellEnd"/>
      <w:r w:rsidR="00284245" w:rsidRPr="0084314C">
        <w:rPr>
          <w:rFonts w:ascii="Times New Roman"/>
        </w:rPr>
        <w:t xml:space="preserve"> and </w:t>
      </w:r>
      <w:r w:rsidR="00284245" w:rsidRPr="0084314C">
        <w:rPr>
          <w:rFonts w:ascii="Times New Roman"/>
          <w:i/>
        </w:rPr>
        <w:t xml:space="preserve">P. </w:t>
      </w:r>
      <w:proofErr w:type="spellStart"/>
      <w:r w:rsidR="00284245" w:rsidRPr="0084314C">
        <w:rPr>
          <w:rFonts w:ascii="Times New Roman"/>
          <w:i/>
        </w:rPr>
        <w:t>betae</w:t>
      </w:r>
      <w:proofErr w:type="spellEnd"/>
      <w:r w:rsidR="00284245" w:rsidRPr="0084314C">
        <w:rPr>
          <w:rFonts w:ascii="Times New Roman"/>
        </w:rPr>
        <w:t xml:space="preserve"> is amplifying the IIGE to a broader swath of leaf modifier community with the potential to affect higher trophic levels, as we have already observed here with the decrease of the interaction between </w:t>
      </w:r>
      <w:r w:rsidR="00284245" w:rsidRPr="0084314C">
        <w:rPr>
          <w:rFonts w:ascii="Times New Roman"/>
          <w:i/>
        </w:rPr>
        <w:t xml:space="preserve">P. </w:t>
      </w:r>
      <w:proofErr w:type="spellStart"/>
      <w:r w:rsidR="00284245" w:rsidRPr="0084314C">
        <w:rPr>
          <w:rFonts w:ascii="Times New Roman"/>
          <w:i/>
        </w:rPr>
        <w:t>betae</w:t>
      </w:r>
      <w:proofErr w:type="spellEnd"/>
      <w:r w:rsidR="00284245" w:rsidRPr="0084314C">
        <w:rPr>
          <w:rFonts w:ascii="Times New Roman"/>
        </w:rPr>
        <w:t xml:space="preserve"> and its predator (Fig. 1; LM4 =</w:t>
      </w:r>
      <w:r w:rsidR="0088510E" w:rsidRPr="0084314C">
        <w:rPr>
          <w:rFonts w:ascii="Times New Roman"/>
        </w:rPr>
        <w:t xml:space="preserve"> </w:t>
      </w:r>
      <w:proofErr w:type="spellStart"/>
      <w:r w:rsidR="0088510E" w:rsidRPr="000C561E">
        <w:rPr>
          <w:rFonts w:ascii="Times New Roman"/>
          <w:i/>
        </w:rPr>
        <w:t>Phoridae</w:t>
      </w:r>
      <w:proofErr w:type="spellEnd"/>
      <w:r w:rsidR="00284245" w:rsidRPr="006B1C1F">
        <w:rPr>
          <w:rFonts w:ascii="Times New Roman"/>
        </w:rPr>
        <w:t>)</w:t>
      </w:r>
      <w:r w:rsidR="00FA3409" w:rsidRPr="00527F37">
        <w:rPr>
          <w:rFonts w:ascii="Times New Roman"/>
        </w:rPr>
        <w:t xml:space="preserve">. </w:t>
      </w:r>
    </w:p>
    <w:p w14:paraId="5691BBF0" w14:textId="1DFE9DF8" w:rsidR="00FB1F3E" w:rsidRPr="0084314C" w:rsidRDefault="00BA46F0" w:rsidP="0084314C">
      <w:pPr>
        <w:spacing w:line="480" w:lineRule="auto"/>
        <w:ind w:firstLine="720"/>
        <w:rPr>
          <w:rFonts w:ascii="Times New Roman"/>
        </w:rPr>
      </w:pPr>
      <w:r w:rsidRPr="0084314C">
        <w:rPr>
          <w:rFonts w:ascii="Times New Roman"/>
        </w:rPr>
        <w:lastRenderedPageBreak/>
        <w:t xml:space="preserve">The IIGE amplification through the leaf modifier interaction network also has the potential to contribute to </w:t>
      </w:r>
      <w:r w:rsidR="009E189C" w:rsidRPr="0084314C">
        <w:rPr>
          <w:rFonts w:ascii="Times New Roman"/>
        </w:rPr>
        <w:t xml:space="preserve">a feedback loop via its impacts on leaf decomposition and soil nutrient levels. Schweitzer et al. (2005) found that </w:t>
      </w:r>
      <w:r w:rsidR="00544901" w:rsidRPr="0084314C">
        <w:rPr>
          <w:rFonts w:ascii="Times New Roman"/>
        </w:rPr>
        <w:t xml:space="preserve">the soil microbial community and decomposition rates under </w:t>
      </w:r>
      <w:proofErr w:type="spellStart"/>
      <w:r w:rsidR="00544901" w:rsidRPr="0084314C">
        <w:rPr>
          <w:rFonts w:ascii="Times New Roman"/>
          <w:i/>
        </w:rPr>
        <w:t>Populus</w:t>
      </w:r>
      <w:proofErr w:type="spellEnd"/>
      <w:r w:rsidR="00544901" w:rsidRPr="0084314C">
        <w:rPr>
          <w:rFonts w:ascii="Times New Roman"/>
        </w:rPr>
        <w:t xml:space="preserve"> </w:t>
      </w:r>
      <w:proofErr w:type="spellStart"/>
      <w:r w:rsidR="00544901" w:rsidRPr="0084314C">
        <w:rPr>
          <w:rFonts w:ascii="Times New Roman"/>
          <w:i/>
        </w:rPr>
        <w:t>angustifolia</w:t>
      </w:r>
      <w:proofErr w:type="spellEnd"/>
      <w:r w:rsidR="00544901" w:rsidRPr="0084314C">
        <w:rPr>
          <w:rFonts w:ascii="Times New Roman"/>
        </w:rPr>
        <w:t xml:space="preserve"> varied among genotypes. </w:t>
      </w:r>
      <w:r w:rsidR="00B60E3A" w:rsidRPr="0084314C">
        <w:rPr>
          <w:rFonts w:ascii="Times New Roman"/>
        </w:rPr>
        <w:t>T</w:t>
      </w:r>
      <w:r w:rsidR="00AE2ADC" w:rsidRPr="0084314C">
        <w:rPr>
          <w:rFonts w:ascii="Times New Roman"/>
        </w:rPr>
        <w:t>his study also found that the microbial community composition also shifted in response to tree genetics</w:t>
      </w:r>
      <w:r w:rsidR="00C560DA" w:rsidRPr="0084314C">
        <w:rPr>
          <w:rFonts w:ascii="Times New Roman"/>
        </w:rPr>
        <w:t xml:space="preserve">. </w:t>
      </w:r>
      <w:r w:rsidR="00D2276A" w:rsidRPr="0084314C">
        <w:rPr>
          <w:rFonts w:ascii="Times New Roman"/>
        </w:rPr>
        <w:t xml:space="preserve">Because </w:t>
      </w:r>
      <w:r w:rsidR="00E54E77" w:rsidRPr="0084314C">
        <w:rPr>
          <w:rFonts w:ascii="Times New Roman"/>
        </w:rPr>
        <w:t xml:space="preserve">of </w:t>
      </w:r>
      <w:r w:rsidR="00E428CF" w:rsidRPr="0084314C">
        <w:rPr>
          <w:rFonts w:ascii="Times New Roman"/>
        </w:rPr>
        <w:t xml:space="preserve">the genetic basis of </w:t>
      </w:r>
      <w:r w:rsidR="000915EF" w:rsidRPr="0084314C">
        <w:rPr>
          <w:rFonts w:ascii="Times New Roman"/>
        </w:rPr>
        <w:t xml:space="preserve">leaf </w:t>
      </w:r>
      <w:r w:rsidR="00AD5B8F" w:rsidRPr="0084314C">
        <w:rPr>
          <w:rFonts w:ascii="Times New Roman"/>
        </w:rPr>
        <w:t xml:space="preserve">senescence </w:t>
      </w:r>
      <w:r w:rsidR="00B16C73" w:rsidRPr="0084314C">
        <w:rPr>
          <w:rFonts w:ascii="Times New Roman"/>
        </w:rPr>
        <w:t>and the potential effects that early senescence of leaves can have on nutrient content of leaves, the IIGE on the leaf modifier community, which by definition alter</w:t>
      </w:r>
      <w:r w:rsidR="00A820C4" w:rsidRPr="0084314C">
        <w:rPr>
          <w:rFonts w:ascii="Times New Roman"/>
        </w:rPr>
        <w:t>s</w:t>
      </w:r>
      <w:r w:rsidR="00B16C73" w:rsidRPr="0084314C">
        <w:rPr>
          <w:rFonts w:ascii="Times New Roman"/>
        </w:rPr>
        <w:t xml:space="preserve"> the shape of the leaves, is likely contribute to an established plant-soil feedback (Smith et al. 2011; </w:t>
      </w:r>
      <w:proofErr w:type="spellStart"/>
      <w:r w:rsidR="00B16C73" w:rsidRPr="0084314C">
        <w:rPr>
          <w:rFonts w:ascii="Times New Roman"/>
        </w:rPr>
        <w:t>Pregitzer</w:t>
      </w:r>
      <w:proofErr w:type="spellEnd"/>
      <w:r w:rsidR="00B16C73" w:rsidRPr="0084314C">
        <w:rPr>
          <w:rFonts w:ascii="Times New Roman"/>
        </w:rPr>
        <w:t xml:space="preserve"> et al. 2013)</w:t>
      </w:r>
      <w:r w:rsidR="00582C8D" w:rsidRPr="0084314C">
        <w:rPr>
          <w:rFonts w:ascii="Times New Roman"/>
        </w:rPr>
        <w:t xml:space="preserve">, and potentially contribute to variation in </w:t>
      </w:r>
      <w:r w:rsidR="002F7364" w:rsidRPr="0084314C">
        <w:rPr>
          <w:rFonts w:ascii="Times New Roman"/>
        </w:rPr>
        <w:t xml:space="preserve">tree </w:t>
      </w:r>
      <w:r w:rsidR="00582C8D" w:rsidRPr="0084314C">
        <w:rPr>
          <w:rFonts w:ascii="Times New Roman"/>
        </w:rPr>
        <w:t>fitness</w:t>
      </w:r>
      <w:r w:rsidR="002F7364" w:rsidRPr="0084314C">
        <w:rPr>
          <w:rFonts w:ascii="Times New Roman"/>
        </w:rPr>
        <w:t xml:space="preserve"> and the evolution of interaction network structure</w:t>
      </w:r>
      <w:r w:rsidR="00E0668E" w:rsidRPr="0084314C">
        <w:rPr>
          <w:rFonts w:ascii="Times New Roman"/>
        </w:rPr>
        <w:t xml:space="preserve"> as a result of shifting </w:t>
      </w:r>
      <w:r w:rsidR="00E0668E" w:rsidRPr="0084314C">
        <w:rPr>
          <w:rFonts w:ascii="Times New Roman"/>
          <w:i/>
        </w:rPr>
        <w:t xml:space="preserve">P. </w:t>
      </w:r>
      <w:proofErr w:type="spellStart"/>
      <w:r w:rsidR="00E0668E" w:rsidRPr="0084314C">
        <w:rPr>
          <w:rFonts w:ascii="Times New Roman"/>
          <w:i/>
        </w:rPr>
        <w:t>angustifolia</w:t>
      </w:r>
      <w:proofErr w:type="spellEnd"/>
      <w:r w:rsidR="00E0668E" w:rsidRPr="006B1C1F">
        <w:rPr>
          <w:rFonts w:ascii="Times New Roman"/>
        </w:rPr>
        <w:t xml:space="preserve"> genotypic frequencies</w:t>
      </w:r>
      <w:r w:rsidR="002F7364" w:rsidRPr="00527F37">
        <w:rPr>
          <w:rFonts w:ascii="Times New Roman"/>
        </w:rPr>
        <w:t>.</w:t>
      </w:r>
    </w:p>
    <w:p w14:paraId="48DDB3B8" w14:textId="5D3B817D" w:rsidR="00FB1F3E" w:rsidRPr="0084314C" w:rsidRDefault="00BC155C" w:rsidP="0084314C">
      <w:pPr>
        <w:spacing w:line="480" w:lineRule="auto"/>
        <w:ind w:firstLine="720"/>
        <w:rPr>
          <w:rFonts w:ascii="Times New Roman"/>
        </w:rPr>
      </w:pPr>
      <w:r w:rsidRPr="0084314C">
        <w:rPr>
          <w:rFonts w:ascii="Times New Roman"/>
        </w:rPr>
        <w:t xml:space="preserve">The genetic basis of network structure provides a useful perspective for understanding evolutionary dynamics in complex ecosystems, especially in the context of changing environments. </w:t>
      </w:r>
      <w:r w:rsidR="003701AE" w:rsidRPr="0084314C">
        <w:rPr>
          <w:rFonts w:ascii="Times New Roman"/>
        </w:rPr>
        <w:t>C</w:t>
      </w:r>
      <w:r w:rsidR="00FB1F3E" w:rsidRPr="0084314C">
        <w:rPr>
          <w:rFonts w:ascii="Times New Roman"/>
        </w:rPr>
        <w:t>limate change</w:t>
      </w:r>
      <w:r w:rsidR="003701AE" w:rsidRPr="0084314C">
        <w:rPr>
          <w:rFonts w:ascii="Times New Roman"/>
        </w:rPr>
        <w:t xml:space="preserve"> is a prime example, as it is predicted to induce strong ecological and evolutionary shifts in terrestrial ecosystems (Parmesan 2006)</w:t>
      </w:r>
      <w:r w:rsidR="001645AA" w:rsidRPr="0084314C">
        <w:rPr>
          <w:rFonts w:ascii="Times New Roman"/>
        </w:rPr>
        <w:t xml:space="preserve">, and </w:t>
      </w:r>
      <w:proofErr w:type="spellStart"/>
      <w:r w:rsidR="00F74748" w:rsidRPr="0084314C">
        <w:rPr>
          <w:rFonts w:ascii="Times New Roman"/>
        </w:rPr>
        <w:t>p</w:t>
      </w:r>
      <w:r w:rsidR="005E579B" w:rsidRPr="0084314C">
        <w:rPr>
          <w:rFonts w:ascii="Times New Roman"/>
        </w:rPr>
        <w:t>henological</w:t>
      </w:r>
      <w:proofErr w:type="spellEnd"/>
      <w:r w:rsidR="005E579B" w:rsidRPr="0084314C">
        <w:rPr>
          <w:rFonts w:ascii="Times New Roman"/>
        </w:rPr>
        <w:t xml:space="preserve"> traits </w:t>
      </w:r>
      <w:r w:rsidR="003601F5" w:rsidRPr="0084314C">
        <w:rPr>
          <w:rFonts w:ascii="Times New Roman"/>
        </w:rPr>
        <w:t xml:space="preserve">of tree species, including </w:t>
      </w:r>
      <w:r w:rsidR="005A5768" w:rsidRPr="0084314C">
        <w:rPr>
          <w:rFonts w:ascii="Times New Roman"/>
        </w:rPr>
        <w:t>senescence related traits such as leaf coloring</w:t>
      </w:r>
      <w:r w:rsidR="003601F5" w:rsidRPr="0084314C">
        <w:rPr>
          <w:rFonts w:ascii="Times New Roman"/>
        </w:rPr>
        <w:t xml:space="preserve">, </w:t>
      </w:r>
      <w:r w:rsidR="00412065" w:rsidRPr="0084314C">
        <w:rPr>
          <w:rFonts w:ascii="Times New Roman"/>
        </w:rPr>
        <w:t xml:space="preserve">are </w:t>
      </w:r>
      <w:r w:rsidR="00F74748" w:rsidRPr="0084314C">
        <w:rPr>
          <w:rFonts w:ascii="Times New Roman"/>
        </w:rPr>
        <w:t xml:space="preserve">already </w:t>
      </w:r>
      <w:r w:rsidR="00412065" w:rsidRPr="0084314C">
        <w:rPr>
          <w:rFonts w:ascii="Times New Roman"/>
        </w:rPr>
        <w:t>exhibiting</w:t>
      </w:r>
      <w:r w:rsidR="00985EE3" w:rsidRPr="0084314C">
        <w:rPr>
          <w:rFonts w:ascii="Times New Roman"/>
        </w:rPr>
        <w:t xml:space="preserve"> </w:t>
      </w:r>
      <w:r w:rsidR="00981056" w:rsidRPr="0084314C">
        <w:rPr>
          <w:rFonts w:ascii="Times New Roman"/>
        </w:rPr>
        <w:t xml:space="preserve">strong relationships with </w:t>
      </w:r>
      <w:r w:rsidR="005E1691" w:rsidRPr="0084314C">
        <w:rPr>
          <w:rFonts w:ascii="Times New Roman"/>
        </w:rPr>
        <w:t xml:space="preserve">shifting </w:t>
      </w:r>
      <w:r w:rsidR="00F83174" w:rsidRPr="0084314C">
        <w:rPr>
          <w:rFonts w:ascii="Times New Roman"/>
        </w:rPr>
        <w:t>climatic conditions</w:t>
      </w:r>
      <w:r w:rsidR="00981056" w:rsidRPr="0084314C">
        <w:rPr>
          <w:rFonts w:ascii="Times New Roman"/>
        </w:rPr>
        <w:t xml:space="preserve"> </w:t>
      </w:r>
      <w:r w:rsidR="00001248" w:rsidRPr="0084314C">
        <w:rPr>
          <w:rFonts w:ascii="Times New Roman"/>
        </w:rPr>
        <w:t>(</w:t>
      </w:r>
      <w:r w:rsidR="001938A9" w:rsidRPr="0084314C">
        <w:rPr>
          <w:rFonts w:ascii="Times New Roman"/>
        </w:rPr>
        <w:t>Way 2011</w:t>
      </w:r>
      <w:r w:rsidR="00001248" w:rsidRPr="0084314C">
        <w:rPr>
          <w:rFonts w:ascii="Times New Roman"/>
        </w:rPr>
        <w:t>)</w:t>
      </w:r>
      <w:r w:rsidR="001A04DE" w:rsidRPr="0084314C">
        <w:rPr>
          <w:rFonts w:ascii="Times New Roman"/>
        </w:rPr>
        <w:t>.</w:t>
      </w:r>
      <w:r w:rsidR="00123390" w:rsidRPr="0084314C">
        <w:rPr>
          <w:rFonts w:ascii="Times New Roman"/>
        </w:rPr>
        <w:t xml:space="preserve"> </w:t>
      </w:r>
      <w:r w:rsidR="004B6612" w:rsidRPr="0084314C">
        <w:rPr>
          <w:rFonts w:ascii="Times New Roman"/>
        </w:rPr>
        <w:t>As we have demonstrated a genetic basis to he interaction network</w:t>
      </w:r>
      <w:r w:rsidR="003B3BB1" w:rsidRPr="0084314C">
        <w:rPr>
          <w:rFonts w:ascii="Times New Roman"/>
        </w:rPr>
        <w:t xml:space="preserve"> structure</w:t>
      </w:r>
      <w:r w:rsidR="003B36F4" w:rsidRPr="0084314C">
        <w:rPr>
          <w:rFonts w:ascii="Times New Roman"/>
        </w:rPr>
        <w:t xml:space="preserve">, </w:t>
      </w:r>
      <w:r w:rsidR="001645AA" w:rsidRPr="0084314C">
        <w:rPr>
          <w:rFonts w:ascii="Times New Roman"/>
        </w:rPr>
        <w:t xml:space="preserve">climate change driven </w:t>
      </w:r>
      <w:r w:rsidR="003B36F4" w:rsidRPr="0084314C">
        <w:rPr>
          <w:rFonts w:ascii="Times New Roman"/>
        </w:rPr>
        <w:t xml:space="preserve">selection on </w:t>
      </w:r>
      <w:proofErr w:type="spellStart"/>
      <w:r w:rsidR="003B36F4" w:rsidRPr="0084314C">
        <w:rPr>
          <w:rFonts w:ascii="Times New Roman"/>
        </w:rPr>
        <w:t>phenological</w:t>
      </w:r>
      <w:proofErr w:type="spellEnd"/>
      <w:r w:rsidR="003B36F4" w:rsidRPr="0084314C">
        <w:rPr>
          <w:rFonts w:ascii="Times New Roman"/>
        </w:rPr>
        <w:t xml:space="preserve"> traits in foundation species</w:t>
      </w:r>
      <w:r w:rsidR="001645AA" w:rsidRPr="0084314C">
        <w:rPr>
          <w:rFonts w:ascii="Times New Roman"/>
        </w:rPr>
        <w:t xml:space="preserve"> </w:t>
      </w:r>
      <w:r w:rsidR="003B36F4" w:rsidRPr="0084314C">
        <w:rPr>
          <w:rFonts w:ascii="Times New Roman"/>
        </w:rPr>
        <w:t xml:space="preserve">is </w:t>
      </w:r>
      <w:r w:rsidR="001645AA" w:rsidRPr="0084314C">
        <w:rPr>
          <w:rFonts w:ascii="Times New Roman"/>
        </w:rPr>
        <w:t>likely to have strong community</w:t>
      </w:r>
      <w:r w:rsidR="005B71FE" w:rsidRPr="0084314C">
        <w:rPr>
          <w:rFonts w:ascii="Times New Roman"/>
        </w:rPr>
        <w:t>-wide impacts via networks of interacting species</w:t>
      </w:r>
      <w:r w:rsidR="00B62045" w:rsidRPr="0084314C">
        <w:rPr>
          <w:rFonts w:ascii="Times New Roman"/>
        </w:rPr>
        <w:t xml:space="preserve"> through direct and indirect interactions and feedbacks</w:t>
      </w:r>
      <w:r w:rsidR="00465BE0" w:rsidRPr="0084314C">
        <w:rPr>
          <w:rFonts w:ascii="Times New Roman"/>
        </w:rPr>
        <w:t xml:space="preserve">. </w:t>
      </w:r>
      <w:r w:rsidR="000C778E" w:rsidRPr="0084314C">
        <w:rPr>
          <w:rFonts w:ascii="Times New Roman"/>
        </w:rPr>
        <w:t>In particular, r</w:t>
      </w:r>
      <w:r w:rsidR="006429B9" w:rsidRPr="0084314C">
        <w:rPr>
          <w:rFonts w:ascii="Times New Roman"/>
        </w:rPr>
        <w:t xml:space="preserve">esolving the structure of bipartite genotype-species networks provides a useful framework with which to resolve potential </w:t>
      </w:r>
      <w:r w:rsidR="006429B9" w:rsidRPr="0084314C">
        <w:rPr>
          <w:rFonts w:ascii="Times New Roman"/>
        </w:rPr>
        <w:lastRenderedPageBreak/>
        <w:t>IIGEs in ecosystems and the impacts of selection on foundation species and their associated communities.</w:t>
      </w:r>
    </w:p>
    <w:p w14:paraId="6EB6CCDA" w14:textId="74E9D001" w:rsidR="00357757" w:rsidRPr="0084314C" w:rsidRDefault="00C560DA" w:rsidP="0084314C">
      <w:pPr>
        <w:spacing w:line="480" w:lineRule="auto"/>
        <w:rPr>
          <w:rFonts w:ascii="Times New Roman"/>
        </w:rPr>
      </w:pPr>
      <w:r w:rsidRPr="0084314C">
        <w:rPr>
          <w:rFonts w:ascii="Times New Roman"/>
        </w:rPr>
        <w:br w:type="page"/>
      </w:r>
    </w:p>
    <w:p w14:paraId="58349165" w14:textId="7E9F768F" w:rsidR="00357757" w:rsidRPr="0084314C" w:rsidRDefault="00C560DA" w:rsidP="0084314C">
      <w:pPr>
        <w:pStyle w:val="ListParagraph"/>
        <w:spacing w:line="480" w:lineRule="auto"/>
        <w:ind w:left="0"/>
        <w:rPr>
          <w:rFonts w:ascii="Times New Roman"/>
        </w:rPr>
      </w:pPr>
      <w:r w:rsidRPr="0084314C">
        <w:rPr>
          <w:rFonts w:ascii="Times New Roman"/>
          <w:b/>
        </w:rPr>
        <w:lastRenderedPageBreak/>
        <w:t>Acknowledgements</w:t>
      </w:r>
      <w:r w:rsidRPr="0084314C">
        <w:rPr>
          <w:rFonts w:ascii="Times New Roman"/>
        </w:rPr>
        <w:t xml:space="preserve">. </w:t>
      </w:r>
      <w:r w:rsidR="0087212E" w:rsidRPr="0084314C">
        <w:rPr>
          <w:rFonts w:ascii="Times New Roman"/>
        </w:rPr>
        <w:t>This research was funded by an NSF Grant (</w:t>
      </w:r>
      <w:r w:rsidR="00DF07AB" w:rsidRPr="0084314C">
        <w:rPr>
          <w:rFonts w:ascii="Times New Roman"/>
        </w:rPr>
        <w:t xml:space="preserve">DEB-0425908) and the NSF IGERT program (MKL and TGW). </w:t>
      </w:r>
      <w:r w:rsidR="00B31917" w:rsidRPr="0084314C">
        <w:rPr>
          <w:rFonts w:ascii="Times New Roman"/>
        </w:rPr>
        <w:t xml:space="preserve">We would also like to thank S.R. </w:t>
      </w:r>
      <w:proofErr w:type="spellStart"/>
      <w:r w:rsidR="00B31917" w:rsidRPr="0084314C">
        <w:rPr>
          <w:rFonts w:ascii="Times New Roman"/>
        </w:rPr>
        <w:t>Borett</w:t>
      </w:r>
      <w:proofErr w:type="spellEnd"/>
      <w:r w:rsidR="00B31917" w:rsidRPr="0084314C">
        <w:rPr>
          <w:rFonts w:ascii="Times New Roman"/>
        </w:rPr>
        <w:t xml:space="preserve"> and the SEE Lab (UNCW), the Integrative Ecology Lab</w:t>
      </w:r>
      <w:r w:rsidR="00235C76" w:rsidRPr="0084314C">
        <w:rPr>
          <w:rFonts w:ascii="Times New Roman"/>
        </w:rPr>
        <w:t xml:space="preserve"> </w:t>
      </w:r>
      <w:r w:rsidR="00B31917" w:rsidRPr="0084314C">
        <w:rPr>
          <w:rFonts w:ascii="Times New Roman"/>
        </w:rPr>
        <w:t>(</w:t>
      </w:r>
      <w:proofErr w:type="spellStart"/>
      <w:r w:rsidR="00235C76" w:rsidRPr="0084314C">
        <w:rPr>
          <w:rFonts w:ascii="Times New Roman"/>
          <w:bCs/>
        </w:rPr>
        <w:t>Estación</w:t>
      </w:r>
      <w:proofErr w:type="spellEnd"/>
      <w:r w:rsidR="00235C76" w:rsidRPr="0084314C">
        <w:rPr>
          <w:rFonts w:ascii="Times New Roman"/>
        </w:rPr>
        <w:t> </w:t>
      </w:r>
      <w:proofErr w:type="spellStart"/>
      <w:r w:rsidR="00235C76" w:rsidRPr="0084314C">
        <w:rPr>
          <w:rFonts w:ascii="Times New Roman"/>
        </w:rPr>
        <w:t>Biológica</w:t>
      </w:r>
      <w:proofErr w:type="spellEnd"/>
      <w:r w:rsidR="00235C76" w:rsidRPr="0084314C">
        <w:rPr>
          <w:rFonts w:ascii="Times New Roman"/>
        </w:rPr>
        <w:t xml:space="preserve"> de </w:t>
      </w:r>
      <w:proofErr w:type="spellStart"/>
      <w:r w:rsidR="00235C76" w:rsidRPr="0084314C">
        <w:rPr>
          <w:rFonts w:ascii="Times New Roman"/>
          <w:bCs/>
        </w:rPr>
        <w:t>Doñana</w:t>
      </w:r>
      <w:proofErr w:type="spellEnd"/>
      <w:r w:rsidR="00B31917" w:rsidRPr="0084314C">
        <w:rPr>
          <w:rFonts w:ascii="Times New Roman"/>
        </w:rPr>
        <w:t>)</w:t>
      </w:r>
      <w:r w:rsidR="00235C76" w:rsidRPr="0084314C">
        <w:rPr>
          <w:rFonts w:ascii="Times New Roman"/>
        </w:rPr>
        <w:t xml:space="preserve"> and the Ogden Nature Center (Ogden, UT</w:t>
      </w:r>
      <w:r w:rsidR="00F84CEA" w:rsidRPr="0084314C">
        <w:rPr>
          <w:rFonts w:ascii="Times New Roman"/>
        </w:rPr>
        <w:t>,</w:t>
      </w:r>
      <w:r w:rsidR="00235C76" w:rsidRPr="0084314C">
        <w:rPr>
          <w:rFonts w:ascii="Times New Roman"/>
        </w:rPr>
        <w:t xml:space="preserve"> USA)</w:t>
      </w:r>
      <w:r w:rsidR="00F84CEA" w:rsidRPr="0084314C">
        <w:rPr>
          <w:rFonts w:ascii="Times New Roman"/>
        </w:rPr>
        <w:t>.</w:t>
      </w:r>
    </w:p>
    <w:p w14:paraId="5B6E136C" w14:textId="4A6BA10B" w:rsidR="00357757" w:rsidRPr="006B1C1F" w:rsidRDefault="00C560DA" w:rsidP="0084314C">
      <w:pPr>
        <w:spacing w:line="480" w:lineRule="auto"/>
        <w:rPr>
          <w:rFonts w:ascii="Times New Roman"/>
        </w:rPr>
      </w:pPr>
      <w:r w:rsidRPr="0084314C">
        <w:rPr>
          <w:rFonts w:ascii="Times New Roman"/>
          <w:b/>
        </w:rPr>
        <w:t>References</w:t>
      </w:r>
    </w:p>
    <w:p w14:paraId="4F042787" w14:textId="19C37243" w:rsidR="00903870" w:rsidRPr="0084314C" w:rsidRDefault="00903870" w:rsidP="0084314C">
      <w:pPr>
        <w:spacing w:line="480" w:lineRule="auto"/>
        <w:rPr>
          <w:rFonts w:ascii="Times New Roman"/>
        </w:rPr>
      </w:pPr>
      <w:r w:rsidRPr="0084314C">
        <w:rPr>
          <w:rFonts w:ascii="Times New Roman"/>
        </w:rPr>
        <w:t xml:space="preserve">Allan, G. Shuster, S.M., Woolbright, S., Walker, F.M., </w:t>
      </w:r>
      <w:proofErr w:type="spellStart"/>
      <w:r w:rsidRPr="0084314C">
        <w:rPr>
          <w:rFonts w:ascii="Times New Roman"/>
        </w:rPr>
        <w:t>Manesses</w:t>
      </w:r>
      <w:proofErr w:type="spellEnd"/>
      <w:r w:rsidRPr="0084314C">
        <w:rPr>
          <w:rFonts w:ascii="Times New Roman"/>
        </w:rPr>
        <w:t xml:space="preserve">, N., Keith, A.R., Bailey, J.K., Bangert, R., and Whitham, T.G. 2012. </w:t>
      </w:r>
      <w:r w:rsidRPr="0084314C">
        <w:rPr>
          <w:rFonts w:ascii="Times New Roman"/>
          <w:color w:val="000000"/>
          <w:shd w:val="clear" w:color="auto" w:fill="FFFFFF"/>
        </w:rPr>
        <w:t>Interspecific indirect genetic effects (IIGEs) in ecosystem genomics. In: Interaction Richness and Complexity: Ecological and Evolutionary Aspects of Trait-Mediated Indirect Interactions Cambridge University Press.</w:t>
      </w:r>
    </w:p>
    <w:p w14:paraId="549FEC41"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Anderson, M. J. 2001. A new method for non-parametric multivariate analysis of variance. Austral Ecol. 26:32–46.</w:t>
      </w:r>
    </w:p>
    <w:p w14:paraId="16374A04" w14:textId="64080C4E" w:rsidR="00F81A4F" w:rsidRPr="0084314C" w:rsidRDefault="00F81A4F" w:rsidP="0084314C">
      <w:pPr>
        <w:spacing w:before="100" w:beforeAutospacing="1" w:after="100" w:afterAutospacing="1" w:line="480" w:lineRule="auto"/>
        <w:rPr>
          <w:rFonts w:ascii="Times New Roman"/>
        </w:rPr>
      </w:pPr>
      <w:proofErr w:type="spellStart"/>
      <w:r w:rsidRPr="0084314C">
        <w:rPr>
          <w:rFonts w:ascii="Times New Roman"/>
        </w:rPr>
        <w:t>Araújo</w:t>
      </w:r>
      <w:proofErr w:type="spellEnd"/>
      <w:r w:rsidRPr="0084314C">
        <w:rPr>
          <w:rFonts w:ascii="Times New Roman"/>
        </w:rPr>
        <w:t xml:space="preserve">, M. B., A. </w:t>
      </w:r>
      <w:proofErr w:type="spellStart"/>
      <w:r w:rsidRPr="0084314C">
        <w:rPr>
          <w:rFonts w:ascii="Times New Roman"/>
        </w:rPr>
        <w:t>Rozenfeld</w:t>
      </w:r>
      <w:proofErr w:type="spellEnd"/>
      <w:r w:rsidRPr="0084314C">
        <w:rPr>
          <w:rFonts w:ascii="Times New Roman"/>
        </w:rPr>
        <w:t xml:space="preserve">, C. </w:t>
      </w:r>
      <w:proofErr w:type="spellStart"/>
      <w:r w:rsidRPr="0084314C">
        <w:rPr>
          <w:rFonts w:ascii="Times New Roman"/>
        </w:rPr>
        <w:t>Rahbek</w:t>
      </w:r>
      <w:proofErr w:type="spellEnd"/>
      <w:r w:rsidRPr="0084314C">
        <w:rPr>
          <w:rFonts w:ascii="Times New Roman"/>
        </w:rPr>
        <w:t xml:space="preserve">, and P. A. </w:t>
      </w:r>
      <w:proofErr w:type="spellStart"/>
      <w:r w:rsidRPr="0084314C">
        <w:rPr>
          <w:rFonts w:ascii="Times New Roman"/>
        </w:rPr>
        <w:t>Marquet</w:t>
      </w:r>
      <w:proofErr w:type="spellEnd"/>
      <w:r w:rsidRPr="0084314C">
        <w:rPr>
          <w:rFonts w:ascii="Times New Roman"/>
        </w:rPr>
        <w:t xml:space="preserve">. 2011. Using species co-occurrence networks to assess the impacts of </w:t>
      </w:r>
      <w:r w:rsidR="007E42ED" w:rsidRPr="0084314C">
        <w:rPr>
          <w:rFonts w:ascii="Times New Roman"/>
        </w:rPr>
        <w:t xml:space="preserve">climate change. </w:t>
      </w:r>
      <w:proofErr w:type="spellStart"/>
      <w:r w:rsidR="007E42ED" w:rsidRPr="0084314C">
        <w:rPr>
          <w:rFonts w:ascii="Times New Roman"/>
        </w:rPr>
        <w:t>Ecography</w:t>
      </w:r>
      <w:proofErr w:type="spellEnd"/>
      <w:r w:rsidRPr="0084314C">
        <w:rPr>
          <w:rFonts w:ascii="Times New Roman"/>
        </w:rPr>
        <w:t>. 34:897–908.</w:t>
      </w:r>
    </w:p>
    <w:p w14:paraId="621F2B1B"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 xml:space="preserve">Bailey, J. K., S. C. </w:t>
      </w:r>
      <w:proofErr w:type="spellStart"/>
      <w:r w:rsidRPr="0084314C">
        <w:rPr>
          <w:rFonts w:ascii="Times New Roman"/>
        </w:rPr>
        <w:t>Wooley</w:t>
      </w:r>
      <w:proofErr w:type="spellEnd"/>
      <w:r w:rsidRPr="0084314C">
        <w:rPr>
          <w:rFonts w:ascii="Times New Roman"/>
        </w:rPr>
        <w:t xml:space="preserve">, R. L. Lindroth, and T. G. Whitham. 2006. Importance of species interactions to community heritability: a genetic basis to trophic-level interactions. Ecol. </w:t>
      </w:r>
      <w:proofErr w:type="spellStart"/>
      <w:r w:rsidRPr="0084314C">
        <w:rPr>
          <w:rFonts w:ascii="Times New Roman"/>
        </w:rPr>
        <w:t>Lett</w:t>
      </w:r>
      <w:proofErr w:type="spellEnd"/>
      <w:r w:rsidRPr="0084314C">
        <w:rPr>
          <w:rFonts w:ascii="Times New Roman"/>
        </w:rPr>
        <w:t>. 9:78–85.</w:t>
      </w:r>
    </w:p>
    <w:p w14:paraId="60C598BA" w14:textId="56A7EFDB" w:rsidR="00F81A4F" w:rsidRPr="0084314C" w:rsidRDefault="00F81A4F" w:rsidP="0084314C">
      <w:pPr>
        <w:spacing w:before="100" w:beforeAutospacing="1" w:after="100" w:afterAutospacing="1" w:line="480" w:lineRule="auto"/>
        <w:rPr>
          <w:rFonts w:ascii="Times New Roman"/>
        </w:rPr>
      </w:pPr>
      <w:r w:rsidRPr="0084314C">
        <w:rPr>
          <w:rFonts w:ascii="Times New Roman"/>
        </w:rPr>
        <w:t xml:space="preserve">Bangert, R. K., E. V </w:t>
      </w:r>
      <w:proofErr w:type="spellStart"/>
      <w:r w:rsidRPr="0084314C">
        <w:rPr>
          <w:rFonts w:ascii="Times New Roman"/>
        </w:rPr>
        <w:t>Lonsdorf</w:t>
      </w:r>
      <w:proofErr w:type="spellEnd"/>
      <w:r w:rsidRPr="0084314C">
        <w:rPr>
          <w:rFonts w:ascii="Times New Roman"/>
        </w:rPr>
        <w:t>, G. M. Wimp, S. M. Shuster, D. Fischer, J. A. Schweitzer, G. J. Allan, J. K. Bailey, and T. G. Whitham. 2008. Genetic structure of a foundation species: scaling community phenotypes from the individual to the region. Heredity. 100:121–31.</w:t>
      </w:r>
    </w:p>
    <w:p w14:paraId="17810352"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lastRenderedPageBreak/>
        <w:t xml:space="preserve">Bangert, R. K., R. J. </w:t>
      </w:r>
      <w:proofErr w:type="spellStart"/>
      <w:r w:rsidRPr="0084314C">
        <w:rPr>
          <w:rFonts w:ascii="Times New Roman"/>
        </w:rPr>
        <w:t>Turek</w:t>
      </w:r>
      <w:proofErr w:type="spellEnd"/>
      <w:r w:rsidRPr="0084314C">
        <w:rPr>
          <w:rFonts w:ascii="Times New Roman"/>
        </w:rPr>
        <w:t xml:space="preserve">, B. </w:t>
      </w:r>
      <w:proofErr w:type="spellStart"/>
      <w:r w:rsidRPr="0084314C">
        <w:rPr>
          <w:rFonts w:ascii="Times New Roman"/>
        </w:rPr>
        <w:t>Rehill</w:t>
      </w:r>
      <w:proofErr w:type="spellEnd"/>
      <w:r w:rsidRPr="0084314C">
        <w:rPr>
          <w:rFonts w:ascii="Times New Roman"/>
        </w:rPr>
        <w:t>, G. M. Wimp, J. A. Schweitzer, G. J. Allan, J. K. Bailey, G. D. Martinsen, P. Keim, R. L. Lindroth, and T. G. Whitham. 2006. A genetic similarity rule determines arthropod community structure. Mol. Ecol. 15:1379–1391.</w:t>
      </w:r>
    </w:p>
    <w:p w14:paraId="4B691BE8"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 xml:space="preserve">Barbour, R. C., J. M. O’Reilly-Wapstra, D. W. De Little, G. J. Jordan, D. A. </w:t>
      </w:r>
      <w:proofErr w:type="spellStart"/>
      <w:r w:rsidRPr="0084314C">
        <w:rPr>
          <w:rFonts w:ascii="Times New Roman"/>
        </w:rPr>
        <w:t>Steane</w:t>
      </w:r>
      <w:proofErr w:type="spellEnd"/>
      <w:r w:rsidRPr="0084314C">
        <w:rPr>
          <w:rFonts w:ascii="Times New Roman"/>
        </w:rPr>
        <w:t>, J. R. Humphreys, J. K. Bailey, T. G. Whitham, and B. M. Potts. 2009. A geographic mosaic of genetic variation within a foundation tree species and its community-level consequences. Ecology 90:1762–1772.</w:t>
      </w:r>
    </w:p>
    <w:p w14:paraId="1A607930" w14:textId="6E0BA65F" w:rsidR="00F81A4F" w:rsidRPr="0084314C" w:rsidRDefault="00F81A4F" w:rsidP="0084314C">
      <w:pPr>
        <w:spacing w:before="100" w:beforeAutospacing="1" w:after="100" w:afterAutospacing="1" w:line="480" w:lineRule="auto"/>
        <w:rPr>
          <w:rFonts w:ascii="Times New Roman"/>
        </w:rPr>
      </w:pPr>
      <w:proofErr w:type="spellStart"/>
      <w:r w:rsidRPr="0084314C">
        <w:rPr>
          <w:rFonts w:ascii="Times New Roman"/>
        </w:rPr>
        <w:t>Bascompte</w:t>
      </w:r>
      <w:proofErr w:type="spellEnd"/>
      <w:r w:rsidRPr="0084314C">
        <w:rPr>
          <w:rFonts w:ascii="Times New Roman"/>
        </w:rPr>
        <w:t xml:space="preserve">, J., P. </w:t>
      </w:r>
      <w:proofErr w:type="spellStart"/>
      <w:r w:rsidRPr="0084314C">
        <w:rPr>
          <w:rFonts w:ascii="Times New Roman"/>
        </w:rPr>
        <w:t>Jordano</w:t>
      </w:r>
      <w:proofErr w:type="spellEnd"/>
      <w:r w:rsidRPr="0084314C">
        <w:rPr>
          <w:rFonts w:ascii="Times New Roman"/>
        </w:rPr>
        <w:t xml:space="preserve">, and J. M. </w:t>
      </w:r>
      <w:proofErr w:type="spellStart"/>
      <w:r w:rsidRPr="0084314C">
        <w:rPr>
          <w:rFonts w:ascii="Times New Roman"/>
        </w:rPr>
        <w:t>Olesen</w:t>
      </w:r>
      <w:proofErr w:type="spellEnd"/>
      <w:r w:rsidRPr="0084314C">
        <w:rPr>
          <w:rFonts w:ascii="Times New Roman"/>
        </w:rPr>
        <w:t xml:space="preserve">. 2006. Asymmetric </w:t>
      </w:r>
      <w:proofErr w:type="spellStart"/>
      <w:r w:rsidRPr="0084314C">
        <w:rPr>
          <w:rFonts w:ascii="Times New Roman"/>
        </w:rPr>
        <w:t>Coevolutionary</w:t>
      </w:r>
      <w:proofErr w:type="spellEnd"/>
      <w:r w:rsidRPr="0084314C">
        <w:rPr>
          <w:rFonts w:ascii="Times New Roman"/>
        </w:rPr>
        <w:t xml:space="preserve"> Networks Facilitate Biodiversity Maintenance\r10.1126/</w:t>
      </w:r>
      <w:r w:rsidR="00A51046" w:rsidRPr="0084314C">
        <w:rPr>
          <w:rFonts w:ascii="Times New Roman"/>
        </w:rPr>
        <w:t>science.1123412. Science</w:t>
      </w:r>
      <w:r w:rsidRPr="0084314C">
        <w:rPr>
          <w:rFonts w:ascii="Times New Roman"/>
        </w:rPr>
        <w:t>. 312:431–433.</w:t>
      </w:r>
    </w:p>
    <w:p w14:paraId="0EA415B9" w14:textId="055C2DA3" w:rsidR="00913B1D" w:rsidRPr="006B1C1F" w:rsidRDefault="00913B1D" w:rsidP="0084314C">
      <w:pPr>
        <w:spacing w:before="100" w:beforeAutospacing="1" w:after="100" w:afterAutospacing="1" w:line="480" w:lineRule="auto"/>
        <w:rPr>
          <w:rFonts w:ascii="Times New Roman"/>
        </w:rPr>
      </w:pPr>
      <w:r w:rsidRPr="0084314C">
        <w:rPr>
          <w:rFonts w:ascii="Times New Roman"/>
        </w:rPr>
        <w:t xml:space="preserve">Compson, Z. G., K. C. Larson, M. S. Zinkgraf, and T. G. Whitham. 2011. A genetic basis for the manipulation of sink–source relationships by the galling aphid Pemphigus </w:t>
      </w:r>
      <w:proofErr w:type="spellStart"/>
      <w:r w:rsidRPr="0084314C">
        <w:rPr>
          <w:rFonts w:ascii="Times New Roman"/>
        </w:rPr>
        <w:t>batae</w:t>
      </w:r>
      <w:proofErr w:type="spellEnd"/>
      <w:r w:rsidRPr="0084314C">
        <w:rPr>
          <w:rFonts w:ascii="Times New Roman"/>
        </w:rPr>
        <w:t xml:space="preserve">. </w:t>
      </w:r>
      <w:proofErr w:type="spellStart"/>
      <w:r w:rsidRPr="0084314C">
        <w:rPr>
          <w:rFonts w:ascii="Times New Roman"/>
        </w:rPr>
        <w:t>Oecologia</w:t>
      </w:r>
      <w:proofErr w:type="spellEnd"/>
      <w:r w:rsidRPr="0084314C">
        <w:rPr>
          <w:rFonts w:ascii="Times New Roman"/>
        </w:rPr>
        <w:t xml:space="preserve"> 167:711–721.</w:t>
      </w:r>
    </w:p>
    <w:p w14:paraId="1B83B59D" w14:textId="1B7E0E66" w:rsidR="00F81A4F" w:rsidRPr="006B1C1F" w:rsidRDefault="00913B1D" w:rsidP="0084314C">
      <w:pPr>
        <w:spacing w:before="100" w:beforeAutospacing="1" w:after="100" w:afterAutospacing="1" w:line="480" w:lineRule="auto"/>
        <w:rPr>
          <w:rFonts w:ascii="Times New Roman"/>
        </w:rPr>
      </w:pPr>
      <w:r w:rsidRPr="0084314C">
        <w:rPr>
          <w:rFonts w:ascii="Times New Roman"/>
        </w:rPr>
        <w:t xml:space="preserve">Dickson, L. L., and T. G. Whitham. 1996. Genetically-based plant resistance traits affect arthropods, fungi, and birds. </w:t>
      </w:r>
      <w:proofErr w:type="spellStart"/>
      <w:r w:rsidRPr="0084314C">
        <w:rPr>
          <w:rFonts w:ascii="Times New Roman"/>
        </w:rPr>
        <w:t>Oecologia</w:t>
      </w:r>
      <w:proofErr w:type="spellEnd"/>
      <w:r w:rsidRPr="0084314C">
        <w:rPr>
          <w:rFonts w:ascii="Times New Roman"/>
        </w:rPr>
        <w:t xml:space="preserve"> 106:400–406.</w:t>
      </w:r>
    </w:p>
    <w:p w14:paraId="26DB05DB"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t xml:space="preserve">Ellison, A. M., M. S. Bank, B. D. Clinton, E. A. Colburn, K. Elliott, C. R. Ford, D. R. Foster, B. D. </w:t>
      </w:r>
      <w:proofErr w:type="spellStart"/>
      <w:r w:rsidRPr="0084314C">
        <w:rPr>
          <w:rFonts w:ascii="Times New Roman"/>
        </w:rPr>
        <w:t>Kloeppel</w:t>
      </w:r>
      <w:proofErr w:type="spellEnd"/>
      <w:r w:rsidRPr="0084314C">
        <w:rPr>
          <w:rFonts w:ascii="Times New Roman"/>
        </w:rPr>
        <w:t xml:space="preserve">, J. D. </w:t>
      </w:r>
      <w:proofErr w:type="spellStart"/>
      <w:r w:rsidRPr="0084314C">
        <w:rPr>
          <w:rFonts w:ascii="Times New Roman"/>
        </w:rPr>
        <w:t>Knoepp</w:t>
      </w:r>
      <w:proofErr w:type="spellEnd"/>
      <w:r w:rsidRPr="0084314C">
        <w:rPr>
          <w:rFonts w:ascii="Times New Roman"/>
        </w:rPr>
        <w:t xml:space="preserve">, G. M. Lovett, J. Mohan, D. A. </w:t>
      </w:r>
      <w:proofErr w:type="spellStart"/>
      <w:r w:rsidRPr="0084314C">
        <w:rPr>
          <w:rFonts w:ascii="Times New Roman"/>
        </w:rPr>
        <w:t>Orwig</w:t>
      </w:r>
      <w:proofErr w:type="spellEnd"/>
      <w:r w:rsidRPr="0084314C">
        <w:rPr>
          <w:rFonts w:ascii="Times New Roman"/>
        </w:rPr>
        <w:t xml:space="preserve">, N. L. </w:t>
      </w:r>
      <w:proofErr w:type="spellStart"/>
      <w:r w:rsidRPr="0084314C">
        <w:rPr>
          <w:rFonts w:ascii="Times New Roman"/>
        </w:rPr>
        <w:t>Rodenhouse</w:t>
      </w:r>
      <w:proofErr w:type="spellEnd"/>
      <w:r w:rsidRPr="0084314C">
        <w:rPr>
          <w:rFonts w:ascii="Times New Roman"/>
        </w:rPr>
        <w:t xml:space="preserve">, W. V. </w:t>
      </w:r>
      <w:proofErr w:type="spellStart"/>
      <w:r w:rsidRPr="0084314C">
        <w:rPr>
          <w:rFonts w:ascii="Times New Roman"/>
        </w:rPr>
        <w:t>Sobczak</w:t>
      </w:r>
      <w:proofErr w:type="spellEnd"/>
      <w:r w:rsidRPr="0084314C">
        <w:rPr>
          <w:rFonts w:ascii="Times New Roman"/>
        </w:rPr>
        <w:t xml:space="preserve">, K. A. Stinson, J. K. Stone, C. M. Swan, J. Thompson, B. Von </w:t>
      </w:r>
      <w:proofErr w:type="spellStart"/>
      <w:r w:rsidRPr="0084314C">
        <w:rPr>
          <w:rFonts w:ascii="Times New Roman"/>
        </w:rPr>
        <w:t>Holle</w:t>
      </w:r>
      <w:proofErr w:type="spellEnd"/>
      <w:r w:rsidRPr="0084314C">
        <w:rPr>
          <w:rFonts w:ascii="Times New Roman"/>
        </w:rPr>
        <w:t>, and J. R. Webster. 2005. Loss of foundation species: consequences for the structure and dynamics of forested ecosystems. Front. Ecol. Environ. 3:479–486.</w:t>
      </w:r>
    </w:p>
    <w:p w14:paraId="3B7C676B" w14:textId="77777777" w:rsidR="00F81A4F" w:rsidRPr="0084314C" w:rsidRDefault="00F81A4F" w:rsidP="0084314C">
      <w:pPr>
        <w:spacing w:before="100" w:beforeAutospacing="1" w:after="100" w:afterAutospacing="1" w:line="480" w:lineRule="auto"/>
        <w:rPr>
          <w:rFonts w:ascii="Times New Roman"/>
        </w:rPr>
      </w:pPr>
      <w:r w:rsidRPr="0084314C">
        <w:rPr>
          <w:rFonts w:ascii="Times New Roman"/>
        </w:rPr>
        <w:lastRenderedPageBreak/>
        <w:t xml:space="preserve">Fontaine, C., P. R. </w:t>
      </w:r>
      <w:proofErr w:type="spellStart"/>
      <w:r w:rsidRPr="0084314C">
        <w:rPr>
          <w:rFonts w:ascii="Times New Roman"/>
        </w:rPr>
        <w:t>Guimarães</w:t>
      </w:r>
      <w:proofErr w:type="spellEnd"/>
      <w:r w:rsidRPr="0084314C">
        <w:rPr>
          <w:rFonts w:ascii="Times New Roman"/>
        </w:rPr>
        <w:t xml:space="preserve">, S. </w:t>
      </w:r>
      <w:proofErr w:type="spellStart"/>
      <w:r w:rsidRPr="0084314C">
        <w:rPr>
          <w:rFonts w:ascii="Times New Roman"/>
        </w:rPr>
        <w:t>Kéfi</w:t>
      </w:r>
      <w:proofErr w:type="spellEnd"/>
      <w:r w:rsidRPr="0084314C">
        <w:rPr>
          <w:rFonts w:ascii="Times New Roman"/>
        </w:rPr>
        <w:t xml:space="preserve">, N. </w:t>
      </w:r>
      <w:proofErr w:type="spellStart"/>
      <w:r w:rsidRPr="0084314C">
        <w:rPr>
          <w:rFonts w:ascii="Times New Roman"/>
        </w:rPr>
        <w:t>Loeuille</w:t>
      </w:r>
      <w:proofErr w:type="spellEnd"/>
      <w:r w:rsidRPr="0084314C">
        <w:rPr>
          <w:rFonts w:ascii="Times New Roman"/>
        </w:rPr>
        <w:t xml:space="preserve">, J. </w:t>
      </w:r>
      <w:proofErr w:type="spellStart"/>
      <w:r w:rsidRPr="0084314C">
        <w:rPr>
          <w:rFonts w:ascii="Times New Roman"/>
        </w:rPr>
        <w:t>Memmott</w:t>
      </w:r>
      <w:proofErr w:type="spellEnd"/>
      <w:r w:rsidRPr="0084314C">
        <w:rPr>
          <w:rFonts w:ascii="Times New Roman"/>
        </w:rPr>
        <w:t xml:space="preserve">, W. H. van der </w:t>
      </w:r>
      <w:proofErr w:type="spellStart"/>
      <w:r w:rsidRPr="0084314C">
        <w:rPr>
          <w:rFonts w:ascii="Times New Roman"/>
        </w:rPr>
        <w:t>Putten</w:t>
      </w:r>
      <w:proofErr w:type="spellEnd"/>
      <w:r w:rsidRPr="0084314C">
        <w:rPr>
          <w:rFonts w:ascii="Times New Roman"/>
        </w:rPr>
        <w:t xml:space="preserve">, F. J. F. van </w:t>
      </w:r>
      <w:proofErr w:type="spellStart"/>
      <w:r w:rsidRPr="0084314C">
        <w:rPr>
          <w:rFonts w:ascii="Times New Roman"/>
        </w:rPr>
        <w:t>Veen</w:t>
      </w:r>
      <w:proofErr w:type="spellEnd"/>
      <w:r w:rsidRPr="0084314C">
        <w:rPr>
          <w:rFonts w:ascii="Times New Roman"/>
        </w:rPr>
        <w:t xml:space="preserve">, and E. </w:t>
      </w:r>
      <w:proofErr w:type="spellStart"/>
      <w:r w:rsidRPr="0084314C">
        <w:rPr>
          <w:rFonts w:ascii="Times New Roman"/>
        </w:rPr>
        <w:t>Thébault</w:t>
      </w:r>
      <w:proofErr w:type="spellEnd"/>
      <w:r w:rsidRPr="0084314C">
        <w:rPr>
          <w:rFonts w:ascii="Times New Roman"/>
        </w:rPr>
        <w:t xml:space="preserve">. 2011. The ecological and evolutionary implications of merging different types of networks. Ecol. </w:t>
      </w:r>
      <w:proofErr w:type="spellStart"/>
      <w:r w:rsidRPr="0084314C">
        <w:rPr>
          <w:rFonts w:ascii="Times New Roman"/>
        </w:rPr>
        <w:t>Lett</w:t>
      </w:r>
      <w:proofErr w:type="spellEnd"/>
      <w:r w:rsidRPr="0084314C">
        <w:rPr>
          <w:rFonts w:ascii="Times New Roman"/>
        </w:rPr>
        <w:t>. 14:1170–81.</w:t>
      </w:r>
    </w:p>
    <w:p w14:paraId="2E984AF0" w14:textId="77777777" w:rsidR="00F81A4F" w:rsidRPr="0084314C" w:rsidRDefault="00F81A4F" w:rsidP="0084314C">
      <w:pPr>
        <w:spacing w:before="100" w:beforeAutospacing="1" w:after="100" w:afterAutospacing="1" w:line="480" w:lineRule="auto"/>
        <w:rPr>
          <w:rFonts w:ascii="Times New Roman"/>
        </w:rPr>
      </w:pPr>
      <w:proofErr w:type="spellStart"/>
      <w:r w:rsidRPr="0084314C">
        <w:rPr>
          <w:rFonts w:ascii="Times New Roman"/>
        </w:rPr>
        <w:t>Gotelli</w:t>
      </w:r>
      <w:proofErr w:type="spellEnd"/>
      <w:r w:rsidRPr="0084314C">
        <w:rPr>
          <w:rFonts w:ascii="Times New Roman"/>
        </w:rPr>
        <w:t xml:space="preserve">, N. J. 2001. Research frontiers in null model analysis. Glob. Ecol. </w:t>
      </w:r>
      <w:proofErr w:type="spellStart"/>
      <w:r w:rsidRPr="0084314C">
        <w:rPr>
          <w:rFonts w:ascii="Times New Roman"/>
        </w:rPr>
        <w:t>Biogeogr</w:t>
      </w:r>
      <w:proofErr w:type="spellEnd"/>
      <w:r w:rsidRPr="0084314C">
        <w:rPr>
          <w:rFonts w:ascii="Times New Roman"/>
        </w:rPr>
        <w:t>. 10:337–343.</w:t>
      </w:r>
    </w:p>
    <w:p w14:paraId="2E38A94D" w14:textId="77777777" w:rsidR="00CB7455" w:rsidRPr="0084314C" w:rsidRDefault="00CB7455" w:rsidP="0084314C">
      <w:pPr>
        <w:spacing w:before="100" w:beforeAutospacing="1" w:after="100" w:afterAutospacing="1" w:line="480" w:lineRule="auto"/>
        <w:rPr>
          <w:rFonts w:ascii="Times New Roman"/>
        </w:rPr>
      </w:pPr>
      <w:r w:rsidRPr="0084314C">
        <w:rPr>
          <w:rFonts w:ascii="Times New Roman"/>
        </w:rPr>
        <w:t xml:space="preserve">Holeski, L. M., M. L. Hillstrom, T. G. Whitham, and R. L. Lindroth. 2012. Relative importance of genetic, ontogenetic, induction, and seasonal variation in producing a multivariate defense phenotype in a foundation tree species. </w:t>
      </w:r>
      <w:proofErr w:type="spellStart"/>
      <w:r w:rsidRPr="0084314C">
        <w:rPr>
          <w:rFonts w:ascii="Times New Roman"/>
        </w:rPr>
        <w:t>Oecologia</w:t>
      </w:r>
      <w:proofErr w:type="spellEnd"/>
      <w:r w:rsidRPr="0084314C">
        <w:rPr>
          <w:rFonts w:ascii="Times New Roman"/>
        </w:rPr>
        <w:t xml:space="preserve"> 170:695–707.</w:t>
      </w:r>
    </w:p>
    <w:p w14:paraId="70F5CDFD" w14:textId="77777777" w:rsidR="00116AA4" w:rsidRPr="0084314C" w:rsidRDefault="00116AA4" w:rsidP="000C561E">
      <w:pPr>
        <w:pStyle w:val="NormalWeb"/>
        <w:spacing w:line="480" w:lineRule="auto"/>
        <w:rPr>
          <w:rFonts w:ascii="Times New Roman" w:hAnsi="Times New Roman"/>
          <w:sz w:val="24"/>
          <w:szCs w:val="24"/>
        </w:rPr>
      </w:pPr>
      <w:r w:rsidRPr="0084314C">
        <w:rPr>
          <w:rFonts w:ascii="Times New Roman" w:hAnsi="Times New Roman"/>
          <w:sz w:val="24"/>
          <w:szCs w:val="24"/>
        </w:rPr>
        <w:t>Johnson, M. T. J., and A. A. Agrawal. 2005. Plant genotype and environment interact to shape a diverse arthropod community on evening primrose (</w:t>
      </w:r>
      <w:proofErr w:type="spellStart"/>
      <w:r w:rsidRPr="0084314C">
        <w:rPr>
          <w:rFonts w:ascii="Times New Roman" w:hAnsi="Times New Roman"/>
          <w:i/>
          <w:sz w:val="24"/>
          <w:szCs w:val="24"/>
        </w:rPr>
        <w:t>Oenothera</w:t>
      </w:r>
      <w:proofErr w:type="spellEnd"/>
      <w:r w:rsidRPr="0084314C">
        <w:rPr>
          <w:rFonts w:ascii="Times New Roman" w:hAnsi="Times New Roman"/>
          <w:i/>
          <w:sz w:val="24"/>
          <w:szCs w:val="24"/>
        </w:rPr>
        <w:t xml:space="preserve"> </w:t>
      </w:r>
      <w:proofErr w:type="spellStart"/>
      <w:r w:rsidRPr="0084314C">
        <w:rPr>
          <w:rFonts w:ascii="Times New Roman" w:hAnsi="Times New Roman"/>
          <w:i/>
          <w:sz w:val="24"/>
          <w:szCs w:val="24"/>
        </w:rPr>
        <w:t>biennis</w:t>
      </w:r>
      <w:proofErr w:type="spellEnd"/>
      <w:r w:rsidRPr="0084314C">
        <w:rPr>
          <w:rFonts w:ascii="Times New Roman" w:hAnsi="Times New Roman"/>
          <w:sz w:val="24"/>
          <w:szCs w:val="24"/>
        </w:rPr>
        <w:t>). Ecology 86:874–885.</w:t>
      </w:r>
    </w:p>
    <w:p w14:paraId="56D758A7" w14:textId="77777777" w:rsidR="00F81A4F" w:rsidRDefault="00F81A4F" w:rsidP="006B1C1F">
      <w:pPr>
        <w:spacing w:before="100" w:beforeAutospacing="1" w:after="100" w:afterAutospacing="1" w:line="480" w:lineRule="auto"/>
        <w:rPr>
          <w:rFonts w:ascii="Times New Roman"/>
        </w:rPr>
      </w:pPr>
      <w:r w:rsidRPr="006B1C1F">
        <w:rPr>
          <w:rFonts w:ascii="Times New Roman"/>
        </w:rPr>
        <w:t>Keith, A. R., J. K. Bailey, and T. G. Whitham. 2010. A geneti</w:t>
      </w:r>
      <w:r w:rsidRPr="000776CC">
        <w:rPr>
          <w:rFonts w:ascii="Times New Roman"/>
        </w:rPr>
        <w:t>c basis to community repeatability and stability. Ecology 91:3398–406.</w:t>
      </w:r>
    </w:p>
    <w:p w14:paraId="2EF99D94" w14:textId="3B430272" w:rsidR="00FE79DA" w:rsidRPr="00FE79DA" w:rsidRDefault="00FE79DA" w:rsidP="006B1C1F">
      <w:pPr>
        <w:spacing w:before="100" w:beforeAutospacing="1" w:after="100" w:afterAutospacing="1" w:line="480" w:lineRule="auto"/>
        <w:rPr>
          <w:rFonts w:ascii="Times New Roman"/>
        </w:rPr>
      </w:pPr>
      <w:r>
        <w:rPr>
          <w:rFonts w:ascii="Times New Roman"/>
        </w:rPr>
        <w:t xml:space="preserve">Lau, M.K. 2014. </w:t>
      </w:r>
      <w:proofErr w:type="spellStart"/>
      <w:r w:rsidRPr="0084314C">
        <w:rPr>
          <w:rFonts w:ascii="Times New Roman"/>
          <w:i/>
        </w:rPr>
        <w:t>ComGenR</w:t>
      </w:r>
      <w:proofErr w:type="spellEnd"/>
      <w:r>
        <w:rPr>
          <w:rFonts w:ascii="Times New Roman"/>
        </w:rPr>
        <w:t xml:space="preserve">: Community genetics analyses in R. </w:t>
      </w:r>
      <w:r w:rsidRPr="00FE79DA">
        <w:rPr>
          <w:rFonts w:ascii="Times New Roman"/>
        </w:rPr>
        <w:t>https://github.com/CommunityGeneticsAnalyses/ComGenR</w:t>
      </w:r>
      <w:r>
        <w:rPr>
          <w:rFonts w:ascii="Times New Roman"/>
        </w:rPr>
        <w:t>.</w:t>
      </w:r>
    </w:p>
    <w:p w14:paraId="1E70D9B5" w14:textId="362829BC" w:rsidR="00F81A4F" w:rsidRPr="005E783F" w:rsidRDefault="00F81A4F" w:rsidP="006B1C1F">
      <w:pPr>
        <w:spacing w:before="100" w:beforeAutospacing="1" w:after="100" w:afterAutospacing="1" w:line="480" w:lineRule="auto"/>
        <w:rPr>
          <w:rFonts w:ascii="Times New Roman"/>
        </w:rPr>
      </w:pPr>
      <w:r w:rsidRPr="005E783F">
        <w:rPr>
          <w:rFonts w:ascii="Times New Roman"/>
        </w:rPr>
        <w:t xml:space="preserve">Martinsen, G. D., T. G. Whitham; R. J. </w:t>
      </w:r>
      <w:proofErr w:type="spellStart"/>
      <w:r w:rsidRPr="005E783F">
        <w:rPr>
          <w:rFonts w:ascii="Times New Roman"/>
        </w:rPr>
        <w:t>Turek</w:t>
      </w:r>
      <w:proofErr w:type="spellEnd"/>
      <w:r w:rsidRPr="005E783F">
        <w:rPr>
          <w:rFonts w:ascii="Times New Roman"/>
        </w:rPr>
        <w:t>, P. K. 2001. Hybrid populations selectively filter gene introgression be</w:t>
      </w:r>
      <w:r w:rsidR="00885F2F" w:rsidRPr="005E783F">
        <w:rPr>
          <w:rFonts w:ascii="Times New Roman"/>
        </w:rPr>
        <w:t>tween species. Evolution.</w:t>
      </w:r>
      <w:r w:rsidRPr="005E783F">
        <w:rPr>
          <w:rFonts w:ascii="Times New Roman"/>
        </w:rPr>
        <w:t xml:space="preserve"> 55:1325–1335.</w:t>
      </w:r>
    </w:p>
    <w:p w14:paraId="6A5CC2D4"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t>May, R. M. 1972. Will a Large Complex System be Stable? Nature 238:413–414.</w:t>
      </w:r>
    </w:p>
    <w:p w14:paraId="03AB2333"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lastRenderedPageBreak/>
        <w:t>Newman, M. E. J. 2006. Modularity and community structure in networks. Proc. Natl. Acad. Sci. U. S. A. 103:8577–82.</w:t>
      </w:r>
    </w:p>
    <w:p w14:paraId="57720962"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 xml:space="preserve">Parmesan, C. 2006. Ecological and Evolutionary Responses to Recent Climate Change. </w:t>
      </w:r>
      <w:proofErr w:type="spellStart"/>
      <w:r w:rsidRPr="005E783F">
        <w:rPr>
          <w:rFonts w:ascii="Times New Roman"/>
        </w:rPr>
        <w:t>Annu</w:t>
      </w:r>
      <w:proofErr w:type="spellEnd"/>
      <w:r w:rsidRPr="005E783F">
        <w:rPr>
          <w:rFonts w:ascii="Times New Roman"/>
        </w:rPr>
        <w:t xml:space="preserve">. Rev. Ecol. </w:t>
      </w:r>
      <w:proofErr w:type="spellStart"/>
      <w:r w:rsidRPr="005E783F">
        <w:rPr>
          <w:rFonts w:ascii="Times New Roman"/>
        </w:rPr>
        <w:t>Evol</w:t>
      </w:r>
      <w:proofErr w:type="spellEnd"/>
      <w:r w:rsidRPr="005E783F">
        <w:rPr>
          <w:rFonts w:ascii="Times New Roman"/>
        </w:rPr>
        <w:t>. Syst. 37:637–669.</w:t>
      </w:r>
    </w:p>
    <w:p w14:paraId="4CDED4BC" w14:textId="77777777" w:rsidR="00F81A4F" w:rsidRPr="005E783F" w:rsidRDefault="00F81A4F" w:rsidP="005E783F">
      <w:pPr>
        <w:spacing w:before="100" w:beforeAutospacing="1" w:after="100" w:afterAutospacing="1" w:line="480" w:lineRule="auto"/>
        <w:rPr>
          <w:rFonts w:ascii="Times New Roman"/>
        </w:rPr>
      </w:pPr>
      <w:proofErr w:type="spellStart"/>
      <w:r w:rsidRPr="005E783F">
        <w:rPr>
          <w:rFonts w:ascii="Times New Roman"/>
        </w:rPr>
        <w:t>Pregitzer</w:t>
      </w:r>
      <w:proofErr w:type="spellEnd"/>
      <w:r w:rsidRPr="005E783F">
        <w:rPr>
          <w:rFonts w:ascii="Times New Roman"/>
        </w:rPr>
        <w:t xml:space="preserve">, C. C., J. K. Bailey, and J. a Schweitzer. 2013. Genetic by environment interactions affect plant-soil linkages. Ecol. </w:t>
      </w:r>
      <w:proofErr w:type="spellStart"/>
      <w:r w:rsidRPr="005E783F">
        <w:rPr>
          <w:rFonts w:ascii="Times New Roman"/>
        </w:rPr>
        <w:t>Evol</w:t>
      </w:r>
      <w:proofErr w:type="spellEnd"/>
      <w:r w:rsidRPr="005E783F">
        <w:rPr>
          <w:rFonts w:ascii="Times New Roman"/>
        </w:rPr>
        <w:t>. 3:2322–33.</w:t>
      </w:r>
    </w:p>
    <w:p w14:paraId="1B940BDD" w14:textId="77777777" w:rsidR="00F81A4F" w:rsidRPr="005E783F" w:rsidRDefault="00F81A4F" w:rsidP="005E783F">
      <w:pPr>
        <w:spacing w:before="100" w:beforeAutospacing="1" w:after="100" w:afterAutospacing="1" w:line="480" w:lineRule="auto"/>
        <w:rPr>
          <w:rFonts w:ascii="Times New Roman"/>
        </w:rPr>
      </w:pPr>
      <w:proofErr w:type="spellStart"/>
      <w:r w:rsidRPr="005E783F">
        <w:rPr>
          <w:rFonts w:ascii="Times New Roman"/>
        </w:rPr>
        <w:t>Proulx</w:t>
      </w:r>
      <w:proofErr w:type="spellEnd"/>
      <w:r w:rsidRPr="005E783F">
        <w:rPr>
          <w:rFonts w:ascii="Times New Roman"/>
        </w:rPr>
        <w:t>, S. R., and P. C. Phillips. 2005. The opportunity for canalization and the evolution of genetic networks. Am. Nat. 165:147–162.</w:t>
      </w:r>
    </w:p>
    <w:p w14:paraId="1997CF6A"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Rafferty, N. E., and A. R. Ives. 2013. Phylogenetic trait-based analyses of ecological networks. Ecology 94:2321–33.</w:t>
      </w:r>
    </w:p>
    <w:p w14:paraId="6FFCDCD6" w14:textId="1D3B6F7B" w:rsidR="00F81A4F" w:rsidRPr="005E783F" w:rsidRDefault="00F81A4F" w:rsidP="005E783F">
      <w:pPr>
        <w:spacing w:before="100" w:beforeAutospacing="1" w:after="100" w:afterAutospacing="1" w:line="480" w:lineRule="auto"/>
        <w:rPr>
          <w:rFonts w:ascii="Times New Roman"/>
        </w:rPr>
      </w:pPr>
      <w:proofErr w:type="spellStart"/>
      <w:r w:rsidRPr="005E783F">
        <w:rPr>
          <w:rFonts w:ascii="Times New Roman"/>
        </w:rPr>
        <w:t>Rezende</w:t>
      </w:r>
      <w:proofErr w:type="spellEnd"/>
      <w:r w:rsidRPr="005E783F">
        <w:rPr>
          <w:rFonts w:ascii="Times New Roman"/>
        </w:rPr>
        <w:t xml:space="preserve">, E. L., J. E. </w:t>
      </w:r>
      <w:proofErr w:type="spellStart"/>
      <w:r w:rsidRPr="005E783F">
        <w:rPr>
          <w:rFonts w:ascii="Times New Roman"/>
        </w:rPr>
        <w:t>Lavabre</w:t>
      </w:r>
      <w:proofErr w:type="spellEnd"/>
      <w:r w:rsidRPr="005E783F">
        <w:rPr>
          <w:rFonts w:ascii="Times New Roman"/>
        </w:rPr>
        <w:t xml:space="preserve">, P. R. </w:t>
      </w:r>
      <w:proofErr w:type="spellStart"/>
      <w:r w:rsidRPr="005E783F">
        <w:rPr>
          <w:rFonts w:ascii="Times New Roman"/>
        </w:rPr>
        <w:t>Guimarães</w:t>
      </w:r>
      <w:proofErr w:type="spellEnd"/>
      <w:r w:rsidRPr="005E783F">
        <w:rPr>
          <w:rFonts w:ascii="Times New Roman"/>
        </w:rPr>
        <w:t xml:space="preserve">, P. </w:t>
      </w:r>
      <w:proofErr w:type="spellStart"/>
      <w:r w:rsidRPr="005E783F">
        <w:rPr>
          <w:rFonts w:ascii="Times New Roman"/>
        </w:rPr>
        <w:t>Jordano</w:t>
      </w:r>
      <w:proofErr w:type="spellEnd"/>
      <w:r w:rsidRPr="005E783F">
        <w:rPr>
          <w:rFonts w:ascii="Times New Roman"/>
        </w:rPr>
        <w:t xml:space="preserve">, and J. </w:t>
      </w:r>
      <w:proofErr w:type="spellStart"/>
      <w:r w:rsidRPr="005E783F">
        <w:rPr>
          <w:rFonts w:ascii="Times New Roman"/>
        </w:rPr>
        <w:t>Bascompte</w:t>
      </w:r>
      <w:proofErr w:type="spellEnd"/>
      <w:r w:rsidRPr="005E783F">
        <w:rPr>
          <w:rFonts w:ascii="Times New Roman"/>
        </w:rPr>
        <w:t xml:space="preserve">. 2007. Non-random </w:t>
      </w:r>
      <w:proofErr w:type="spellStart"/>
      <w:r w:rsidRPr="005E783F">
        <w:rPr>
          <w:rFonts w:ascii="Times New Roman"/>
        </w:rPr>
        <w:t>coextinctions</w:t>
      </w:r>
      <w:proofErr w:type="spellEnd"/>
      <w:r w:rsidRPr="005E783F">
        <w:rPr>
          <w:rFonts w:ascii="Times New Roman"/>
        </w:rPr>
        <w:t xml:space="preserve"> in </w:t>
      </w:r>
      <w:proofErr w:type="spellStart"/>
      <w:r w:rsidRPr="005E783F">
        <w:rPr>
          <w:rFonts w:ascii="Times New Roman"/>
        </w:rPr>
        <w:t>phylogenetically</w:t>
      </w:r>
      <w:proofErr w:type="spellEnd"/>
      <w:r w:rsidRPr="005E783F">
        <w:rPr>
          <w:rFonts w:ascii="Times New Roman"/>
        </w:rPr>
        <w:t xml:space="preserve"> structured mutualistic networks. Nature 448:925–8. </w:t>
      </w:r>
    </w:p>
    <w:p w14:paraId="52B0FAF2" w14:textId="0CB2C5D2" w:rsidR="00F81A4F" w:rsidRPr="005E783F" w:rsidRDefault="00F81A4F" w:rsidP="005E783F">
      <w:pPr>
        <w:spacing w:before="100" w:beforeAutospacing="1" w:after="100" w:afterAutospacing="1" w:line="480" w:lineRule="auto"/>
        <w:rPr>
          <w:rFonts w:ascii="Times New Roman"/>
        </w:rPr>
      </w:pPr>
      <w:r w:rsidRPr="005E783F">
        <w:rPr>
          <w:rFonts w:ascii="Times New Roman"/>
        </w:rPr>
        <w:t xml:space="preserve">Schweitzer, J. A., J. K. Bailey, S. C. Hart, G. M. Wimp, S. K. Chapman, and T. G. Whitham. 2005. The interaction of plant genotype and </w:t>
      </w:r>
      <w:proofErr w:type="spellStart"/>
      <w:r w:rsidRPr="005E783F">
        <w:rPr>
          <w:rFonts w:ascii="Times New Roman"/>
        </w:rPr>
        <w:t>herbivory</w:t>
      </w:r>
      <w:proofErr w:type="spellEnd"/>
      <w:r w:rsidRPr="005E783F">
        <w:rPr>
          <w:rFonts w:ascii="Times New Roman"/>
        </w:rPr>
        <w:t xml:space="preserve"> decelerate leaf litter decomposition and alter nutrient dynamics. </w:t>
      </w:r>
      <w:proofErr w:type="spellStart"/>
      <w:r w:rsidRPr="005E783F">
        <w:rPr>
          <w:rFonts w:ascii="Times New Roman"/>
        </w:rPr>
        <w:t>Oik</w:t>
      </w:r>
      <w:r w:rsidR="004C0671" w:rsidRPr="005E783F">
        <w:rPr>
          <w:rFonts w:ascii="Times New Roman"/>
        </w:rPr>
        <w:t>os</w:t>
      </w:r>
      <w:proofErr w:type="spellEnd"/>
      <w:r w:rsidR="008057C3" w:rsidRPr="005E783F">
        <w:rPr>
          <w:rFonts w:ascii="Times New Roman"/>
        </w:rPr>
        <w:t>.</w:t>
      </w:r>
      <w:r w:rsidRPr="005E783F">
        <w:rPr>
          <w:rFonts w:ascii="Times New Roman"/>
        </w:rPr>
        <w:t xml:space="preserve"> 110:133–145.</w:t>
      </w:r>
    </w:p>
    <w:p w14:paraId="6A9803D5"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t xml:space="preserve">Shuster, S. M., E. V </w:t>
      </w:r>
      <w:proofErr w:type="spellStart"/>
      <w:r w:rsidRPr="005E783F">
        <w:rPr>
          <w:rFonts w:ascii="Times New Roman"/>
        </w:rPr>
        <w:t>Lonsdorf</w:t>
      </w:r>
      <w:proofErr w:type="spellEnd"/>
      <w:r w:rsidRPr="005E783F">
        <w:rPr>
          <w:rFonts w:ascii="Times New Roman"/>
        </w:rPr>
        <w:t>, G. M. Wimp, J. K. Bailey, and T. G. Whitham. 2006. Community heritability measures the evolutionary consequences of indirect genetic effects on community structure. Evolution 60:991–1003.</w:t>
      </w:r>
    </w:p>
    <w:p w14:paraId="64D7EE20" w14:textId="77777777" w:rsidR="00F81A4F" w:rsidRPr="005E783F" w:rsidRDefault="00F81A4F" w:rsidP="005E783F">
      <w:pPr>
        <w:spacing w:before="100" w:beforeAutospacing="1" w:after="100" w:afterAutospacing="1" w:line="480" w:lineRule="auto"/>
        <w:rPr>
          <w:rFonts w:ascii="Times New Roman"/>
        </w:rPr>
      </w:pPr>
      <w:r w:rsidRPr="005E783F">
        <w:rPr>
          <w:rFonts w:ascii="Times New Roman"/>
        </w:rPr>
        <w:lastRenderedPageBreak/>
        <w:t xml:space="preserve">Smith, D. S., J. K. Bailey, S. M. Shuster, and T. G. Whitham. 2011. A geographic mosaic of trophic interactions and selection: trees, aphids and birds. J. </w:t>
      </w:r>
      <w:proofErr w:type="spellStart"/>
      <w:r w:rsidRPr="005E783F">
        <w:rPr>
          <w:rFonts w:ascii="Times New Roman"/>
        </w:rPr>
        <w:t>Evol</w:t>
      </w:r>
      <w:proofErr w:type="spellEnd"/>
      <w:r w:rsidRPr="005E783F">
        <w:rPr>
          <w:rFonts w:ascii="Times New Roman"/>
        </w:rPr>
        <w:t>. Biol. 24:422–9.</w:t>
      </w:r>
    </w:p>
    <w:p w14:paraId="4AD7231B" w14:textId="0E901679" w:rsidR="00F81A4F" w:rsidRPr="006B1C1F" w:rsidRDefault="000D10DD" w:rsidP="000776CC">
      <w:pPr>
        <w:pStyle w:val="NormalWeb"/>
        <w:spacing w:line="480" w:lineRule="auto"/>
        <w:rPr>
          <w:rFonts w:ascii="Times New Roman" w:hAnsi="Times New Roman"/>
          <w:sz w:val="24"/>
          <w:szCs w:val="24"/>
        </w:rPr>
      </w:pPr>
      <w:r w:rsidRPr="006B1C1F">
        <w:rPr>
          <w:rFonts w:ascii="Times New Roman" w:hAnsi="Times New Roman"/>
          <w:sz w:val="24"/>
          <w:szCs w:val="24"/>
        </w:rPr>
        <w:t xml:space="preserve">Stone, L., and A. Roberts. 1990. The checkerboard score and species distributions. </w:t>
      </w:r>
      <w:proofErr w:type="spellStart"/>
      <w:r w:rsidRPr="006B1C1F">
        <w:rPr>
          <w:rFonts w:ascii="Times New Roman" w:hAnsi="Times New Roman"/>
          <w:sz w:val="24"/>
          <w:szCs w:val="24"/>
        </w:rPr>
        <w:t>Oecologia</w:t>
      </w:r>
      <w:proofErr w:type="spellEnd"/>
      <w:r w:rsidRPr="006B1C1F">
        <w:rPr>
          <w:rFonts w:ascii="Times New Roman" w:hAnsi="Times New Roman"/>
          <w:sz w:val="24"/>
          <w:szCs w:val="24"/>
        </w:rPr>
        <w:t xml:space="preserve"> 85:74–79.</w:t>
      </w:r>
    </w:p>
    <w:p w14:paraId="3A6AA8B6" w14:textId="77777777" w:rsidR="00F81A4F" w:rsidRPr="005E783F" w:rsidRDefault="00F81A4F" w:rsidP="006B1C1F">
      <w:pPr>
        <w:spacing w:before="100" w:beforeAutospacing="1" w:after="100" w:afterAutospacing="1" w:line="480" w:lineRule="auto"/>
        <w:rPr>
          <w:rFonts w:ascii="Times New Roman"/>
        </w:rPr>
      </w:pPr>
      <w:proofErr w:type="spellStart"/>
      <w:r w:rsidRPr="000776CC">
        <w:rPr>
          <w:rFonts w:ascii="Times New Roman"/>
        </w:rPr>
        <w:t>Thébault</w:t>
      </w:r>
      <w:proofErr w:type="spellEnd"/>
      <w:r w:rsidRPr="000776CC">
        <w:rPr>
          <w:rFonts w:ascii="Times New Roman"/>
        </w:rPr>
        <w:t>, E., and C. Fontaine. 2010. Stability of ecological communities and the architecture of mutualistic and trophic networks. Science 329:853–6.</w:t>
      </w:r>
    </w:p>
    <w:p w14:paraId="63353D81" w14:textId="0D41E74E" w:rsidR="000D10DD" w:rsidRPr="006B1C1F" w:rsidRDefault="000D10DD" w:rsidP="006B1C1F">
      <w:pPr>
        <w:pStyle w:val="NormalWeb"/>
        <w:spacing w:line="480" w:lineRule="auto"/>
        <w:rPr>
          <w:rFonts w:ascii="Times New Roman" w:hAnsi="Times New Roman"/>
          <w:sz w:val="24"/>
          <w:szCs w:val="24"/>
        </w:rPr>
      </w:pPr>
      <w:r w:rsidRPr="006B1C1F">
        <w:rPr>
          <w:rFonts w:ascii="Times New Roman" w:hAnsi="Times New Roman"/>
          <w:sz w:val="24"/>
          <w:szCs w:val="24"/>
        </w:rPr>
        <w:t>Thompson, J. N. 2009. The Coevolving Web of Life. Am. Nat. 173:125–140.</w:t>
      </w:r>
    </w:p>
    <w:p w14:paraId="6152B19B" w14:textId="0C8571DB" w:rsidR="00F81A4F" w:rsidRPr="005E783F" w:rsidRDefault="00F81A4F" w:rsidP="006B1C1F">
      <w:pPr>
        <w:spacing w:before="100" w:beforeAutospacing="1" w:after="100" w:afterAutospacing="1" w:line="480" w:lineRule="auto"/>
        <w:rPr>
          <w:rFonts w:ascii="Times New Roman"/>
        </w:rPr>
      </w:pPr>
      <w:r w:rsidRPr="006B1C1F">
        <w:rPr>
          <w:rFonts w:ascii="Times New Roman"/>
        </w:rPr>
        <w:t>Wade, M. J. 2007. The co-evolutionary genetics of ecological communities. Nat. Rev. Genet. 8:185–195.</w:t>
      </w:r>
    </w:p>
    <w:p w14:paraId="3C746B7D"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t>Way, D. A. 2011. Tree phenology responses to warming: spring forward, fall back? Tree Physiol. 31:469–71.</w:t>
      </w:r>
    </w:p>
    <w:p w14:paraId="594C6EA1" w14:textId="77777777" w:rsidR="00F81A4F" w:rsidRPr="005E783F" w:rsidRDefault="00F81A4F" w:rsidP="006B1C1F">
      <w:pPr>
        <w:spacing w:before="100" w:beforeAutospacing="1" w:after="100" w:afterAutospacing="1" w:line="480" w:lineRule="auto"/>
        <w:rPr>
          <w:rFonts w:ascii="Times New Roman"/>
        </w:rPr>
      </w:pPr>
      <w:r w:rsidRPr="005E783F">
        <w:rPr>
          <w:rFonts w:ascii="Times New Roman"/>
        </w:rPr>
        <w:t xml:space="preserve">Whitham, T. G., J. K. Bailey, J. A. Schweitzer, S. M. Shuster, R. K. Bangert, C. J. LeRoy, E. V </w:t>
      </w:r>
      <w:proofErr w:type="spellStart"/>
      <w:r w:rsidRPr="005E783F">
        <w:rPr>
          <w:rFonts w:ascii="Times New Roman"/>
        </w:rPr>
        <w:t>Lonsdorf</w:t>
      </w:r>
      <w:proofErr w:type="spellEnd"/>
      <w:r w:rsidRPr="005E783F">
        <w:rPr>
          <w:rFonts w:ascii="Times New Roman"/>
        </w:rPr>
        <w:t xml:space="preserve">, G. J. Allan, S. P. </w:t>
      </w:r>
      <w:proofErr w:type="spellStart"/>
      <w:r w:rsidRPr="005E783F">
        <w:rPr>
          <w:rFonts w:ascii="Times New Roman"/>
        </w:rPr>
        <w:t>DiFazio</w:t>
      </w:r>
      <w:proofErr w:type="spellEnd"/>
      <w:r w:rsidRPr="005E783F">
        <w:rPr>
          <w:rFonts w:ascii="Times New Roman"/>
        </w:rPr>
        <w:t xml:space="preserve">, B. M. Potts, D. G. Fischer, C. A. Gehring, R. L. Lindroth, J. C. Marks, S. C. Hart, G. M. Wimp, and S. C. </w:t>
      </w:r>
      <w:proofErr w:type="spellStart"/>
      <w:r w:rsidRPr="005E783F">
        <w:rPr>
          <w:rFonts w:ascii="Times New Roman"/>
        </w:rPr>
        <w:t>Wooley</w:t>
      </w:r>
      <w:proofErr w:type="spellEnd"/>
      <w:r w:rsidRPr="005E783F">
        <w:rPr>
          <w:rFonts w:ascii="Times New Roman"/>
        </w:rPr>
        <w:t>. 2006. A framework for community and ecosystem genetics: from genes to ecosystems. Nat. Rev. Genet. 7:510–523.</w:t>
      </w:r>
    </w:p>
    <w:p w14:paraId="643CF69F" w14:textId="7D5A45C0" w:rsidR="00F81A4F" w:rsidRPr="005E783F" w:rsidRDefault="00F81A4F" w:rsidP="00FE79DA">
      <w:pPr>
        <w:spacing w:before="100" w:beforeAutospacing="1" w:after="100" w:afterAutospacing="1" w:line="480" w:lineRule="auto"/>
        <w:rPr>
          <w:rFonts w:ascii="Times New Roman"/>
        </w:rPr>
      </w:pPr>
      <w:r w:rsidRPr="005E783F">
        <w:rPr>
          <w:rFonts w:ascii="Times New Roman"/>
        </w:rPr>
        <w:t>Williams, A. G., and T. G. Whitham. 1986. Premature Leaf Abscission : An Induced Plant Defense Against Gall Aphids. Ecology</w:t>
      </w:r>
      <w:r w:rsidR="00C4522E" w:rsidRPr="005E783F">
        <w:rPr>
          <w:rFonts w:ascii="Times New Roman"/>
        </w:rPr>
        <w:t>.</w:t>
      </w:r>
      <w:r w:rsidRPr="005E783F">
        <w:rPr>
          <w:rFonts w:ascii="Times New Roman"/>
        </w:rPr>
        <w:t xml:space="preserve"> 67:1619–1627.</w:t>
      </w:r>
    </w:p>
    <w:p w14:paraId="6AF92C8F" w14:textId="1CB4C3E9" w:rsidR="00357757" w:rsidRPr="005E783F" w:rsidRDefault="00357757" w:rsidP="005E783F">
      <w:pPr>
        <w:pStyle w:val="NormalWeb"/>
        <w:spacing w:line="480" w:lineRule="auto"/>
        <w:ind w:left="480" w:hanging="480"/>
        <w:rPr>
          <w:rFonts w:ascii="Times New Roman" w:hAnsi="Times New Roman"/>
          <w:sz w:val="24"/>
          <w:szCs w:val="24"/>
        </w:rPr>
      </w:pPr>
    </w:p>
    <w:p w14:paraId="5964535C" w14:textId="77777777" w:rsidR="00357757" w:rsidRPr="005E783F" w:rsidRDefault="00357757" w:rsidP="005E783F">
      <w:pPr>
        <w:pStyle w:val="ListParagraph"/>
        <w:spacing w:line="480" w:lineRule="auto"/>
        <w:ind w:left="0"/>
        <w:rPr>
          <w:rFonts w:ascii="Times New Roman"/>
          <w:b/>
        </w:rPr>
        <w:sectPr w:rsidR="00357757" w:rsidRPr="005E783F">
          <w:footerReference w:type="even" r:id="rId10"/>
          <w:footerReference w:type="default" r:id="rId11"/>
          <w:pgSz w:w="12240" w:h="15840"/>
          <w:pgMar w:top="1440" w:right="1800" w:bottom="1440" w:left="1800" w:header="720" w:footer="720" w:gutter="0"/>
          <w:cols w:space="720"/>
        </w:sectPr>
      </w:pPr>
    </w:p>
    <w:p w14:paraId="78DEDC8A" w14:textId="77777777" w:rsidR="00357757" w:rsidRPr="005E783F" w:rsidRDefault="00C560DA" w:rsidP="005E783F">
      <w:pPr>
        <w:pStyle w:val="ListParagraph"/>
        <w:spacing w:line="480" w:lineRule="auto"/>
        <w:ind w:left="0"/>
        <w:rPr>
          <w:rFonts w:ascii="Times New Roman"/>
          <w:b/>
        </w:rPr>
      </w:pPr>
      <w:r w:rsidRPr="005E783F">
        <w:rPr>
          <w:rFonts w:ascii="Times New Roman"/>
          <w:b/>
        </w:rPr>
        <w:lastRenderedPageBreak/>
        <w:t>Tables</w:t>
      </w:r>
    </w:p>
    <w:p w14:paraId="18BF9E75" w14:textId="77777777" w:rsidR="00357757" w:rsidRPr="005E783F" w:rsidRDefault="00357757" w:rsidP="005E783F">
      <w:pPr>
        <w:pStyle w:val="ListParagraph"/>
        <w:spacing w:line="480" w:lineRule="auto"/>
        <w:ind w:left="0"/>
        <w:rPr>
          <w:rFonts w:ascii="Times New Roman"/>
        </w:rPr>
      </w:pPr>
    </w:p>
    <w:tbl>
      <w:tblPr>
        <w:tblW w:w="9220" w:type="dxa"/>
        <w:tblInd w:w="93" w:type="dxa"/>
        <w:tblLook w:val="04A0" w:firstRow="1" w:lastRow="0" w:firstColumn="1" w:lastColumn="0" w:noHBand="0" w:noVBand="1"/>
      </w:tblPr>
      <w:tblGrid>
        <w:gridCol w:w="1300"/>
        <w:gridCol w:w="1320"/>
        <w:gridCol w:w="1320"/>
        <w:gridCol w:w="1320"/>
        <w:gridCol w:w="1320"/>
        <w:gridCol w:w="1320"/>
        <w:gridCol w:w="1320"/>
      </w:tblGrid>
      <w:tr w:rsidR="00357757" w:rsidRPr="005E783F" w14:paraId="0CBE1D51" w14:textId="77777777">
        <w:trPr>
          <w:trHeight w:val="300"/>
        </w:trPr>
        <w:tc>
          <w:tcPr>
            <w:tcW w:w="1300" w:type="dxa"/>
            <w:tcBorders>
              <w:top w:val="nil"/>
              <w:left w:val="nil"/>
              <w:bottom w:val="nil"/>
              <w:right w:val="nil"/>
            </w:tcBorders>
            <w:shd w:val="clear" w:color="auto" w:fill="auto"/>
            <w:vAlign w:val="bottom"/>
          </w:tcPr>
          <w:p w14:paraId="0A2EBFF4"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E86B820" w14:textId="77777777" w:rsidR="00357757" w:rsidRPr="005E783F" w:rsidRDefault="00C560DA" w:rsidP="005E783F">
            <w:pPr>
              <w:spacing w:line="480" w:lineRule="auto"/>
              <w:rPr>
                <w:rFonts w:ascii="Times New Roman"/>
                <w:i/>
                <w:color w:val="000000"/>
              </w:rPr>
            </w:pPr>
            <w:proofErr w:type="spellStart"/>
            <w:r w:rsidRPr="005E783F">
              <w:rPr>
                <w:rFonts w:ascii="Times New Roman"/>
                <w:i/>
                <w:color w:val="000000"/>
              </w:rPr>
              <w:t>df</w:t>
            </w:r>
            <w:proofErr w:type="spellEnd"/>
          </w:p>
        </w:tc>
        <w:tc>
          <w:tcPr>
            <w:tcW w:w="1320" w:type="dxa"/>
            <w:tcBorders>
              <w:top w:val="nil"/>
              <w:left w:val="nil"/>
              <w:bottom w:val="nil"/>
              <w:right w:val="nil"/>
            </w:tcBorders>
            <w:shd w:val="clear" w:color="auto" w:fill="auto"/>
            <w:vAlign w:val="bottom"/>
          </w:tcPr>
          <w:p w14:paraId="51527E36" w14:textId="77777777" w:rsidR="00357757" w:rsidRPr="005E783F" w:rsidRDefault="00C560DA" w:rsidP="005E783F">
            <w:pPr>
              <w:spacing w:line="480" w:lineRule="auto"/>
              <w:rPr>
                <w:rFonts w:ascii="Times New Roman"/>
                <w:i/>
                <w:color w:val="000000"/>
              </w:rPr>
            </w:pPr>
            <w:r w:rsidRPr="005E783F">
              <w:rPr>
                <w:rFonts w:ascii="Times New Roman"/>
                <w:i/>
                <w:color w:val="000000"/>
              </w:rPr>
              <w:t>SS</w:t>
            </w:r>
          </w:p>
        </w:tc>
        <w:tc>
          <w:tcPr>
            <w:tcW w:w="1320" w:type="dxa"/>
            <w:tcBorders>
              <w:top w:val="nil"/>
              <w:left w:val="nil"/>
              <w:bottom w:val="nil"/>
              <w:right w:val="nil"/>
            </w:tcBorders>
            <w:shd w:val="clear" w:color="auto" w:fill="auto"/>
            <w:vAlign w:val="bottom"/>
          </w:tcPr>
          <w:p w14:paraId="64C0CE9B" w14:textId="77777777" w:rsidR="00357757" w:rsidRPr="005E783F" w:rsidRDefault="00C560DA" w:rsidP="005E783F">
            <w:pPr>
              <w:spacing w:line="480" w:lineRule="auto"/>
              <w:rPr>
                <w:rFonts w:ascii="Times New Roman"/>
                <w:i/>
                <w:color w:val="000000"/>
              </w:rPr>
            </w:pPr>
            <w:r w:rsidRPr="005E783F">
              <w:rPr>
                <w:rFonts w:ascii="Times New Roman"/>
                <w:i/>
                <w:color w:val="000000"/>
              </w:rPr>
              <w:t>MS</w:t>
            </w:r>
          </w:p>
        </w:tc>
        <w:tc>
          <w:tcPr>
            <w:tcW w:w="1320" w:type="dxa"/>
            <w:tcBorders>
              <w:top w:val="nil"/>
              <w:left w:val="nil"/>
              <w:bottom w:val="nil"/>
              <w:right w:val="nil"/>
            </w:tcBorders>
            <w:shd w:val="clear" w:color="auto" w:fill="auto"/>
            <w:vAlign w:val="bottom"/>
          </w:tcPr>
          <w:p w14:paraId="53C30D37" w14:textId="77777777" w:rsidR="00357757" w:rsidRPr="005E783F" w:rsidRDefault="00C560DA" w:rsidP="005E783F">
            <w:pPr>
              <w:spacing w:line="480" w:lineRule="auto"/>
              <w:rPr>
                <w:rFonts w:ascii="Times New Roman"/>
                <w:i/>
                <w:color w:val="000000"/>
              </w:rPr>
            </w:pPr>
            <w:r w:rsidRPr="005E783F">
              <w:rPr>
                <w:rFonts w:ascii="Times New Roman"/>
                <w:i/>
                <w:color w:val="000000"/>
              </w:rPr>
              <w:t>F</w:t>
            </w:r>
          </w:p>
        </w:tc>
        <w:tc>
          <w:tcPr>
            <w:tcW w:w="1320" w:type="dxa"/>
            <w:tcBorders>
              <w:top w:val="nil"/>
              <w:left w:val="nil"/>
              <w:bottom w:val="nil"/>
              <w:right w:val="nil"/>
            </w:tcBorders>
            <w:shd w:val="clear" w:color="auto" w:fill="auto"/>
            <w:vAlign w:val="bottom"/>
          </w:tcPr>
          <w:p w14:paraId="7CDEC8F3" w14:textId="77777777" w:rsidR="00357757" w:rsidRPr="005E783F" w:rsidRDefault="00C560DA" w:rsidP="005E783F">
            <w:pPr>
              <w:spacing w:line="480" w:lineRule="auto"/>
              <w:rPr>
                <w:rFonts w:ascii="Times New Roman"/>
                <w:i/>
                <w:color w:val="000000"/>
              </w:rPr>
            </w:pPr>
            <w:r w:rsidRPr="005E783F">
              <w:rPr>
                <w:rFonts w:ascii="Times New Roman"/>
                <w:i/>
                <w:color w:val="000000"/>
              </w:rPr>
              <w:t>R</w:t>
            </w:r>
            <w:r w:rsidRPr="005E783F">
              <w:rPr>
                <w:rFonts w:ascii="Times New Roman"/>
                <w:i/>
                <w:color w:val="000000"/>
                <w:vertAlign w:val="superscript"/>
              </w:rPr>
              <w:t>2</w:t>
            </w:r>
          </w:p>
        </w:tc>
        <w:tc>
          <w:tcPr>
            <w:tcW w:w="1320" w:type="dxa"/>
            <w:tcBorders>
              <w:top w:val="nil"/>
              <w:left w:val="nil"/>
              <w:bottom w:val="nil"/>
              <w:right w:val="nil"/>
            </w:tcBorders>
            <w:shd w:val="clear" w:color="auto" w:fill="auto"/>
            <w:vAlign w:val="bottom"/>
          </w:tcPr>
          <w:p w14:paraId="09D0078B" w14:textId="77777777" w:rsidR="00357757" w:rsidRPr="005E783F" w:rsidRDefault="00C560DA" w:rsidP="005E783F">
            <w:pPr>
              <w:spacing w:line="480" w:lineRule="auto"/>
              <w:rPr>
                <w:rFonts w:ascii="Times New Roman"/>
                <w:i/>
                <w:color w:val="000000"/>
              </w:rPr>
            </w:pPr>
            <w:r w:rsidRPr="005E783F">
              <w:rPr>
                <w:rFonts w:ascii="Times New Roman"/>
                <w:i/>
                <w:color w:val="000000"/>
              </w:rPr>
              <w:t>P</w:t>
            </w:r>
          </w:p>
        </w:tc>
      </w:tr>
      <w:tr w:rsidR="00357757" w:rsidRPr="005E783F" w14:paraId="7BA1EE1A" w14:textId="77777777">
        <w:trPr>
          <w:trHeight w:val="300"/>
        </w:trPr>
        <w:tc>
          <w:tcPr>
            <w:tcW w:w="1300" w:type="dxa"/>
            <w:tcBorders>
              <w:top w:val="nil"/>
              <w:left w:val="nil"/>
              <w:bottom w:val="nil"/>
              <w:right w:val="nil"/>
            </w:tcBorders>
            <w:shd w:val="clear" w:color="auto" w:fill="auto"/>
            <w:vAlign w:val="center"/>
          </w:tcPr>
          <w:p w14:paraId="74775A47" w14:textId="77777777" w:rsidR="00357757" w:rsidRPr="005E783F" w:rsidRDefault="00C560DA" w:rsidP="006B1C1F">
            <w:pPr>
              <w:spacing w:line="480" w:lineRule="auto"/>
              <w:rPr>
                <w:rFonts w:ascii="Times New Roman"/>
                <w:color w:val="000000"/>
              </w:rPr>
            </w:pPr>
            <w:r w:rsidRPr="000776CC">
              <w:rPr>
                <w:rFonts w:ascii="Times New Roman"/>
                <w:color w:val="000000"/>
              </w:rPr>
              <w:t>Genotype</w:t>
            </w:r>
          </w:p>
        </w:tc>
        <w:tc>
          <w:tcPr>
            <w:tcW w:w="1320" w:type="dxa"/>
            <w:tcBorders>
              <w:top w:val="nil"/>
              <w:left w:val="nil"/>
              <w:bottom w:val="nil"/>
              <w:right w:val="nil"/>
            </w:tcBorders>
            <w:shd w:val="clear" w:color="auto" w:fill="auto"/>
            <w:vAlign w:val="bottom"/>
          </w:tcPr>
          <w:p w14:paraId="21CF5C4B"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2B145E86"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2.1047</w:t>
            </w:r>
          </w:p>
        </w:tc>
        <w:tc>
          <w:tcPr>
            <w:tcW w:w="1320" w:type="dxa"/>
            <w:tcBorders>
              <w:top w:val="nil"/>
              <w:left w:val="nil"/>
              <w:bottom w:val="nil"/>
              <w:right w:val="nil"/>
            </w:tcBorders>
            <w:shd w:val="clear" w:color="auto" w:fill="auto"/>
            <w:vAlign w:val="bottom"/>
          </w:tcPr>
          <w:p w14:paraId="477AF3C6"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0.35078</w:t>
            </w:r>
          </w:p>
        </w:tc>
        <w:tc>
          <w:tcPr>
            <w:tcW w:w="1320" w:type="dxa"/>
            <w:tcBorders>
              <w:top w:val="nil"/>
              <w:left w:val="nil"/>
              <w:bottom w:val="nil"/>
              <w:right w:val="nil"/>
            </w:tcBorders>
            <w:shd w:val="clear" w:color="auto" w:fill="auto"/>
            <w:vAlign w:val="bottom"/>
          </w:tcPr>
          <w:p w14:paraId="52E6DC81"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1.9044</w:t>
            </w:r>
          </w:p>
        </w:tc>
        <w:tc>
          <w:tcPr>
            <w:tcW w:w="1320" w:type="dxa"/>
            <w:tcBorders>
              <w:top w:val="nil"/>
              <w:left w:val="nil"/>
              <w:bottom w:val="nil"/>
              <w:right w:val="nil"/>
            </w:tcBorders>
            <w:shd w:val="clear" w:color="auto" w:fill="auto"/>
            <w:vAlign w:val="bottom"/>
          </w:tcPr>
          <w:p w14:paraId="7DA61814"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0.14618</w:t>
            </w:r>
          </w:p>
        </w:tc>
        <w:tc>
          <w:tcPr>
            <w:tcW w:w="1320" w:type="dxa"/>
            <w:tcBorders>
              <w:top w:val="nil"/>
              <w:left w:val="nil"/>
              <w:bottom w:val="nil"/>
              <w:right w:val="nil"/>
            </w:tcBorders>
            <w:shd w:val="clear" w:color="auto" w:fill="auto"/>
            <w:vAlign w:val="bottom"/>
          </w:tcPr>
          <w:p w14:paraId="67F6A196" w14:textId="77777777" w:rsidR="00357757" w:rsidRPr="0084314C" w:rsidRDefault="00C560DA" w:rsidP="005E783F">
            <w:pPr>
              <w:spacing w:line="480" w:lineRule="auto"/>
              <w:jc w:val="right"/>
              <w:rPr>
                <w:rFonts w:ascii="Times New Roman"/>
                <w:b/>
                <w:color w:val="000000"/>
              </w:rPr>
            </w:pPr>
            <w:r w:rsidRPr="0084314C">
              <w:rPr>
                <w:rFonts w:ascii="Times New Roman"/>
                <w:b/>
                <w:color w:val="000000"/>
              </w:rPr>
              <w:t>0.001</w:t>
            </w:r>
          </w:p>
        </w:tc>
      </w:tr>
      <w:tr w:rsidR="00357757" w:rsidRPr="005E783F" w14:paraId="4A7E558E" w14:textId="77777777">
        <w:trPr>
          <w:trHeight w:val="300"/>
        </w:trPr>
        <w:tc>
          <w:tcPr>
            <w:tcW w:w="1300" w:type="dxa"/>
            <w:tcBorders>
              <w:top w:val="nil"/>
              <w:left w:val="nil"/>
              <w:bottom w:val="nil"/>
              <w:right w:val="nil"/>
            </w:tcBorders>
            <w:shd w:val="clear" w:color="auto" w:fill="auto"/>
            <w:vAlign w:val="center"/>
          </w:tcPr>
          <w:p w14:paraId="0E3849E5" w14:textId="77777777" w:rsidR="00357757" w:rsidRPr="005E783F" w:rsidRDefault="00C560DA" w:rsidP="006B1C1F">
            <w:pPr>
              <w:spacing w:line="480" w:lineRule="auto"/>
              <w:rPr>
                <w:rFonts w:ascii="Times New Roman"/>
                <w:color w:val="000000"/>
              </w:rPr>
            </w:pPr>
            <w:r w:rsidRPr="000776CC">
              <w:rPr>
                <w:rFonts w:ascii="Times New Roman"/>
                <w:color w:val="000000"/>
              </w:rPr>
              <w:t>Leaf Type</w:t>
            </w:r>
          </w:p>
        </w:tc>
        <w:tc>
          <w:tcPr>
            <w:tcW w:w="1320" w:type="dxa"/>
            <w:tcBorders>
              <w:top w:val="nil"/>
              <w:left w:val="nil"/>
              <w:bottom w:val="nil"/>
              <w:right w:val="nil"/>
            </w:tcBorders>
            <w:shd w:val="clear" w:color="auto" w:fill="auto"/>
            <w:vAlign w:val="bottom"/>
          </w:tcPr>
          <w:p w14:paraId="20777FC7"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236DC7DE"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1.856</w:t>
            </w:r>
          </w:p>
        </w:tc>
        <w:tc>
          <w:tcPr>
            <w:tcW w:w="1320" w:type="dxa"/>
            <w:tcBorders>
              <w:top w:val="nil"/>
              <w:left w:val="nil"/>
              <w:bottom w:val="nil"/>
              <w:right w:val="nil"/>
            </w:tcBorders>
            <w:shd w:val="clear" w:color="auto" w:fill="auto"/>
            <w:vAlign w:val="bottom"/>
          </w:tcPr>
          <w:p w14:paraId="45994991"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1.85604</w:t>
            </w:r>
          </w:p>
        </w:tc>
        <w:tc>
          <w:tcPr>
            <w:tcW w:w="1320" w:type="dxa"/>
            <w:tcBorders>
              <w:top w:val="nil"/>
              <w:left w:val="nil"/>
              <w:bottom w:val="nil"/>
              <w:right w:val="nil"/>
            </w:tcBorders>
            <w:shd w:val="clear" w:color="auto" w:fill="auto"/>
            <w:vAlign w:val="bottom"/>
          </w:tcPr>
          <w:p w14:paraId="24A8292D"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10.0764</w:t>
            </w:r>
          </w:p>
        </w:tc>
        <w:tc>
          <w:tcPr>
            <w:tcW w:w="1320" w:type="dxa"/>
            <w:tcBorders>
              <w:top w:val="nil"/>
              <w:left w:val="nil"/>
              <w:bottom w:val="nil"/>
              <w:right w:val="nil"/>
            </w:tcBorders>
            <w:shd w:val="clear" w:color="auto" w:fill="auto"/>
            <w:vAlign w:val="bottom"/>
          </w:tcPr>
          <w:p w14:paraId="62407398"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0.12891</w:t>
            </w:r>
          </w:p>
        </w:tc>
        <w:tc>
          <w:tcPr>
            <w:tcW w:w="1320" w:type="dxa"/>
            <w:tcBorders>
              <w:top w:val="nil"/>
              <w:left w:val="nil"/>
              <w:bottom w:val="nil"/>
              <w:right w:val="nil"/>
            </w:tcBorders>
            <w:shd w:val="clear" w:color="auto" w:fill="auto"/>
            <w:vAlign w:val="bottom"/>
          </w:tcPr>
          <w:p w14:paraId="5D9F7CA9" w14:textId="77777777" w:rsidR="00357757" w:rsidRPr="0084314C" w:rsidRDefault="00C560DA" w:rsidP="005E783F">
            <w:pPr>
              <w:spacing w:line="480" w:lineRule="auto"/>
              <w:jc w:val="right"/>
              <w:rPr>
                <w:rFonts w:ascii="Times New Roman"/>
                <w:b/>
                <w:color w:val="000000"/>
              </w:rPr>
            </w:pPr>
            <w:r w:rsidRPr="0084314C">
              <w:rPr>
                <w:rFonts w:ascii="Times New Roman"/>
                <w:b/>
                <w:color w:val="000000"/>
              </w:rPr>
              <w:t>0.001</w:t>
            </w:r>
          </w:p>
        </w:tc>
      </w:tr>
      <w:tr w:rsidR="00357757" w:rsidRPr="005E783F" w14:paraId="3324F5A5" w14:textId="77777777">
        <w:trPr>
          <w:trHeight w:val="300"/>
        </w:trPr>
        <w:tc>
          <w:tcPr>
            <w:tcW w:w="1300" w:type="dxa"/>
            <w:tcBorders>
              <w:top w:val="nil"/>
              <w:left w:val="nil"/>
              <w:bottom w:val="nil"/>
              <w:right w:val="nil"/>
            </w:tcBorders>
            <w:shd w:val="clear" w:color="auto" w:fill="auto"/>
            <w:vAlign w:val="center"/>
          </w:tcPr>
          <w:p w14:paraId="6BA51395" w14:textId="77777777" w:rsidR="00357757" w:rsidRPr="005E783F" w:rsidRDefault="00C560DA" w:rsidP="006B1C1F">
            <w:pPr>
              <w:spacing w:line="480" w:lineRule="auto"/>
              <w:rPr>
                <w:rFonts w:ascii="Times New Roman"/>
                <w:color w:val="000000"/>
              </w:rPr>
            </w:pPr>
            <w:r w:rsidRPr="000776CC">
              <w:rPr>
                <w:rFonts w:ascii="Times New Roman"/>
                <w:color w:val="000000"/>
              </w:rPr>
              <w:t>Interaction</w:t>
            </w:r>
          </w:p>
        </w:tc>
        <w:tc>
          <w:tcPr>
            <w:tcW w:w="1320" w:type="dxa"/>
            <w:tcBorders>
              <w:top w:val="nil"/>
              <w:left w:val="nil"/>
              <w:bottom w:val="nil"/>
              <w:right w:val="nil"/>
            </w:tcBorders>
            <w:shd w:val="clear" w:color="auto" w:fill="auto"/>
            <w:vAlign w:val="bottom"/>
          </w:tcPr>
          <w:p w14:paraId="36ED23A8"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427DA67E"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1.2274</w:t>
            </w:r>
          </w:p>
        </w:tc>
        <w:tc>
          <w:tcPr>
            <w:tcW w:w="1320" w:type="dxa"/>
            <w:tcBorders>
              <w:top w:val="nil"/>
              <w:left w:val="nil"/>
              <w:bottom w:val="nil"/>
              <w:right w:val="nil"/>
            </w:tcBorders>
            <w:shd w:val="clear" w:color="auto" w:fill="auto"/>
            <w:vAlign w:val="bottom"/>
          </w:tcPr>
          <w:p w14:paraId="69690E08"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0.20456</w:t>
            </w:r>
          </w:p>
        </w:tc>
        <w:tc>
          <w:tcPr>
            <w:tcW w:w="1320" w:type="dxa"/>
            <w:tcBorders>
              <w:top w:val="nil"/>
              <w:left w:val="nil"/>
              <w:bottom w:val="nil"/>
              <w:right w:val="nil"/>
            </w:tcBorders>
            <w:shd w:val="clear" w:color="auto" w:fill="auto"/>
            <w:vAlign w:val="bottom"/>
          </w:tcPr>
          <w:p w14:paraId="7E4C3613"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1.1106</w:t>
            </w:r>
          </w:p>
        </w:tc>
        <w:tc>
          <w:tcPr>
            <w:tcW w:w="1320" w:type="dxa"/>
            <w:tcBorders>
              <w:top w:val="nil"/>
              <w:left w:val="nil"/>
              <w:bottom w:val="nil"/>
              <w:right w:val="nil"/>
            </w:tcBorders>
            <w:shd w:val="clear" w:color="auto" w:fill="auto"/>
            <w:vAlign w:val="bottom"/>
          </w:tcPr>
          <w:p w14:paraId="4CC369B1"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0.08525</w:t>
            </w:r>
          </w:p>
        </w:tc>
        <w:tc>
          <w:tcPr>
            <w:tcW w:w="1320" w:type="dxa"/>
            <w:tcBorders>
              <w:top w:val="nil"/>
              <w:left w:val="nil"/>
              <w:bottom w:val="nil"/>
              <w:right w:val="nil"/>
            </w:tcBorders>
            <w:shd w:val="clear" w:color="auto" w:fill="auto"/>
            <w:vAlign w:val="bottom"/>
          </w:tcPr>
          <w:p w14:paraId="7FBA8FA0"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0.317</w:t>
            </w:r>
          </w:p>
        </w:tc>
      </w:tr>
      <w:tr w:rsidR="00357757" w:rsidRPr="005E783F" w14:paraId="151DE3A9" w14:textId="77777777">
        <w:trPr>
          <w:trHeight w:val="300"/>
        </w:trPr>
        <w:tc>
          <w:tcPr>
            <w:tcW w:w="1300" w:type="dxa"/>
            <w:tcBorders>
              <w:top w:val="nil"/>
              <w:left w:val="nil"/>
              <w:bottom w:val="nil"/>
              <w:right w:val="nil"/>
            </w:tcBorders>
            <w:shd w:val="clear" w:color="auto" w:fill="auto"/>
            <w:vAlign w:val="bottom"/>
          </w:tcPr>
          <w:p w14:paraId="2BF092FC" w14:textId="77777777" w:rsidR="00357757" w:rsidRPr="005E783F" w:rsidRDefault="00C560DA" w:rsidP="006B1C1F">
            <w:pPr>
              <w:spacing w:line="480" w:lineRule="auto"/>
              <w:rPr>
                <w:rFonts w:ascii="Times New Roman"/>
                <w:color w:val="000000"/>
              </w:rPr>
            </w:pPr>
            <w:r w:rsidRPr="000776CC">
              <w:rPr>
                <w:rFonts w:ascii="Times New Roman"/>
                <w:color w:val="000000"/>
              </w:rPr>
              <w:t>Residua</w:t>
            </w:r>
            <w:r w:rsidRPr="005E783F">
              <w:rPr>
                <w:rFonts w:ascii="Times New Roman"/>
                <w:color w:val="000000"/>
              </w:rPr>
              <w:t>ls</w:t>
            </w:r>
          </w:p>
        </w:tc>
        <w:tc>
          <w:tcPr>
            <w:tcW w:w="1320" w:type="dxa"/>
            <w:tcBorders>
              <w:top w:val="nil"/>
              <w:left w:val="nil"/>
              <w:bottom w:val="nil"/>
              <w:right w:val="nil"/>
            </w:tcBorders>
            <w:shd w:val="clear" w:color="auto" w:fill="auto"/>
            <w:vAlign w:val="bottom"/>
          </w:tcPr>
          <w:p w14:paraId="4743916F"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50</w:t>
            </w:r>
          </w:p>
        </w:tc>
        <w:tc>
          <w:tcPr>
            <w:tcW w:w="1320" w:type="dxa"/>
            <w:tcBorders>
              <w:top w:val="nil"/>
              <w:left w:val="nil"/>
              <w:bottom w:val="nil"/>
              <w:right w:val="nil"/>
            </w:tcBorders>
            <w:shd w:val="clear" w:color="auto" w:fill="auto"/>
            <w:vAlign w:val="bottom"/>
          </w:tcPr>
          <w:p w14:paraId="062F1888"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9.2099</w:t>
            </w:r>
          </w:p>
        </w:tc>
        <w:tc>
          <w:tcPr>
            <w:tcW w:w="1320" w:type="dxa"/>
            <w:tcBorders>
              <w:top w:val="nil"/>
              <w:left w:val="nil"/>
              <w:bottom w:val="nil"/>
              <w:right w:val="nil"/>
            </w:tcBorders>
            <w:shd w:val="clear" w:color="auto" w:fill="auto"/>
            <w:vAlign w:val="bottom"/>
          </w:tcPr>
          <w:p w14:paraId="57CCDEA4"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0.1842</w:t>
            </w:r>
          </w:p>
        </w:tc>
        <w:tc>
          <w:tcPr>
            <w:tcW w:w="1320" w:type="dxa"/>
            <w:tcBorders>
              <w:top w:val="nil"/>
              <w:left w:val="nil"/>
              <w:bottom w:val="nil"/>
              <w:right w:val="nil"/>
            </w:tcBorders>
            <w:shd w:val="clear" w:color="auto" w:fill="auto"/>
            <w:vAlign w:val="bottom"/>
          </w:tcPr>
          <w:p w14:paraId="69860D1F"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56B24C68"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0.63967</w:t>
            </w:r>
          </w:p>
        </w:tc>
        <w:tc>
          <w:tcPr>
            <w:tcW w:w="1320" w:type="dxa"/>
            <w:tcBorders>
              <w:top w:val="nil"/>
              <w:left w:val="nil"/>
              <w:bottom w:val="nil"/>
              <w:right w:val="nil"/>
            </w:tcBorders>
            <w:shd w:val="clear" w:color="auto" w:fill="auto"/>
            <w:vAlign w:val="bottom"/>
          </w:tcPr>
          <w:p w14:paraId="112A0C13" w14:textId="77777777" w:rsidR="00357757" w:rsidRPr="005E783F" w:rsidRDefault="00357757" w:rsidP="005E783F">
            <w:pPr>
              <w:spacing w:line="480" w:lineRule="auto"/>
              <w:rPr>
                <w:rFonts w:ascii="Times New Roman"/>
                <w:color w:val="000000"/>
              </w:rPr>
            </w:pPr>
          </w:p>
        </w:tc>
      </w:tr>
      <w:tr w:rsidR="00357757" w:rsidRPr="005E783F" w14:paraId="7BC83429" w14:textId="77777777">
        <w:trPr>
          <w:trHeight w:val="300"/>
        </w:trPr>
        <w:tc>
          <w:tcPr>
            <w:tcW w:w="1300" w:type="dxa"/>
            <w:tcBorders>
              <w:top w:val="nil"/>
              <w:left w:val="nil"/>
              <w:bottom w:val="nil"/>
              <w:right w:val="nil"/>
            </w:tcBorders>
            <w:shd w:val="clear" w:color="auto" w:fill="auto"/>
            <w:vAlign w:val="bottom"/>
          </w:tcPr>
          <w:p w14:paraId="36B38B0F" w14:textId="77777777" w:rsidR="00357757" w:rsidRPr="005E783F" w:rsidRDefault="00C560DA" w:rsidP="006B1C1F">
            <w:pPr>
              <w:spacing w:line="480" w:lineRule="auto"/>
              <w:rPr>
                <w:rFonts w:ascii="Times New Roman"/>
                <w:color w:val="000000"/>
              </w:rPr>
            </w:pPr>
            <w:r w:rsidRPr="000776CC">
              <w:rPr>
                <w:rFonts w:ascii="Times New Roman"/>
                <w:color w:val="000000"/>
              </w:rPr>
              <w:t>Total</w:t>
            </w:r>
          </w:p>
        </w:tc>
        <w:tc>
          <w:tcPr>
            <w:tcW w:w="1320" w:type="dxa"/>
            <w:tcBorders>
              <w:top w:val="nil"/>
              <w:left w:val="nil"/>
              <w:bottom w:val="nil"/>
              <w:right w:val="nil"/>
            </w:tcBorders>
            <w:shd w:val="clear" w:color="auto" w:fill="auto"/>
            <w:vAlign w:val="bottom"/>
          </w:tcPr>
          <w:p w14:paraId="20EA8EED" w14:textId="77777777" w:rsidR="00357757" w:rsidRPr="005E783F" w:rsidRDefault="00C560DA" w:rsidP="006B1C1F">
            <w:pPr>
              <w:spacing w:line="480" w:lineRule="auto"/>
              <w:jc w:val="right"/>
              <w:rPr>
                <w:rFonts w:ascii="Times New Roman"/>
                <w:color w:val="000000"/>
              </w:rPr>
            </w:pPr>
            <w:r w:rsidRPr="005E783F">
              <w:rPr>
                <w:rFonts w:ascii="Times New Roman"/>
                <w:color w:val="000000"/>
              </w:rPr>
              <w:t>63</w:t>
            </w:r>
          </w:p>
        </w:tc>
        <w:tc>
          <w:tcPr>
            <w:tcW w:w="1320" w:type="dxa"/>
            <w:tcBorders>
              <w:top w:val="nil"/>
              <w:left w:val="nil"/>
              <w:bottom w:val="nil"/>
              <w:right w:val="nil"/>
            </w:tcBorders>
            <w:shd w:val="clear" w:color="auto" w:fill="auto"/>
            <w:vAlign w:val="bottom"/>
          </w:tcPr>
          <w:p w14:paraId="6179D0B8" w14:textId="77777777" w:rsidR="00357757" w:rsidRPr="005E783F" w:rsidRDefault="00C560DA" w:rsidP="000776CC">
            <w:pPr>
              <w:spacing w:line="480" w:lineRule="auto"/>
              <w:jc w:val="right"/>
              <w:rPr>
                <w:rFonts w:ascii="Times New Roman"/>
                <w:color w:val="000000"/>
              </w:rPr>
            </w:pPr>
            <w:r w:rsidRPr="005E783F">
              <w:rPr>
                <w:rFonts w:ascii="Times New Roman"/>
                <w:color w:val="000000"/>
              </w:rPr>
              <w:t>14.398</w:t>
            </w:r>
          </w:p>
        </w:tc>
        <w:tc>
          <w:tcPr>
            <w:tcW w:w="1320" w:type="dxa"/>
            <w:tcBorders>
              <w:top w:val="nil"/>
              <w:left w:val="nil"/>
              <w:bottom w:val="nil"/>
              <w:right w:val="nil"/>
            </w:tcBorders>
            <w:shd w:val="clear" w:color="auto" w:fill="auto"/>
            <w:vAlign w:val="bottom"/>
          </w:tcPr>
          <w:p w14:paraId="19490CA5"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2276DBB4" w14:textId="77777777" w:rsidR="00357757" w:rsidRPr="005E783F" w:rsidRDefault="00357757"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4D73FFD" w14:textId="77777777" w:rsidR="00357757" w:rsidRPr="005E783F" w:rsidRDefault="00C560DA" w:rsidP="005E783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10BE9E36" w14:textId="77777777" w:rsidR="00357757" w:rsidRPr="005E783F" w:rsidRDefault="00357757" w:rsidP="005E783F">
            <w:pPr>
              <w:spacing w:line="480" w:lineRule="auto"/>
              <w:rPr>
                <w:rFonts w:ascii="Times New Roman"/>
                <w:color w:val="000000"/>
              </w:rPr>
            </w:pPr>
          </w:p>
        </w:tc>
      </w:tr>
    </w:tbl>
    <w:p w14:paraId="4A861217" w14:textId="77777777" w:rsidR="00357757" w:rsidRPr="000776CC" w:rsidRDefault="00357757" w:rsidP="006B1C1F">
      <w:pPr>
        <w:pStyle w:val="ListParagraph"/>
        <w:spacing w:line="480" w:lineRule="auto"/>
        <w:ind w:left="0"/>
        <w:rPr>
          <w:rFonts w:ascii="Times New Roman"/>
        </w:rPr>
      </w:pPr>
    </w:p>
    <w:p w14:paraId="1470C650" w14:textId="796877D5" w:rsidR="00357757" w:rsidRPr="005E783F" w:rsidRDefault="00C560DA" w:rsidP="006B1C1F">
      <w:pPr>
        <w:pStyle w:val="ListParagraph"/>
        <w:spacing w:line="480" w:lineRule="auto"/>
        <w:ind w:left="0"/>
        <w:rPr>
          <w:rFonts w:ascii="Times New Roman"/>
        </w:rPr>
      </w:pPr>
      <w:r w:rsidRPr="005E783F">
        <w:rPr>
          <w:rFonts w:ascii="Times New Roman"/>
        </w:rPr>
        <w:t xml:space="preserve">Table 1. </w:t>
      </w:r>
      <w:proofErr w:type="spellStart"/>
      <w:r w:rsidRPr="005E783F">
        <w:rPr>
          <w:rFonts w:ascii="Times New Roman"/>
        </w:rPr>
        <w:t>PerMANOVA</w:t>
      </w:r>
      <w:proofErr w:type="spellEnd"/>
      <w:r w:rsidRPr="005E783F">
        <w:rPr>
          <w:rFonts w:ascii="Times New Roman"/>
        </w:rPr>
        <w:t xml:space="preserve"> table showing the significant main effects of </w:t>
      </w:r>
      <w:r w:rsidRPr="005E783F">
        <w:rPr>
          <w:rFonts w:ascii="Times New Roman"/>
          <w:i/>
        </w:rPr>
        <w:t xml:space="preserve">P. </w:t>
      </w:r>
      <w:proofErr w:type="spellStart"/>
      <w:r w:rsidRPr="005E783F">
        <w:rPr>
          <w:rFonts w:ascii="Times New Roman"/>
          <w:i/>
        </w:rPr>
        <w:t>angustifolia</w:t>
      </w:r>
      <w:proofErr w:type="spellEnd"/>
      <w:r w:rsidRPr="005E783F">
        <w:rPr>
          <w:rFonts w:ascii="Times New Roman"/>
        </w:rPr>
        <w:t xml:space="preserve"> genotype and leaf type (senescing or </w:t>
      </w:r>
      <w:r w:rsidR="00B65553" w:rsidRPr="005E783F">
        <w:rPr>
          <w:rFonts w:ascii="Times New Roman"/>
        </w:rPr>
        <w:t>healthy</w:t>
      </w:r>
      <w:r w:rsidRPr="005E783F">
        <w:rPr>
          <w:rFonts w:ascii="Times New Roman"/>
        </w:rPr>
        <w:t>) on the leaf modifier community composition.</w:t>
      </w:r>
      <w:r w:rsidR="005E783F">
        <w:rPr>
          <w:rFonts w:ascii="Times New Roman"/>
        </w:rPr>
        <w:t xml:space="preserve"> </w:t>
      </w:r>
      <w:r w:rsidR="009D7D7A" w:rsidRPr="000913EB">
        <w:rPr>
          <w:rFonts w:ascii="Times New Roman"/>
          <w:b/>
        </w:rPr>
        <w:t>Bold</w:t>
      </w:r>
      <w:r w:rsidR="009D7D7A">
        <w:rPr>
          <w:rFonts w:ascii="Times New Roman"/>
        </w:rPr>
        <w:t xml:space="preserve"> values are statistically significant (&lt; 0.05).</w:t>
      </w:r>
    </w:p>
    <w:p w14:paraId="4574A941" w14:textId="77777777" w:rsidR="00357757" w:rsidRPr="005E783F" w:rsidRDefault="00357757" w:rsidP="000776CC">
      <w:pPr>
        <w:pStyle w:val="ListParagraph"/>
        <w:spacing w:line="480" w:lineRule="auto"/>
        <w:ind w:left="0"/>
        <w:rPr>
          <w:rFonts w:ascii="Times New Roman"/>
        </w:rPr>
      </w:pPr>
    </w:p>
    <w:tbl>
      <w:tblPr>
        <w:tblW w:w="9220" w:type="dxa"/>
        <w:tblInd w:w="93" w:type="dxa"/>
        <w:tblLook w:val="04A0" w:firstRow="1" w:lastRow="0" w:firstColumn="1" w:lastColumn="0" w:noHBand="0" w:noVBand="1"/>
      </w:tblPr>
      <w:tblGrid>
        <w:gridCol w:w="2092"/>
        <w:gridCol w:w="528"/>
        <w:gridCol w:w="1320"/>
        <w:gridCol w:w="1320"/>
        <w:gridCol w:w="1320"/>
        <w:gridCol w:w="1320"/>
        <w:gridCol w:w="1320"/>
      </w:tblGrid>
      <w:tr w:rsidR="000D6151" w:rsidRPr="005E783F" w14:paraId="0501C06A" w14:textId="77777777" w:rsidTr="00E164F4">
        <w:trPr>
          <w:trHeight w:val="300"/>
        </w:trPr>
        <w:tc>
          <w:tcPr>
            <w:tcW w:w="2620" w:type="dxa"/>
            <w:gridSpan w:val="2"/>
            <w:tcBorders>
              <w:top w:val="nil"/>
              <w:left w:val="nil"/>
              <w:bottom w:val="nil"/>
              <w:right w:val="nil"/>
            </w:tcBorders>
            <w:shd w:val="clear" w:color="auto" w:fill="auto"/>
            <w:vAlign w:val="bottom"/>
          </w:tcPr>
          <w:p w14:paraId="6BCD7C87" w14:textId="77777777" w:rsidR="000D6151" w:rsidRPr="005E783F" w:rsidRDefault="000D6151" w:rsidP="005E783F">
            <w:pPr>
              <w:spacing w:line="480" w:lineRule="auto"/>
              <w:rPr>
                <w:rFonts w:ascii="Times New Roman"/>
                <w:b/>
                <w:color w:val="000000"/>
              </w:rPr>
            </w:pPr>
            <w:r w:rsidRPr="005E783F">
              <w:rPr>
                <w:rFonts w:ascii="Times New Roman"/>
                <w:b/>
                <w:color w:val="000000"/>
              </w:rPr>
              <w:t>Co-occurrences</w:t>
            </w:r>
          </w:p>
        </w:tc>
        <w:tc>
          <w:tcPr>
            <w:tcW w:w="1320" w:type="dxa"/>
            <w:tcBorders>
              <w:top w:val="nil"/>
              <w:left w:val="nil"/>
              <w:bottom w:val="nil"/>
              <w:right w:val="nil"/>
            </w:tcBorders>
            <w:shd w:val="clear" w:color="auto" w:fill="auto"/>
            <w:vAlign w:val="bottom"/>
          </w:tcPr>
          <w:p w14:paraId="452F3842"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F8E2780"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B8E2614"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2757992B"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669BE088" w14:textId="77777777" w:rsidR="000D6151" w:rsidRPr="005E783F" w:rsidRDefault="000D6151" w:rsidP="005E783F">
            <w:pPr>
              <w:spacing w:line="480" w:lineRule="auto"/>
              <w:rPr>
                <w:rFonts w:ascii="Times New Roman"/>
                <w:color w:val="000000"/>
              </w:rPr>
            </w:pPr>
          </w:p>
        </w:tc>
      </w:tr>
      <w:tr w:rsidR="000D6151" w:rsidRPr="005E783F" w14:paraId="4040DAB6" w14:textId="77777777" w:rsidTr="00E164F4">
        <w:trPr>
          <w:trHeight w:val="300"/>
        </w:trPr>
        <w:tc>
          <w:tcPr>
            <w:tcW w:w="2092" w:type="dxa"/>
            <w:tcBorders>
              <w:top w:val="nil"/>
              <w:left w:val="nil"/>
              <w:bottom w:val="nil"/>
              <w:right w:val="nil"/>
            </w:tcBorders>
            <w:shd w:val="clear" w:color="auto" w:fill="auto"/>
            <w:vAlign w:val="bottom"/>
          </w:tcPr>
          <w:p w14:paraId="2F3F516A" w14:textId="77777777" w:rsidR="000D6151" w:rsidRPr="000776CC" w:rsidRDefault="000D6151" w:rsidP="006B1C1F">
            <w:pPr>
              <w:spacing w:line="480" w:lineRule="auto"/>
              <w:rPr>
                <w:rFonts w:ascii="Times New Roman"/>
                <w:color w:val="000000"/>
              </w:rPr>
            </w:pPr>
          </w:p>
        </w:tc>
        <w:tc>
          <w:tcPr>
            <w:tcW w:w="528" w:type="dxa"/>
            <w:tcBorders>
              <w:top w:val="nil"/>
              <w:left w:val="nil"/>
              <w:bottom w:val="nil"/>
              <w:right w:val="nil"/>
            </w:tcBorders>
            <w:shd w:val="clear" w:color="auto" w:fill="auto"/>
            <w:vAlign w:val="bottom"/>
          </w:tcPr>
          <w:p w14:paraId="2B231E1C" w14:textId="77777777" w:rsidR="000D6151" w:rsidRPr="005E783F" w:rsidRDefault="000D6151" w:rsidP="006B1C1F">
            <w:pPr>
              <w:spacing w:line="480" w:lineRule="auto"/>
              <w:rPr>
                <w:rFonts w:ascii="Times New Roman"/>
                <w:i/>
                <w:color w:val="000000"/>
              </w:rPr>
            </w:pPr>
            <w:proofErr w:type="spellStart"/>
            <w:r w:rsidRPr="005E783F">
              <w:rPr>
                <w:rFonts w:ascii="Times New Roman"/>
                <w:i/>
                <w:color w:val="000000"/>
              </w:rPr>
              <w:t>df</w:t>
            </w:r>
            <w:proofErr w:type="spellEnd"/>
          </w:p>
        </w:tc>
        <w:tc>
          <w:tcPr>
            <w:tcW w:w="1320" w:type="dxa"/>
            <w:tcBorders>
              <w:top w:val="nil"/>
              <w:left w:val="nil"/>
              <w:bottom w:val="nil"/>
              <w:right w:val="nil"/>
            </w:tcBorders>
            <w:shd w:val="clear" w:color="auto" w:fill="auto"/>
            <w:vAlign w:val="bottom"/>
          </w:tcPr>
          <w:p w14:paraId="7D46E066" w14:textId="77777777" w:rsidR="000D6151" w:rsidRPr="005E783F" w:rsidRDefault="000D6151" w:rsidP="000776CC">
            <w:pPr>
              <w:spacing w:line="480" w:lineRule="auto"/>
              <w:rPr>
                <w:rFonts w:ascii="Times New Roman"/>
                <w:i/>
                <w:color w:val="000000"/>
              </w:rPr>
            </w:pPr>
            <w:r w:rsidRPr="005E783F">
              <w:rPr>
                <w:rFonts w:ascii="Times New Roman"/>
                <w:i/>
                <w:color w:val="000000"/>
              </w:rPr>
              <w:t>SS</w:t>
            </w:r>
          </w:p>
        </w:tc>
        <w:tc>
          <w:tcPr>
            <w:tcW w:w="1320" w:type="dxa"/>
            <w:tcBorders>
              <w:top w:val="nil"/>
              <w:left w:val="nil"/>
              <w:bottom w:val="nil"/>
              <w:right w:val="nil"/>
            </w:tcBorders>
            <w:shd w:val="clear" w:color="auto" w:fill="auto"/>
            <w:vAlign w:val="bottom"/>
          </w:tcPr>
          <w:p w14:paraId="231BAD28" w14:textId="77777777" w:rsidR="000D6151" w:rsidRPr="005E783F" w:rsidRDefault="000D6151" w:rsidP="005E783F">
            <w:pPr>
              <w:spacing w:line="480" w:lineRule="auto"/>
              <w:rPr>
                <w:rFonts w:ascii="Times New Roman"/>
                <w:i/>
                <w:color w:val="000000"/>
              </w:rPr>
            </w:pPr>
            <w:r w:rsidRPr="005E783F">
              <w:rPr>
                <w:rFonts w:ascii="Times New Roman"/>
                <w:i/>
                <w:color w:val="000000"/>
              </w:rPr>
              <w:t>MS</w:t>
            </w:r>
          </w:p>
        </w:tc>
        <w:tc>
          <w:tcPr>
            <w:tcW w:w="1320" w:type="dxa"/>
            <w:tcBorders>
              <w:top w:val="nil"/>
              <w:left w:val="nil"/>
              <w:bottom w:val="nil"/>
              <w:right w:val="nil"/>
            </w:tcBorders>
            <w:shd w:val="clear" w:color="auto" w:fill="auto"/>
            <w:vAlign w:val="bottom"/>
          </w:tcPr>
          <w:p w14:paraId="77CE93FF" w14:textId="77777777" w:rsidR="000D6151" w:rsidRPr="005E783F" w:rsidRDefault="000D6151" w:rsidP="005E783F">
            <w:pPr>
              <w:spacing w:line="480" w:lineRule="auto"/>
              <w:rPr>
                <w:rFonts w:ascii="Times New Roman"/>
                <w:i/>
                <w:color w:val="000000"/>
              </w:rPr>
            </w:pPr>
            <w:r w:rsidRPr="005E783F">
              <w:rPr>
                <w:rFonts w:ascii="Times New Roman"/>
                <w:i/>
                <w:color w:val="000000"/>
              </w:rPr>
              <w:t>F</w:t>
            </w:r>
          </w:p>
        </w:tc>
        <w:tc>
          <w:tcPr>
            <w:tcW w:w="1320" w:type="dxa"/>
            <w:tcBorders>
              <w:top w:val="nil"/>
              <w:left w:val="nil"/>
              <w:bottom w:val="nil"/>
              <w:right w:val="nil"/>
            </w:tcBorders>
            <w:shd w:val="clear" w:color="auto" w:fill="auto"/>
            <w:vAlign w:val="bottom"/>
          </w:tcPr>
          <w:p w14:paraId="4B108DE1" w14:textId="77777777" w:rsidR="000D6151" w:rsidRPr="005E783F" w:rsidRDefault="000D6151" w:rsidP="005E783F">
            <w:pPr>
              <w:spacing w:line="480" w:lineRule="auto"/>
              <w:rPr>
                <w:rFonts w:ascii="Times New Roman"/>
                <w:i/>
                <w:color w:val="000000"/>
              </w:rPr>
            </w:pPr>
            <w:r w:rsidRPr="005E783F">
              <w:rPr>
                <w:rFonts w:ascii="Times New Roman"/>
                <w:i/>
                <w:color w:val="000000"/>
              </w:rPr>
              <w:t>R</w:t>
            </w:r>
            <w:r w:rsidRPr="005E783F">
              <w:rPr>
                <w:rFonts w:ascii="Times New Roman"/>
                <w:i/>
                <w:color w:val="000000"/>
                <w:vertAlign w:val="superscript"/>
              </w:rPr>
              <w:t>2</w:t>
            </w:r>
          </w:p>
        </w:tc>
        <w:tc>
          <w:tcPr>
            <w:tcW w:w="1320" w:type="dxa"/>
            <w:tcBorders>
              <w:top w:val="nil"/>
              <w:left w:val="nil"/>
              <w:bottom w:val="nil"/>
              <w:right w:val="nil"/>
            </w:tcBorders>
            <w:shd w:val="clear" w:color="auto" w:fill="auto"/>
            <w:vAlign w:val="bottom"/>
          </w:tcPr>
          <w:p w14:paraId="551FCE79" w14:textId="77777777" w:rsidR="000D6151" w:rsidRPr="005E783F" w:rsidRDefault="000D6151" w:rsidP="005E783F">
            <w:pPr>
              <w:spacing w:line="480" w:lineRule="auto"/>
              <w:rPr>
                <w:rFonts w:ascii="Times New Roman"/>
                <w:i/>
                <w:color w:val="000000"/>
              </w:rPr>
            </w:pPr>
            <w:r w:rsidRPr="005E783F">
              <w:rPr>
                <w:rFonts w:ascii="Times New Roman"/>
                <w:i/>
                <w:color w:val="000000"/>
              </w:rPr>
              <w:t>P</w:t>
            </w:r>
          </w:p>
        </w:tc>
      </w:tr>
      <w:tr w:rsidR="000D6151" w:rsidRPr="005E783F" w14:paraId="6D36F16C" w14:textId="77777777" w:rsidTr="00E164F4">
        <w:trPr>
          <w:trHeight w:val="300"/>
        </w:trPr>
        <w:tc>
          <w:tcPr>
            <w:tcW w:w="2092" w:type="dxa"/>
            <w:tcBorders>
              <w:top w:val="nil"/>
              <w:left w:val="nil"/>
              <w:bottom w:val="nil"/>
              <w:right w:val="nil"/>
            </w:tcBorders>
            <w:shd w:val="clear" w:color="auto" w:fill="auto"/>
            <w:vAlign w:val="center"/>
          </w:tcPr>
          <w:p w14:paraId="13136165" w14:textId="77777777" w:rsidR="000D6151" w:rsidRPr="000776CC" w:rsidRDefault="000D6151" w:rsidP="006B1C1F">
            <w:pPr>
              <w:spacing w:line="480" w:lineRule="auto"/>
              <w:rPr>
                <w:rFonts w:ascii="Times New Roman"/>
                <w:color w:val="000000"/>
              </w:rPr>
            </w:pPr>
            <w:r w:rsidRPr="000776CC">
              <w:rPr>
                <w:rFonts w:ascii="Times New Roman"/>
                <w:color w:val="000000"/>
              </w:rPr>
              <w:t>Genotype</w:t>
            </w:r>
          </w:p>
        </w:tc>
        <w:tc>
          <w:tcPr>
            <w:tcW w:w="528" w:type="dxa"/>
            <w:tcBorders>
              <w:top w:val="nil"/>
              <w:left w:val="nil"/>
              <w:bottom w:val="nil"/>
              <w:right w:val="nil"/>
            </w:tcBorders>
            <w:shd w:val="clear" w:color="auto" w:fill="auto"/>
            <w:vAlign w:val="bottom"/>
          </w:tcPr>
          <w:p w14:paraId="698C1B08"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3EF5FCB7"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3.0573</w:t>
            </w:r>
          </w:p>
        </w:tc>
        <w:tc>
          <w:tcPr>
            <w:tcW w:w="1320" w:type="dxa"/>
            <w:tcBorders>
              <w:top w:val="nil"/>
              <w:left w:val="nil"/>
              <w:bottom w:val="nil"/>
              <w:right w:val="nil"/>
            </w:tcBorders>
            <w:shd w:val="clear" w:color="auto" w:fill="auto"/>
            <w:vAlign w:val="bottom"/>
          </w:tcPr>
          <w:p w14:paraId="7DECC727"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0.50954</w:t>
            </w:r>
          </w:p>
        </w:tc>
        <w:tc>
          <w:tcPr>
            <w:tcW w:w="1320" w:type="dxa"/>
            <w:tcBorders>
              <w:top w:val="nil"/>
              <w:left w:val="nil"/>
              <w:bottom w:val="nil"/>
              <w:right w:val="nil"/>
            </w:tcBorders>
            <w:shd w:val="clear" w:color="auto" w:fill="auto"/>
            <w:vAlign w:val="bottom"/>
          </w:tcPr>
          <w:p w14:paraId="7FA118BA"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1.5246</w:t>
            </w:r>
          </w:p>
        </w:tc>
        <w:tc>
          <w:tcPr>
            <w:tcW w:w="1320" w:type="dxa"/>
            <w:tcBorders>
              <w:top w:val="nil"/>
              <w:left w:val="nil"/>
              <w:bottom w:val="nil"/>
              <w:right w:val="nil"/>
            </w:tcBorders>
            <w:shd w:val="clear" w:color="auto" w:fill="auto"/>
            <w:vAlign w:val="bottom"/>
          </w:tcPr>
          <w:p w14:paraId="623E979F"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0.13518</w:t>
            </w:r>
          </w:p>
        </w:tc>
        <w:tc>
          <w:tcPr>
            <w:tcW w:w="1320" w:type="dxa"/>
            <w:tcBorders>
              <w:top w:val="nil"/>
              <w:left w:val="nil"/>
              <w:bottom w:val="nil"/>
              <w:right w:val="nil"/>
            </w:tcBorders>
            <w:shd w:val="clear" w:color="auto" w:fill="auto"/>
            <w:vAlign w:val="bottom"/>
          </w:tcPr>
          <w:p w14:paraId="164B98F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0.202</w:t>
            </w:r>
          </w:p>
        </w:tc>
      </w:tr>
      <w:tr w:rsidR="000D6151" w:rsidRPr="005E783F" w14:paraId="5499D6C2" w14:textId="77777777" w:rsidTr="00E164F4">
        <w:trPr>
          <w:trHeight w:val="300"/>
        </w:trPr>
        <w:tc>
          <w:tcPr>
            <w:tcW w:w="2092" w:type="dxa"/>
            <w:tcBorders>
              <w:top w:val="nil"/>
              <w:left w:val="nil"/>
              <w:bottom w:val="nil"/>
              <w:right w:val="nil"/>
            </w:tcBorders>
            <w:shd w:val="clear" w:color="auto" w:fill="auto"/>
            <w:vAlign w:val="center"/>
          </w:tcPr>
          <w:p w14:paraId="6FD8ABF3" w14:textId="77777777" w:rsidR="000D6151" w:rsidRPr="000776CC" w:rsidRDefault="000D6151" w:rsidP="006B1C1F">
            <w:pPr>
              <w:spacing w:line="480" w:lineRule="auto"/>
              <w:rPr>
                <w:rFonts w:ascii="Times New Roman"/>
                <w:color w:val="000000"/>
              </w:rPr>
            </w:pPr>
            <w:r w:rsidRPr="000776CC">
              <w:rPr>
                <w:rFonts w:ascii="Times New Roman"/>
                <w:color w:val="000000"/>
              </w:rPr>
              <w:lastRenderedPageBreak/>
              <w:t>Leaf Type</w:t>
            </w:r>
          </w:p>
        </w:tc>
        <w:tc>
          <w:tcPr>
            <w:tcW w:w="528" w:type="dxa"/>
            <w:tcBorders>
              <w:top w:val="nil"/>
              <w:left w:val="nil"/>
              <w:bottom w:val="nil"/>
              <w:right w:val="nil"/>
            </w:tcBorders>
            <w:shd w:val="clear" w:color="auto" w:fill="auto"/>
            <w:vAlign w:val="bottom"/>
          </w:tcPr>
          <w:p w14:paraId="664982E2"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2D2F10D0"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0.7211</w:t>
            </w:r>
          </w:p>
        </w:tc>
        <w:tc>
          <w:tcPr>
            <w:tcW w:w="1320" w:type="dxa"/>
            <w:tcBorders>
              <w:top w:val="nil"/>
              <w:left w:val="nil"/>
              <w:bottom w:val="nil"/>
              <w:right w:val="nil"/>
            </w:tcBorders>
            <w:shd w:val="clear" w:color="auto" w:fill="auto"/>
            <w:vAlign w:val="bottom"/>
          </w:tcPr>
          <w:p w14:paraId="01A4C6F2"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0.72113</w:t>
            </w:r>
          </w:p>
        </w:tc>
        <w:tc>
          <w:tcPr>
            <w:tcW w:w="1320" w:type="dxa"/>
            <w:tcBorders>
              <w:top w:val="nil"/>
              <w:left w:val="nil"/>
              <w:bottom w:val="nil"/>
              <w:right w:val="nil"/>
            </w:tcBorders>
            <w:shd w:val="clear" w:color="auto" w:fill="auto"/>
            <w:vAlign w:val="bottom"/>
          </w:tcPr>
          <w:p w14:paraId="2970DB0D"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2.1577</w:t>
            </w:r>
          </w:p>
        </w:tc>
        <w:tc>
          <w:tcPr>
            <w:tcW w:w="1320" w:type="dxa"/>
            <w:tcBorders>
              <w:top w:val="nil"/>
              <w:left w:val="nil"/>
              <w:bottom w:val="nil"/>
              <w:right w:val="nil"/>
            </w:tcBorders>
            <w:shd w:val="clear" w:color="auto" w:fill="auto"/>
            <w:vAlign w:val="bottom"/>
          </w:tcPr>
          <w:p w14:paraId="699050D9"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0.03189</w:t>
            </w:r>
          </w:p>
        </w:tc>
        <w:tc>
          <w:tcPr>
            <w:tcW w:w="1320" w:type="dxa"/>
            <w:tcBorders>
              <w:top w:val="nil"/>
              <w:left w:val="nil"/>
              <w:bottom w:val="nil"/>
              <w:right w:val="nil"/>
            </w:tcBorders>
            <w:shd w:val="clear" w:color="auto" w:fill="auto"/>
            <w:vAlign w:val="bottom"/>
          </w:tcPr>
          <w:p w14:paraId="607A72FA" w14:textId="77777777" w:rsidR="000D6151" w:rsidRPr="005E783F" w:rsidRDefault="000D6151" w:rsidP="005E783F">
            <w:pPr>
              <w:spacing w:line="480" w:lineRule="auto"/>
              <w:jc w:val="right"/>
              <w:rPr>
                <w:rFonts w:ascii="Times New Roman"/>
                <w:b/>
                <w:color w:val="000000"/>
              </w:rPr>
            </w:pPr>
            <w:r w:rsidRPr="005E783F">
              <w:rPr>
                <w:rFonts w:ascii="Times New Roman"/>
                <w:b/>
                <w:color w:val="000000"/>
              </w:rPr>
              <w:t>0.022</w:t>
            </w:r>
          </w:p>
        </w:tc>
      </w:tr>
      <w:tr w:rsidR="000D6151" w:rsidRPr="005E783F" w14:paraId="640D5EE5" w14:textId="77777777" w:rsidTr="00E164F4">
        <w:trPr>
          <w:trHeight w:val="300"/>
        </w:trPr>
        <w:tc>
          <w:tcPr>
            <w:tcW w:w="2092" w:type="dxa"/>
            <w:tcBorders>
              <w:top w:val="nil"/>
              <w:left w:val="nil"/>
              <w:bottom w:val="nil"/>
              <w:right w:val="nil"/>
            </w:tcBorders>
            <w:shd w:val="clear" w:color="auto" w:fill="auto"/>
            <w:vAlign w:val="center"/>
          </w:tcPr>
          <w:p w14:paraId="2CD0A692" w14:textId="77777777" w:rsidR="000D6151" w:rsidRPr="000776CC" w:rsidRDefault="000D6151" w:rsidP="006B1C1F">
            <w:pPr>
              <w:spacing w:line="480" w:lineRule="auto"/>
              <w:rPr>
                <w:rFonts w:ascii="Times New Roman"/>
                <w:color w:val="000000"/>
              </w:rPr>
            </w:pPr>
            <w:r w:rsidRPr="000776CC">
              <w:rPr>
                <w:rFonts w:ascii="Times New Roman"/>
                <w:color w:val="000000"/>
              </w:rPr>
              <w:t>Interaction</w:t>
            </w:r>
          </w:p>
        </w:tc>
        <w:tc>
          <w:tcPr>
            <w:tcW w:w="528" w:type="dxa"/>
            <w:tcBorders>
              <w:top w:val="nil"/>
              <w:left w:val="nil"/>
              <w:bottom w:val="nil"/>
              <w:right w:val="nil"/>
            </w:tcBorders>
            <w:shd w:val="clear" w:color="auto" w:fill="auto"/>
            <w:vAlign w:val="bottom"/>
          </w:tcPr>
          <w:p w14:paraId="5B92FD90"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311664F1"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2.1263</w:t>
            </w:r>
          </w:p>
        </w:tc>
        <w:tc>
          <w:tcPr>
            <w:tcW w:w="1320" w:type="dxa"/>
            <w:tcBorders>
              <w:top w:val="nil"/>
              <w:left w:val="nil"/>
              <w:bottom w:val="nil"/>
              <w:right w:val="nil"/>
            </w:tcBorders>
            <w:shd w:val="clear" w:color="auto" w:fill="auto"/>
            <w:vAlign w:val="bottom"/>
          </w:tcPr>
          <w:p w14:paraId="432B2D0B"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0.35438</w:t>
            </w:r>
          </w:p>
        </w:tc>
        <w:tc>
          <w:tcPr>
            <w:tcW w:w="1320" w:type="dxa"/>
            <w:tcBorders>
              <w:top w:val="nil"/>
              <w:left w:val="nil"/>
              <w:bottom w:val="nil"/>
              <w:right w:val="nil"/>
            </w:tcBorders>
            <w:shd w:val="clear" w:color="auto" w:fill="auto"/>
            <w:vAlign w:val="bottom"/>
          </w:tcPr>
          <w:p w14:paraId="6A6BE16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1.0603</w:t>
            </w:r>
          </w:p>
        </w:tc>
        <w:tc>
          <w:tcPr>
            <w:tcW w:w="1320" w:type="dxa"/>
            <w:tcBorders>
              <w:top w:val="nil"/>
              <w:left w:val="nil"/>
              <w:bottom w:val="nil"/>
              <w:right w:val="nil"/>
            </w:tcBorders>
            <w:shd w:val="clear" w:color="auto" w:fill="auto"/>
            <w:vAlign w:val="bottom"/>
          </w:tcPr>
          <w:p w14:paraId="47B20CAC"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0.09402</w:t>
            </w:r>
          </w:p>
        </w:tc>
        <w:tc>
          <w:tcPr>
            <w:tcW w:w="1320" w:type="dxa"/>
            <w:tcBorders>
              <w:top w:val="nil"/>
              <w:left w:val="nil"/>
              <w:bottom w:val="nil"/>
              <w:right w:val="nil"/>
            </w:tcBorders>
            <w:shd w:val="clear" w:color="auto" w:fill="auto"/>
            <w:vAlign w:val="bottom"/>
          </w:tcPr>
          <w:p w14:paraId="149CF27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0.444</w:t>
            </w:r>
          </w:p>
        </w:tc>
      </w:tr>
      <w:tr w:rsidR="000D6151" w:rsidRPr="005E783F" w14:paraId="7658D7CD" w14:textId="77777777" w:rsidTr="00E164F4">
        <w:trPr>
          <w:trHeight w:val="300"/>
        </w:trPr>
        <w:tc>
          <w:tcPr>
            <w:tcW w:w="2092" w:type="dxa"/>
            <w:tcBorders>
              <w:top w:val="nil"/>
              <w:left w:val="nil"/>
              <w:bottom w:val="nil"/>
              <w:right w:val="nil"/>
            </w:tcBorders>
            <w:shd w:val="clear" w:color="auto" w:fill="auto"/>
            <w:vAlign w:val="bottom"/>
          </w:tcPr>
          <w:p w14:paraId="6FFE5779" w14:textId="77777777" w:rsidR="000D6151" w:rsidRPr="000776CC" w:rsidRDefault="000D6151" w:rsidP="006B1C1F">
            <w:pPr>
              <w:spacing w:line="480" w:lineRule="auto"/>
              <w:rPr>
                <w:rFonts w:ascii="Times New Roman"/>
                <w:color w:val="000000"/>
              </w:rPr>
            </w:pPr>
            <w:r w:rsidRPr="000776CC">
              <w:rPr>
                <w:rFonts w:ascii="Times New Roman"/>
                <w:color w:val="000000"/>
              </w:rPr>
              <w:t>Residuals</w:t>
            </w:r>
          </w:p>
        </w:tc>
        <w:tc>
          <w:tcPr>
            <w:tcW w:w="528" w:type="dxa"/>
            <w:tcBorders>
              <w:top w:val="nil"/>
              <w:left w:val="nil"/>
              <w:bottom w:val="nil"/>
              <w:right w:val="nil"/>
            </w:tcBorders>
            <w:shd w:val="clear" w:color="auto" w:fill="auto"/>
            <w:vAlign w:val="bottom"/>
          </w:tcPr>
          <w:p w14:paraId="0B6EA676"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50</w:t>
            </w:r>
          </w:p>
        </w:tc>
        <w:tc>
          <w:tcPr>
            <w:tcW w:w="1320" w:type="dxa"/>
            <w:tcBorders>
              <w:top w:val="nil"/>
              <w:left w:val="nil"/>
              <w:bottom w:val="nil"/>
              <w:right w:val="nil"/>
            </w:tcBorders>
            <w:shd w:val="clear" w:color="auto" w:fill="auto"/>
            <w:vAlign w:val="bottom"/>
          </w:tcPr>
          <w:p w14:paraId="2EF4A6C1"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16.7109</w:t>
            </w:r>
          </w:p>
        </w:tc>
        <w:tc>
          <w:tcPr>
            <w:tcW w:w="1320" w:type="dxa"/>
            <w:tcBorders>
              <w:top w:val="nil"/>
              <w:left w:val="nil"/>
              <w:bottom w:val="nil"/>
              <w:right w:val="nil"/>
            </w:tcBorders>
            <w:shd w:val="clear" w:color="auto" w:fill="auto"/>
            <w:vAlign w:val="bottom"/>
          </w:tcPr>
          <w:p w14:paraId="7AAE023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0.33422</w:t>
            </w:r>
          </w:p>
        </w:tc>
        <w:tc>
          <w:tcPr>
            <w:tcW w:w="1320" w:type="dxa"/>
            <w:tcBorders>
              <w:top w:val="nil"/>
              <w:left w:val="nil"/>
              <w:bottom w:val="nil"/>
              <w:right w:val="nil"/>
            </w:tcBorders>
            <w:shd w:val="clear" w:color="auto" w:fill="auto"/>
            <w:vAlign w:val="bottom"/>
          </w:tcPr>
          <w:p w14:paraId="009707F8"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D19537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0.73891</w:t>
            </w:r>
          </w:p>
        </w:tc>
        <w:tc>
          <w:tcPr>
            <w:tcW w:w="1320" w:type="dxa"/>
            <w:tcBorders>
              <w:top w:val="nil"/>
              <w:left w:val="nil"/>
              <w:bottom w:val="nil"/>
              <w:right w:val="nil"/>
            </w:tcBorders>
            <w:shd w:val="clear" w:color="auto" w:fill="auto"/>
            <w:vAlign w:val="bottom"/>
          </w:tcPr>
          <w:p w14:paraId="0FA2DF2F" w14:textId="77777777" w:rsidR="000D6151" w:rsidRPr="005E783F" w:rsidRDefault="000D6151" w:rsidP="005E783F">
            <w:pPr>
              <w:spacing w:line="480" w:lineRule="auto"/>
              <w:rPr>
                <w:rFonts w:ascii="Times New Roman"/>
                <w:color w:val="000000"/>
              </w:rPr>
            </w:pPr>
          </w:p>
        </w:tc>
      </w:tr>
      <w:tr w:rsidR="000D6151" w:rsidRPr="005E783F" w14:paraId="5E582069" w14:textId="77777777" w:rsidTr="00E164F4">
        <w:trPr>
          <w:trHeight w:val="300"/>
        </w:trPr>
        <w:tc>
          <w:tcPr>
            <w:tcW w:w="2092" w:type="dxa"/>
            <w:tcBorders>
              <w:top w:val="nil"/>
              <w:left w:val="nil"/>
              <w:bottom w:val="nil"/>
              <w:right w:val="nil"/>
            </w:tcBorders>
            <w:shd w:val="clear" w:color="auto" w:fill="auto"/>
            <w:vAlign w:val="bottom"/>
          </w:tcPr>
          <w:p w14:paraId="495BC97C" w14:textId="77777777" w:rsidR="000D6151" w:rsidRPr="000776CC" w:rsidRDefault="000D6151" w:rsidP="006B1C1F">
            <w:pPr>
              <w:spacing w:line="480" w:lineRule="auto"/>
              <w:rPr>
                <w:rFonts w:ascii="Times New Roman"/>
                <w:color w:val="000000"/>
              </w:rPr>
            </w:pPr>
            <w:r w:rsidRPr="000776CC">
              <w:rPr>
                <w:rFonts w:ascii="Times New Roman"/>
                <w:color w:val="000000"/>
              </w:rPr>
              <w:t>Total</w:t>
            </w:r>
          </w:p>
        </w:tc>
        <w:tc>
          <w:tcPr>
            <w:tcW w:w="528" w:type="dxa"/>
            <w:tcBorders>
              <w:top w:val="nil"/>
              <w:left w:val="nil"/>
              <w:bottom w:val="nil"/>
              <w:right w:val="nil"/>
            </w:tcBorders>
            <w:shd w:val="clear" w:color="auto" w:fill="auto"/>
            <w:vAlign w:val="bottom"/>
          </w:tcPr>
          <w:p w14:paraId="614D772E"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63</w:t>
            </w:r>
          </w:p>
        </w:tc>
        <w:tc>
          <w:tcPr>
            <w:tcW w:w="1320" w:type="dxa"/>
            <w:tcBorders>
              <w:top w:val="nil"/>
              <w:left w:val="nil"/>
              <w:bottom w:val="nil"/>
              <w:right w:val="nil"/>
            </w:tcBorders>
            <w:shd w:val="clear" w:color="auto" w:fill="auto"/>
            <w:vAlign w:val="bottom"/>
          </w:tcPr>
          <w:p w14:paraId="73E21772"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22.6155</w:t>
            </w:r>
          </w:p>
        </w:tc>
        <w:tc>
          <w:tcPr>
            <w:tcW w:w="1320" w:type="dxa"/>
            <w:tcBorders>
              <w:top w:val="nil"/>
              <w:left w:val="nil"/>
              <w:bottom w:val="nil"/>
              <w:right w:val="nil"/>
            </w:tcBorders>
            <w:shd w:val="clear" w:color="auto" w:fill="auto"/>
            <w:vAlign w:val="bottom"/>
          </w:tcPr>
          <w:p w14:paraId="43AA544B"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7870A007"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3B82422"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1A4EDBEF" w14:textId="77777777" w:rsidR="000D6151" w:rsidRPr="005E783F" w:rsidRDefault="000D6151" w:rsidP="005E783F">
            <w:pPr>
              <w:spacing w:line="480" w:lineRule="auto"/>
              <w:rPr>
                <w:rFonts w:ascii="Times New Roman"/>
                <w:color w:val="000000"/>
              </w:rPr>
            </w:pPr>
          </w:p>
        </w:tc>
      </w:tr>
      <w:tr w:rsidR="000D6151" w:rsidRPr="005E783F" w14:paraId="43FDF68C" w14:textId="77777777" w:rsidTr="00E164F4">
        <w:trPr>
          <w:trHeight w:val="300"/>
        </w:trPr>
        <w:tc>
          <w:tcPr>
            <w:tcW w:w="2092" w:type="dxa"/>
            <w:tcBorders>
              <w:top w:val="nil"/>
              <w:left w:val="nil"/>
              <w:bottom w:val="nil"/>
              <w:right w:val="nil"/>
            </w:tcBorders>
            <w:shd w:val="clear" w:color="auto" w:fill="auto"/>
            <w:vAlign w:val="bottom"/>
          </w:tcPr>
          <w:p w14:paraId="75E04C02" w14:textId="77777777" w:rsidR="000D6151" w:rsidRPr="000776CC" w:rsidRDefault="000D6151" w:rsidP="006B1C1F">
            <w:pPr>
              <w:spacing w:line="480" w:lineRule="auto"/>
              <w:rPr>
                <w:rFonts w:ascii="Times New Roman"/>
                <w:color w:val="000000"/>
              </w:rPr>
            </w:pPr>
          </w:p>
        </w:tc>
        <w:tc>
          <w:tcPr>
            <w:tcW w:w="528" w:type="dxa"/>
            <w:tcBorders>
              <w:top w:val="nil"/>
              <w:left w:val="nil"/>
              <w:bottom w:val="nil"/>
              <w:right w:val="nil"/>
            </w:tcBorders>
            <w:shd w:val="clear" w:color="auto" w:fill="auto"/>
            <w:vAlign w:val="bottom"/>
          </w:tcPr>
          <w:p w14:paraId="38D0F033" w14:textId="77777777" w:rsidR="000D6151" w:rsidRPr="005E783F" w:rsidRDefault="000D6151" w:rsidP="006B1C1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29B9797" w14:textId="77777777" w:rsidR="000D6151" w:rsidRPr="005E783F" w:rsidRDefault="000D6151" w:rsidP="000776CC">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66134522"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0C501BEC"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784BD5CB"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055BB45" w14:textId="77777777" w:rsidR="000D6151" w:rsidRPr="005E783F" w:rsidRDefault="000D6151" w:rsidP="005E783F">
            <w:pPr>
              <w:spacing w:line="480" w:lineRule="auto"/>
              <w:rPr>
                <w:rFonts w:ascii="Times New Roman"/>
                <w:color w:val="000000"/>
              </w:rPr>
            </w:pPr>
          </w:p>
        </w:tc>
      </w:tr>
      <w:tr w:rsidR="000D6151" w:rsidRPr="005E783F" w14:paraId="39478C21" w14:textId="77777777" w:rsidTr="00E164F4">
        <w:trPr>
          <w:trHeight w:val="300"/>
        </w:trPr>
        <w:tc>
          <w:tcPr>
            <w:tcW w:w="2092" w:type="dxa"/>
            <w:tcBorders>
              <w:top w:val="nil"/>
              <w:left w:val="nil"/>
              <w:bottom w:val="nil"/>
              <w:right w:val="nil"/>
            </w:tcBorders>
            <w:shd w:val="clear" w:color="auto" w:fill="auto"/>
            <w:vAlign w:val="bottom"/>
          </w:tcPr>
          <w:p w14:paraId="00E82058" w14:textId="77777777" w:rsidR="000D6151" w:rsidRPr="000776CC" w:rsidRDefault="000D6151" w:rsidP="006B1C1F">
            <w:pPr>
              <w:spacing w:line="480" w:lineRule="auto"/>
              <w:rPr>
                <w:rFonts w:ascii="Times New Roman"/>
                <w:b/>
                <w:color w:val="000000"/>
              </w:rPr>
            </w:pPr>
            <w:r w:rsidRPr="000776CC">
              <w:rPr>
                <w:rFonts w:ascii="Times New Roman"/>
                <w:b/>
                <w:color w:val="000000"/>
              </w:rPr>
              <w:t>Checkers</w:t>
            </w:r>
          </w:p>
        </w:tc>
        <w:tc>
          <w:tcPr>
            <w:tcW w:w="528" w:type="dxa"/>
            <w:tcBorders>
              <w:top w:val="nil"/>
              <w:left w:val="nil"/>
              <w:bottom w:val="nil"/>
              <w:right w:val="nil"/>
            </w:tcBorders>
            <w:shd w:val="clear" w:color="auto" w:fill="auto"/>
            <w:vAlign w:val="bottom"/>
          </w:tcPr>
          <w:p w14:paraId="642D8E62" w14:textId="77777777" w:rsidR="000D6151" w:rsidRPr="005E783F" w:rsidRDefault="000D6151" w:rsidP="006B1C1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2BC2B35" w14:textId="77777777" w:rsidR="000D6151" w:rsidRPr="005E783F" w:rsidRDefault="000D6151" w:rsidP="000776CC">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7D25AE2"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6BF566A4"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406F99EA"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470750F" w14:textId="77777777" w:rsidR="000D6151" w:rsidRPr="005E783F" w:rsidRDefault="000D6151" w:rsidP="005E783F">
            <w:pPr>
              <w:spacing w:line="480" w:lineRule="auto"/>
              <w:rPr>
                <w:rFonts w:ascii="Times New Roman"/>
                <w:color w:val="000000"/>
              </w:rPr>
            </w:pPr>
          </w:p>
        </w:tc>
      </w:tr>
      <w:tr w:rsidR="000D6151" w:rsidRPr="005E783F" w14:paraId="7B65952C" w14:textId="77777777" w:rsidTr="00E164F4">
        <w:trPr>
          <w:trHeight w:val="300"/>
        </w:trPr>
        <w:tc>
          <w:tcPr>
            <w:tcW w:w="2092" w:type="dxa"/>
            <w:tcBorders>
              <w:top w:val="nil"/>
              <w:left w:val="nil"/>
              <w:bottom w:val="nil"/>
              <w:right w:val="nil"/>
            </w:tcBorders>
            <w:shd w:val="clear" w:color="auto" w:fill="auto"/>
            <w:vAlign w:val="bottom"/>
          </w:tcPr>
          <w:p w14:paraId="08D79300" w14:textId="77777777" w:rsidR="000D6151" w:rsidRPr="000776CC" w:rsidRDefault="000D6151" w:rsidP="006B1C1F">
            <w:pPr>
              <w:spacing w:line="480" w:lineRule="auto"/>
              <w:rPr>
                <w:rFonts w:ascii="Times New Roman"/>
                <w:color w:val="000000"/>
              </w:rPr>
            </w:pPr>
          </w:p>
        </w:tc>
        <w:tc>
          <w:tcPr>
            <w:tcW w:w="528" w:type="dxa"/>
            <w:tcBorders>
              <w:top w:val="nil"/>
              <w:left w:val="nil"/>
              <w:bottom w:val="nil"/>
              <w:right w:val="nil"/>
            </w:tcBorders>
            <w:shd w:val="clear" w:color="auto" w:fill="auto"/>
            <w:vAlign w:val="bottom"/>
          </w:tcPr>
          <w:p w14:paraId="512F25A4" w14:textId="77777777" w:rsidR="000D6151" w:rsidRPr="005E783F" w:rsidRDefault="000D6151" w:rsidP="006B1C1F">
            <w:pPr>
              <w:spacing w:line="480" w:lineRule="auto"/>
              <w:rPr>
                <w:rFonts w:ascii="Times New Roman"/>
                <w:i/>
                <w:color w:val="000000"/>
              </w:rPr>
            </w:pPr>
            <w:proofErr w:type="spellStart"/>
            <w:r w:rsidRPr="005E783F">
              <w:rPr>
                <w:rFonts w:ascii="Times New Roman"/>
                <w:i/>
                <w:color w:val="000000"/>
              </w:rPr>
              <w:t>df</w:t>
            </w:r>
            <w:proofErr w:type="spellEnd"/>
          </w:p>
        </w:tc>
        <w:tc>
          <w:tcPr>
            <w:tcW w:w="1320" w:type="dxa"/>
            <w:tcBorders>
              <w:top w:val="nil"/>
              <w:left w:val="nil"/>
              <w:bottom w:val="nil"/>
              <w:right w:val="nil"/>
            </w:tcBorders>
            <w:shd w:val="clear" w:color="auto" w:fill="auto"/>
            <w:vAlign w:val="bottom"/>
          </w:tcPr>
          <w:p w14:paraId="18C3D8BA" w14:textId="77777777" w:rsidR="000D6151" w:rsidRPr="005E783F" w:rsidRDefault="000D6151" w:rsidP="000776CC">
            <w:pPr>
              <w:spacing w:line="480" w:lineRule="auto"/>
              <w:rPr>
                <w:rFonts w:ascii="Times New Roman"/>
                <w:i/>
                <w:color w:val="000000"/>
              </w:rPr>
            </w:pPr>
            <w:r w:rsidRPr="005E783F">
              <w:rPr>
                <w:rFonts w:ascii="Times New Roman"/>
                <w:i/>
                <w:color w:val="000000"/>
              </w:rPr>
              <w:t>SS</w:t>
            </w:r>
          </w:p>
        </w:tc>
        <w:tc>
          <w:tcPr>
            <w:tcW w:w="1320" w:type="dxa"/>
            <w:tcBorders>
              <w:top w:val="nil"/>
              <w:left w:val="nil"/>
              <w:bottom w:val="nil"/>
              <w:right w:val="nil"/>
            </w:tcBorders>
            <w:shd w:val="clear" w:color="auto" w:fill="auto"/>
            <w:vAlign w:val="bottom"/>
          </w:tcPr>
          <w:p w14:paraId="2C5E0A60" w14:textId="77777777" w:rsidR="000D6151" w:rsidRPr="005E783F" w:rsidRDefault="000D6151" w:rsidP="005E783F">
            <w:pPr>
              <w:spacing w:line="480" w:lineRule="auto"/>
              <w:rPr>
                <w:rFonts w:ascii="Times New Roman"/>
                <w:i/>
                <w:color w:val="000000"/>
              </w:rPr>
            </w:pPr>
            <w:r w:rsidRPr="005E783F">
              <w:rPr>
                <w:rFonts w:ascii="Times New Roman"/>
                <w:i/>
                <w:color w:val="000000"/>
              </w:rPr>
              <w:t>MS</w:t>
            </w:r>
          </w:p>
        </w:tc>
        <w:tc>
          <w:tcPr>
            <w:tcW w:w="1320" w:type="dxa"/>
            <w:tcBorders>
              <w:top w:val="nil"/>
              <w:left w:val="nil"/>
              <w:bottom w:val="nil"/>
              <w:right w:val="nil"/>
            </w:tcBorders>
            <w:shd w:val="clear" w:color="auto" w:fill="auto"/>
            <w:vAlign w:val="bottom"/>
          </w:tcPr>
          <w:p w14:paraId="2EC0BE32" w14:textId="77777777" w:rsidR="000D6151" w:rsidRPr="005E783F" w:rsidRDefault="000D6151" w:rsidP="005E783F">
            <w:pPr>
              <w:spacing w:line="480" w:lineRule="auto"/>
              <w:rPr>
                <w:rFonts w:ascii="Times New Roman"/>
                <w:i/>
                <w:color w:val="000000"/>
              </w:rPr>
            </w:pPr>
            <w:r w:rsidRPr="005E783F">
              <w:rPr>
                <w:rFonts w:ascii="Times New Roman"/>
                <w:i/>
                <w:color w:val="000000"/>
              </w:rPr>
              <w:t>F</w:t>
            </w:r>
          </w:p>
        </w:tc>
        <w:tc>
          <w:tcPr>
            <w:tcW w:w="1320" w:type="dxa"/>
            <w:tcBorders>
              <w:top w:val="nil"/>
              <w:left w:val="nil"/>
              <w:bottom w:val="nil"/>
              <w:right w:val="nil"/>
            </w:tcBorders>
            <w:shd w:val="clear" w:color="auto" w:fill="auto"/>
            <w:vAlign w:val="bottom"/>
          </w:tcPr>
          <w:p w14:paraId="334D5C48" w14:textId="77777777" w:rsidR="000D6151" w:rsidRPr="005E783F" w:rsidRDefault="000D6151" w:rsidP="005E783F">
            <w:pPr>
              <w:spacing w:line="480" w:lineRule="auto"/>
              <w:rPr>
                <w:rFonts w:ascii="Times New Roman"/>
                <w:i/>
                <w:color w:val="000000"/>
              </w:rPr>
            </w:pPr>
            <w:r w:rsidRPr="005E783F">
              <w:rPr>
                <w:rFonts w:ascii="Times New Roman"/>
                <w:i/>
                <w:color w:val="000000"/>
              </w:rPr>
              <w:t>R</w:t>
            </w:r>
            <w:r w:rsidRPr="005E783F">
              <w:rPr>
                <w:rFonts w:ascii="Times New Roman"/>
                <w:i/>
                <w:color w:val="000000"/>
                <w:vertAlign w:val="superscript"/>
              </w:rPr>
              <w:t>2</w:t>
            </w:r>
          </w:p>
        </w:tc>
        <w:tc>
          <w:tcPr>
            <w:tcW w:w="1320" w:type="dxa"/>
            <w:tcBorders>
              <w:top w:val="nil"/>
              <w:left w:val="nil"/>
              <w:bottom w:val="nil"/>
              <w:right w:val="nil"/>
            </w:tcBorders>
            <w:shd w:val="clear" w:color="auto" w:fill="auto"/>
            <w:vAlign w:val="bottom"/>
          </w:tcPr>
          <w:p w14:paraId="39DA0103" w14:textId="77777777" w:rsidR="000D6151" w:rsidRPr="005E783F" w:rsidRDefault="000D6151" w:rsidP="005E783F">
            <w:pPr>
              <w:spacing w:line="480" w:lineRule="auto"/>
              <w:rPr>
                <w:rFonts w:ascii="Times New Roman"/>
                <w:i/>
                <w:color w:val="000000"/>
              </w:rPr>
            </w:pPr>
            <w:r w:rsidRPr="005E783F">
              <w:rPr>
                <w:rFonts w:ascii="Times New Roman"/>
                <w:i/>
                <w:color w:val="000000"/>
              </w:rPr>
              <w:t>P</w:t>
            </w:r>
          </w:p>
        </w:tc>
      </w:tr>
      <w:tr w:rsidR="000D6151" w:rsidRPr="005E783F" w14:paraId="478BD38B" w14:textId="77777777" w:rsidTr="00E164F4">
        <w:trPr>
          <w:trHeight w:val="300"/>
        </w:trPr>
        <w:tc>
          <w:tcPr>
            <w:tcW w:w="2092" w:type="dxa"/>
            <w:tcBorders>
              <w:top w:val="nil"/>
              <w:left w:val="nil"/>
              <w:bottom w:val="nil"/>
              <w:right w:val="nil"/>
            </w:tcBorders>
            <w:shd w:val="clear" w:color="auto" w:fill="auto"/>
            <w:vAlign w:val="center"/>
          </w:tcPr>
          <w:p w14:paraId="0318A4F6" w14:textId="77777777" w:rsidR="000D6151" w:rsidRPr="000776CC" w:rsidRDefault="000D6151" w:rsidP="006B1C1F">
            <w:pPr>
              <w:spacing w:line="480" w:lineRule="auto"/>
              <w:rPr>
                <w:rFonts w:ascii="Times New Roman"/>
                <w:color w:val="000000"/>
              </w:rPr>
            </w:pPr>
            <w:r w:rsidRPr="000776CC">
              <w:rPr>
                <w:rFonts w:ascii="Times New Roman"/>
                <w:color w:val="000000"/>
              </w:rPr>
              <w:t>Genotype</w:t>
            </w:r>
          </w:p>
        </w:tc>
        <w:tc>
          <w:tcPr>
            <w:tcW w:w="528" w:type="dxa"/>
            <w:tcBorders>
              <w:top w:val="nil"/>
              <w:left w:val="nil"/>
              <w:bottom w:val="nil"/>
              <w:right w:val="nil"/>
            </w:tcBorders>
            <w:shd w:val="clear" w:color="auto" w:fill="auto"/>
            <w:vAlign w:val="bottom"/>
          </w:tcPr>
          <w:p w14:paraId="637D1B1A"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518594F4"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1.6215</w:t>
            </w:r>
          </w:p>
        </w:tc>
        <w:tc>
          <w:tcPr>
            <w:tcW w:w="1320" w:type="dxa"/>
            <w:tcBorders>
              <w:top w:val="nil"/>
              <w:left w:val="nil"/>
              <w:bottom w:val="nil"/>
              <w:right w:val="nil"/>
            </w:tcBorders>
            <w:shd w:val="clear" w:color="auto" w:fill="auto"/>
            <w:vAlign w:val="bottom"/>
          </w:tcPr>
          <w:p w14:paraId="0CB043B0"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0.27025</w:t>
            </w:r>
          </w:p>
        </w:tc>
        <w:tc>
          <w:tcPr>
            <w:tcW w:w="1320" w:type="dxa"/>
            <w:tcBorders>
              <w:top w:val="nil"/>
              <w:left w:val="nil"/>
              <w:bottom w:val="nil"/>
              <w:right w:val="nil"/>
            </w:tcBorders>
            <w:shd w:val="clear" w:color="auto" w:fill="auto"/>
            <w:vAlign w:val="bottom"/>
          </w:tcPr>
          <w:p w14:paraId="612171C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1.9324</w:t>
            </w:r>
          </w:p>
        </w:tc>
        <w:tc>
          <w:tcPr>
            <w:tcW w:w="1320" w:type="dxa"/>
            <w:tcBorders>
              <w:top w:val="nil"/>
              <w:left w:val="nil"/>
              <w:bottom w:val="nil"/>
              <w:right w:val="nil"/>
            </w:tcBorders>
            <w:shd w:val="clear" w:color="auto" w:fill="auto"/>
            <w:vAlign w:val="bottom"/>
          </w:tcPr>
          <w:p w14:paraId="5B15E981"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0.145</w:t>
            </w:r>
          </w:p>
        </w:tc>
        <w:tc>
          <w:tcPr>
            <w:tcW w:w="1320" w:type="dxa"/>
            <w:tcBorders>
              <w:top w:val="nil"/>
              <w:left w:val="nil"/>
              <w:bottom w:val="nil"/>
              <w:right w:val="nil"/>
            </w:tcBorders>
            <w:shd w:val="clear" w:color="auto" w:fill="auto"/>
            <w:vAlign w:val="bottom"/>
          </w:tcPr>
          <w:p w14:paraId="72ABE562" w14:textId="77777777" w:rsidR="000D6151" w:rsidRPr="005E783F" w:rsidRDefault="000D6151" w:rsidP="005E783F">
            <w:pPr>
              <w:spacing w:line="480" w:lineRule="auto"/>
              <w:jc w:val="right"/>
              <w:rPr>
                <w:rFonts w:ascii="Times New Roman"/>
                <w:b/>
                <w:color w:val="000000"/>
              </w:rPr>
            </w:pPr>
            <w:r w:rsidRPr="005E783F">
              <w:rPr>
                <w:rFonts w:ascii="Times New Roman"/>
                <w:b/>
                <w:color w:val="000000"/>
              </w:rPr>
              <w:t>0.001</w:t>
            </w:r>
          </w:p>
        </w:tc>
      </w:tr>
      <w:tr w:rsidR="000D6151" w:rsidRPr="005E783F" w14:paraId="4A392D5A" w14:textId="77777777" w:rsidTr="00E164F4">
        <w:trPr>
          <w:trHeight w:val="300"/>
        </w:trPr>
        <w:tc>
          <w:tcPr>
            <w:tcW w:w="2092" w:type="dxa"/>
            <w:tcBorders>
              <w:top w:val="nil"/>
              <w:left w:val="nil"/>
              <w:bottom w:val="nil"/>
              <w:right w:val="nil"/>
            </w:tcBorders>
            <w:shd w:val="clear" w:color="auto" w:fill="auto"/>
            <w:vAlign w:val="center"/>
          </w:tcPr>
          <w:p w14:paraId="5A3F478C" w14:textId="77777777" w:rsidR="000D6151" w:rsidRPr="000776CC" w:rsidRDefault="000D6151" w:rsidP="006B1C1F">
            <w:pPr>
              <w:spacing w:line="480" w:lineRule="auto"/>
              <w:rPr>
                <w:rFonts w:ascii="Times New Roman"/>
                <w:color w:val="000000"/>
              </w:rPr>
            </w:pPr>
            <w:r w:rsidRPr="000776CC">
              <w:rPr>
                <w:rFonts w:ascii="Times New Roman"/>
                <w:color w:val="000000"/>
              </w:rPr>
              <w:t>Leaf Type</w:t>
            </w:r>
          </w:p>
        </w:tc>
        <w:tc>
          <w:tcPr>
            <w:tcW w:w="528" w:type="dxa"/>
            <w:tcBorders>
              <w:top w:val="nil"/>
              <w:left w:val="nil"/>
              <w:bottom w:val="nil"/>
              <w:right w:val="nil"/>
            </w:tcBorders>
            <w:shd w:val="clear" w:color="auto" w:fill="auto"/>
            <w:vAlign w:val="bottom"/>
          </w:tcPr>
          <w:p w14:paraId="48A8ADB6"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0A1CEF85"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1.61</w:t>
            </w:r>
          </w:p>
        </w:tc>
        <w:tc>
          <w:tcPr>
            <w:tcW w:w="1320" w:type="dxa"/>
            <w:tcBorders>
              <w:top w:val="nil"/>
              <w:left w:val="nil"/>
              <w:bottom w:val="nil"/>
              <w:right w:val="nil"/>
            </w:tcBorders>
            <w:shd w:val="clear" w:color="auto" w:fill="auto"/>
            <w:vAlign w:val="bottom"/>
          </w:tcPr>
          <w:p w14:paraId="131D70F9"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1.61</w:t>
            </w:r>
          </w:p>
        </w:tc>
        <w:tc>
          <w:tcPr>
            <w:tcW w:w="1320" w:type="dxa"/>
            <w:tcBorders>
              <w:top w:val="nil"/>
              <w:left w:val="nil"/>
              <w:bottom w:val="nil"/>
              <w:right w:val="nil"/>
            </w:tcBorders>
            <w:shd w:val="clear" w:color="auto" w:fill="auto"/>
            <w:vAlign w:val="bottom"/>
          </w:tcPr>
          <w:p w14:paraId="6B83C803"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11.5123</w:t>
            </w:r>
          </w:p>
        </w:tc>
        <w:tc>
          <w:tcPr>
            <w:tcW w:w="1320" w:type="dxa"/>
            <w:tcBorders>
              <w:top w:val="nil"/>
              <w:left w:val="nil"/>
              <w:bottom w:val="nil"/>
              <w:right w:val="nil"/>
            </w:tcBorders>
            <w:shd w:val="clear" w:color="auto" w:fill="auto"/>
            <w:vAlign w:val="bottom"/>
          </w:tcPr>
          <w:p w14:paraId="399D06D6"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0.14397</w:t>
            </w:r>
          </w:p>
        </w:tc>
        <w:tc>
          <w:tcPr>
            <w:tcW w:w="1320" w:type="dxa"/>
            <w:tcBorders>
              <w:top w:val="nil"/>
              <w:left w:val="nil"/>
              <w:bottom w:val="nil"/>
              <w:right w:val="nil"/>
            </w:tcBorders>
            <w:shd w:val="clear" w:color="auto" w:fill="auto"/>
            <w:vAlign w:val="bottom"/>
          </w:tcPr>
          <w:p w14:paraId="581C215F" w14:textId="77777777" w:rsidR="000D6151" w:rsidRPr="005E783F" w:rsidRDefault="000D6151" w:rsidP="005E783F">
            <w:pPr>
              <w:spacing w:line="480" w:lineRule="auto"/>
              <w:jc w:val="right"/>
              <w:rPr>
                <w:rFonts w:ascii="Times New Roman"/>
                <w:b/>
                <w:color w:val="000000"/>
              </w:rPr>
            </w:pPr>
            <w:r w:rsidRPr="005E783F">
              <w:rPr>
                <w:rFonts w:ascii="Times New Roman"/>
                <w:b/>
                <w:color w:val="000000"/>
              </w:rPr>
              <w:t>0.001</w:t>
            </w:r>
          </w:p>
        </w:tc>
      </w:tr>
      <w:tr w:rsidR="000D6151" w:rsidRPr="005E783F" w14:paraId="711A333D" w14:textId="77777777" w:rsidTr="00E164F4">
        <w:trPr>
          <w:trHeight w:val="300"/>
        </w:trPr>
        <w:tc>
          <w:tcPr>
            <w:tcW w:w="2092" w:type="dxa"/>
            <w:tcBorders>
              <w:top w:val="nil"/>
              <w:left w:val="nil"/>
              <w:bottom w:val="nil"/>
              <w:right w:val="nil"/>
            </w:tcBorders>
            <w:shd w:val="clear" w:color="auto" w:fill="auto"/>
            <w:vAlign w:val="center"/>
          </w:tcPr>
          <w:p w14:paraId="0E8DA87F" w14:textId="77777777" w:rsidR="000D6151" w:rsidRPr="000776CC" w:rsidRDefault="000D6151" w:rsidP="006B1C1F">
            <w:pPr>
              <w:spacing w:line="480" w:lineRule="auto"/>
              <w:rPr>
                <w:rFonts w:ascii="Times New Roman"/>
                <w:color w:val="000000"/>
              </w:rPr>
            </w:pPr>
            <w:r w:rsidRPr="000776CC">
              <w:rPr>
                <w:rFonts w:ascii="Times New Roman"/>
                <w:color w:val="000000"/>
              </w:rPr>
              <w:t>Interaction</w:t>
            </w:r>
          </w:p>
        </w:tc>
        <w:tc>
          <w:tcPr>
            <w:tcW w:w="528" w:type="dxa"/>
            <w:tcBorders>
              <w:top w:val="nil"/>
              <w:left w:val="nil"/>
              <w:bottom w:val="nil"/>
              <w:right w:val="nil"/>
            </w:tcBorders>
            <w:shd w:val="clear" w:color="auto" w:fill="auto"/>
            <w:vAlign w:val="bottom"/>
          </w:tcPr>
          <w:p w14:paraId="6B85B898"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w:t>
            </w:r>
          </w:p>
        </w:tc>
        <w:tc>
          <w:tcPr>
            <w:tcW w:w="1320" w:type="dxa"/>
            <w:tcBorders>
              <w:top w:val="nil"/>
              <w:left w:val="nil"/>
              <w:bottom w:val="nil"/>
              <w:right w:val="nil"/>
            </w:tcBorders>
            <w:shd w:val="clear" w:color="auto" w:fill="auto"/>
            <w:vAlign w:val="bottom"/>
          </w:tcPr>
          <w:p w14:paraId="0407A2B9"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0.959</w:t>
            </w:r>
          </w:p>
        </w:tc>
        <w:tc>
          <w:tcPr>
            <w:tcW w:w="1320" w:type="dxa"/>
            <w:tcBorders>
              <w:top w:val="nil"/>
              <w:left w:val="nil"/>
              <w:bottom w:val="nil"/>
              <w:right w:val="nil"/>
            </w:tcBorders>
            <w:shd w:val="clear" w:color="auto" w:fill="auto"/>
            <w:vAlign w:val="bottom"/>
          </w:tcPr>
          <w:p w14:paraId="33FA3E4B"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0.15983</w:t>
            </w:r>
          </w:p>
        </w:tc>
        <w:tc>
          <w:tcPr>
            <w:tcW w:w="1320" w:type="dxa"/>
            <w:tcBorders>
              <w:top w:val="nil"/>
              <w:left w:val="nil"/>
              <w:bottom w:val="nil"/>
              <w:right w:val="nil"/>
            </w:tcBorders>
            <w:shd w:val="clear" w:color="auto" w:fill="auto"/>
            <w:vAlign w:val="bottom"/>
          </w:tcPr>
          <w:p w14:paraId="223487BC"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1.1429</w:t>
            </w:r>
          </w:p>
        </w:tc>
        <w:tc>
          <w:tcPr>
            <w:tcW w:w="1320" w:type="dxa"/>
            <w:tcBorders>
              <w:top w:val="nil"/>
              <w:left w:val="nil"/>
              <w:bottom w:val="nil"/>
              <w:right w:val="nil"/>
            </w:tcBorders>
            <w:shd w:val="clear" w:color="auto" w:fill="auto"/>
            <w:vAlign w:val="bottom"/>
          </w:tcPr>
          <w:p w14:paraId="5447EB85"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0.08575</w:t>
            </w:r>
          </w:p>
        </w:tc>
        <w:tc>
          <w:tcPr>
            <w:tcW w:w="1320" w:type="dxa"/>
            <w:tcBorders>
              <w:top w:val="nil"/>
              <w:left w:val="nil"/>
              <w:bottom w:val="nil"/>
              <w:right w:val="nil"/>
            </w:tcBorders>
            <w:shd w:val="clear" w:color="auto" w:fill="auto"/>
            <w:vAlign w:val="bottom"/>
          </w:tcPr>
          <w:p w14:paraId="66233E4E"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0.349</w:t>
            </w:r>
          </w:p>
        </w:tc>
      </w:tr>
      <w:tr w:rsidR="000D6151" w:rsidRPr="005E783F" w14:paraId="2CF93128" w14:textId="77777777" w:rsidTr="00E164F4">
        <w:trPr>
          <w:trHeight w:val="300"/>
        </w:trPr>
        <w:tc>
          <w:tcPr>
            <w:tcW w:w="2092" w:type="dxa"/>
            <w:tcBorders>
              <w:top w:val="nil"/>
              <w:left w:val="nil"/>
              <w:bottom w:val="nil"/>
              <w:right w:val="nil"/>
            </w:tcBorders>
            <w:shd w:val="clear" w:color="auto" w:fill="auto"/>
            <w:vAlign w:val="bottom"/>
          </w:tcPr>
          <w:p w14:paraId="152CA37F" w14:textId="77777777" w:rsidR="000D6151" w:rsidRPr="000776CC" w:rsidRDefault="000D6151" w:rsidP="006B1C1F">
            <w:pPr>
              <w:spacing w:line="480" w:lineRule="auto"/>
              <w:rPr>
                <w:rFonts w:ascii="Times New Roman"/>
                <w:color w:val="000000"/>
              </w:rPr>
            </w:pPr>
            <w:r w:rsidRPr="000776CC">
              <w:rPr>
                <w:rFonts w:ascii="Times New Roman"/>
                <w:color w:val="000000"/>
              </w:rPr>
              <w:t>Residuals</w:t>
            </w:r>
          </w:p>
        </w:tc>
        <w:tc>
          <w:tcPr>
            <w:tcW w:w="528" w:type="dxa"/>
            <w:tcBorders>
              <w:top w:val="nil"/>
              <w:left w:val="nil"/>
              <w:bottom w:val="nil"/>
              <w:right w:val="nil"/>
            </w:tcBorders>
            <w:shd w:val="clear" w:color="auto" w:fill="auto"/>
            <w:vAlign w:val="bottom"/>
          </w:tcPr>
          <w:p w14:paraId="6C890E2F"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50</w:t>
            </w:r>
          </w:p>
        </w:tc>
        <w:tc>
          <w:tcPr>
            <w:tcW w:w="1320" w:type="dxa"/>
            <w:tcBorders>
              <w:top w:val="nil"/>
              <w:left w:val="nil"/>
              <w:bottom w:val="nil"/>
              <w:right w:val="nil"/>
            </w:tcBorders>
            <w:shd w:val="clear" w:color="auto" w:fill="auto"/>
            <w:vAlign w:val="bottom"/>
          </w:tcPr>
          <w:p w14:paraId="60F2131D"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6.9925</w:t>
            </w:r>
          </w:p>
        </w:tc>
        <w:tc>
          <w:tcPr>
            <w:tcW w:w="1320" w:type="dxa"/>
            <w:tcBorders>
              <w:top w:val="nil"/>
              <w:left w:val="nil"/>
              <w:bottom w:val="nil"/>
              <w:right w:val="nil"/>
            </w:tcBorders>
            <w:shd w:val="clear" w:color="auto" w:fill="auto"/>
            <w:vAlign w:val="bottom"/>
          </w:tcPr>
          <w:p w14:paraId="41D42B0F"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0.13985</w:t>
            </w:r>
          </w:p>
        </w:tc>
        <w:tc>
          <w:tcPr>
            <w:tcW w:w="1320" w:type="dxa"/>
            <w:tcBorders>
              <w:top w:val="nil"/>
              <w:left w:val="nil"/>
              <w:bottom w:val="nil"/>
              <w:right w:val="nil"/>
            </w:tcBorders>
            <w:shd w:val="clear" w:color="auto" w:fill="auto"/>
            <w:vAlign w:val="bottom"/>
          </w:tcPr>
          <w:p w14:paraId="0384AB08"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13A1F773"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0.62528</w:t>
            </w:r>
          </w:p>
        </w:tc>
        <w:tc>
          <w:tcPr>
            <w:tcW w:w="1320" w:type="dxa"/>
            <w:tcBorders>
              <w:top w:val="nil"/>
              <w:left w:val="nil"/>
              <w:bottom w:val="nil"/>
              <w:right w:val="nil"/>
            </w:tcBorders>
            <w:shd w:val="clear" w:color="auto" w:fill="auto"/>
            <w:vAlign w:val="bottom"/>
          </w:tcPr>
          <w:p w14:paraId="479EAA54" w14:textId="77777777" w:rsidR="000D6151" w:rsidRPr="005E783F" w:rsidRDefault="000D6151" w:rsidP="005E783F">
            <w:pPr>
              <w:spacing w:line="480" w:lineRule="auto"/>
              <w:rPr>
                <w:rFonts w:ascii="Times New Roman"/>
                <w:color w:val="000000"/>
              </w:rPr>
            </w:pPr>
          </w:p>
        </w:tc>
      </w:tr>
      <w:tr w:rsidR="000D6151" w:rsidRPr="005E783F" w14:paraId="427B1DCC" w14:textId="77777777" w:rsidTr="00E164F4">
        <w:trPr>
          <w:trHeight w:val="300"/>
        </w:trPr>
        <w:tc>
          <w:tcPr>
            <w:tcW w:w="2092" w:type="dxa"/>
            <w:tcBorders>
              <w:top w:val="nil"/>
              <w:left w:val="nil"/>
              <w:bottom w:val="nil"/>
              <w:right w:val="nil"/>
            </w:tcBorders>
            <w:shd w:val="clear" w:color="auto" w:fill="auto"/>
            <w:vAlign w:val="bottom"/>
          </w:tcPr>
          <w:p w14:paraId="6EDFA0CC" w14:textId="77777777" w:rsidR="000D6151" w:rsidRPr="000776CC" w:rsidRDefault="000D6151" w:rsidP="006B1C1F">
            <w:pPr>
              <w:spacing w:line="480" w:lineRule="auto"/>
              <w:rPr>
                <w:rFonts w:ascii="Times New Roman"/>
                <w:color w:val="000000"/>
              </w:rPr>
            </w:pPr>
            <w:r w:rsidRPr="000776CC">
              <w:rPr>
                <w:rFonts w:ascii="Times New Roman"/>
                <w:color w:val="000000"/>
              </w:rPr>
              <w:t>Total</w:t>
            </w:r>
          </w:p>
        </w:tc>
        <w:tc>
          <w:tcPr>
            <w:tcW w:w="528" w:type="dxa"/>
            <w:tcBorders>
              <w:top w:val="nil"/>
              <w:left w:val="nil"/>
              <w:bottom w:val="nil"/>
              <w:right w:val="nil"/>
            </w:tcBorders>
            <w:shd w:val="clear" w:color="auto" w:fill="auto"/>
            <w:vAlign w:val="bottom"/>
          </w:tcPr>
          <w:p w14:paraId="1428A713" w14:textId="77777777" w:rsidR="000D6151" w:rsidRPr="005E783F" w:rsidRDefault="000D6151" w:rsidP="006B1C1F">
            <w:pPr>
              <w:spacing w:line="480" w:lineRule="auto"/>
              <w:jc w:val="right"/>
              <w:rPr>
                <w:rFonts w:ascii="Times New Roman"/>
                <w:color w:val="000000"/>
              </w:rPr>
            </w:pPr>
            <w:r w:rsidRPr="005E783F">
              <w:rPr>
                <w:rFonts w:ascii="Times New Roman"/>
                <w:color w:val="000000"/>
              </w:rPr>
              <w:t>63</w:t>
            </w:r>
          </w:p>
        </w:tc>
        <w:tc>
          <w:tcPr>
            <w:tcW w:w="1320" w:type="dxa"/>
            <w:tcBorders>
              <w:top w:val="nil"/>
              <w:left w:val="nil"/>
              <w:bottom w:val="nil"/>
              <w:right w:val="nil"/>
            </w:tcBorders>
            <w:shd w:val="clear" w:color="auto" w:fill="auto"/>
            <w:vAlign w:val="bottom"/>
          </w:tcPr>
          <w:p w14:paraId="769E4C35" w14:textId="77777777" w:rsidR="000D6151" w:rsidRPr="005E783F" w:rsidRDefault="000D6151" w:rsidP="000776CC">
            <w:pPr>
              <w:spacing w:line="480" w:lineRule="auto"/>
              <w:jc w:val="right"/>
              <w:rPr>
                <w:rFonts w:ascii="Times New Roman"/>
                <w:color w:val="000000"/>
              </w:rPr>
            </w:pPr>
            <w:r w:rsidRPr="005E783F">
              <w:rPr>
                <w:rFonts w:ascii="Times New Roman"/>
                <w:color w:val="000000"/>
              </w:rPr>
              <w:t>11.183</w:t>
            </w:r>
          </w:p>
        </w:tc>
        <w:tc>
          <w:tcPr>
            <w:tcW w:w="1320" w:type="dxa"/>
            <w:tcBorders>
              <w:top w:val="nil"/>
              <w:left w:val="nil"/>
              <w:bottom w:val="nil"/>
              <w:right w:val="nil"/>
            </w:tcBorders>
            <w:shd w:val="clear" w:color="auto" w:fill="auto"/>
            <w:vAlign w:val="bottom"/>
          </w:tcPr>
          <w:p w14:paraId="31DE71F5"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3DC6A2A4" w14:textId="77777777" w:rsidR="000D6151" w:rsidRPr="005E783F" w:rsidRDefault="000D6151" w:rsidP="005E783F">
            <w:pPr>
              <w:spacing w:line="480" w:lineRule="auto"/>
              <w:rPr>
                <w:rFonts w:ascii="Times New Roman"/>
                <w:color w:val="000000"/>
              </w:rPr>
            </w:pPr>
          </w:p>
        </w:tc>
        <w:tc>
          <w:tcPr>
            <w:tcW w:w="1320" w:type="dxa"/>
            <w:tcBorders>
              <w:top w:val="nil"/>
              <w:left w:val="nil"/>
              <w:bottom w:val="nil"/>
              <w:right w:val="nil"/>
            </w:tcBorders>
            <w:shd w:val="clear" w:color="auto" w:fill="auto"/>
            <w:vAlign w:val="bottom"/>
          </w:tcPr>
          <w:p w14:paraId="085A30DE" w14:textId="77777777" w:rsidR="000D6151" w:rsidRPr="005E783F" w:rsidRDefault="000D6151" w:rsidP="005E783F">
            <w:pPr>
              <w:spacing w:line="480" w:lineRule="auto"/>
              <w:jc w:val="right"/>
              <w:rPr>
                <w:rFonts w:ascii="Times New Roman"/>
                <w:color w:val="000000"/>
              </w:rPr>
            </w:pPr>
            <w:r w:rsidRPr="005E783F">
              <w:rPr>
                <w:rFonts w:ascii="Times New Roman"/>
                <w:color w:val="000000"/>
              </w:rPr>
              <w:t>1</w:t>
            </w:r>
          </w:p>
        </w:tc>
        <w:tc>
          <w:tcPr>
            <w:tcW w:w="1320" w:type="dxa"/>
            <w:tcBorders>
              <w:top w:val="nil"/>
              <w:left w:val="nil"/>
              <w:bottom w:val="nil"/>
              <w:right w:val="nil"/>
            </w:tcBorders>
            <w:shd w:val="clear" w:color="auto" w:fill="auto"/>
            <w:vAlign w:val="bottom"/>
          </w:tcPr>
          <w:p w14:paraId="07116C79" w14:textId="77777777" w:rsidR="000D6151" w:rsidRPr="005E783F" w:rsidRDefault="000D6151" w:rsidP="005E783F">
            <w:pPr>
              <w:spacing w:line="480" w:lineRule="auto"/>
              <w:rPr>
                <w:rFonts w:ascii="Times New Roman"/>
                <w:color w:val="000000"/>
              </w:rPr>
            </w:pPr>
          </w:p>
        </w:tc>
      </w:tr>
    </w:tbl>
    <w:p w14:paraId="61A88AE6" w14:textId="77777777" w:rsidR="00357757" w:rsidRPr="000776CC" w:rsidRDefault="00357757" w:rsidP="006B1C1F">
      <w:pPr>
        <w:pStyle w:val="ListParagraph"/>
        <w:spacing w:line="480" w:lineRule="auto"/>
        <w:ind w:left="0"/>
        <w:rPr>
          <w:rFonts w:ascii="Times New Roman"/>
        </w:rPr>
      </w:pPr>
    </w:p>
    <w:p w14:paraId="15FF657B" w14:textId="37CA0E28" w:rsidR="00357757" w:rsidRPr="005E783F" w:rsidRDefault="00C560DA" w:rsidP="006B1C1F">
      <w:pPr>
        <w:pStyle w:val="ListParagraph"/>
        <w:spacing w:line="480" w:lineRule="auto"/>
        <w:ind w:left="0"/>
        <w:rPr>
          <w:rFonts w:ascii="Times New Roman"/>
        </w:rPr>
      </w:pPr>
      <w:r w:rsidRPr="005E783F">
        <w:rPr>
          <w:rFonts w:ascii="Times New Roman"/>
        </w:rPr>
        <w:t xml:space="preserve">Table 2. </w:t>
      </w:r>
      <w:proofErr w:type="spellStart"/>
      <w:r w:rsidRPr="005E783F">
        <w:rPr>
          <w:rFonts w:ascii="Times New Roman"/>
        </w:rPr>
        <w:t>PerMANOVA</w:t>
      </w:r>
      <w:proofErr w:type="spellEnd"/>
      <w:r w:rsidRPr="005E783F">
        <w:rPr>
          <w:rFonts w:ascii="Times New Roman"/>
        </w:rPr>
        <w:t xml:space="preserve"> tables for the multivariate co-occurrences and checkerboards for all unique species pairs. </w:t>
      </w:r>
      <w:r w:rsidR="009D7D7A" w:rsidRPr="000913EB">
        <w:rPr>
          <w:rFonts w:ascii="Times New Roman"/>
          <w:b/>
        </w:rPr>
        <w:t>Bold</w:t>
      </w:r>
      <w:r w:rsidR="009D7D7A">
        <w:rPr>
          <w:rFonts w:ascii="Times New Roman"/>
        </w:rPr>
        <w:t xml:space="preserve"> values are statistically significant (&lt; 0.05).</w:t>
      </w:r>
    </w:p>
    <w:p w14:paraId="01E4D364" w14:textId="77777777" w:rsidR="00357757" w:rsidRPr="005E783F" w:rsidRDefault="00357757" w:rsidP="000776CC">
      <w:pPr>
        <w:pStyle w:val="ListParagraph"/>
        <w:spacing w:line="480" w:lineRule="auto"/>
        <w:ind w:left="0"/>
        <w:rPr>
          <w:rFonts w:asci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25"/>
        <w:gridCol w:w="3143"/>
      </w:tblGrid>
      <w:tr w:rsidR="00357757" w:rsidRPr="005E783F" w14:paraId="63BE6772" w14:textId="77777777">
        <w:trPr>
          <w:trHeight w:val="439"/>
        </w:trPr>
        <w:tc>
          <w:tcPr>
            <w:tcW w:w="825" w:type="dxa"/>
            <w:vAlign w:val="center"/>
          </w:tcPr>
          <w:p w14:paraId="428E542E" w14:textId="77777777" w:rsidR="00357757" w:rsidRPr="005E783F" w:rsidRDefault="00C560DA" w:rsidP="000776CC">
            <w:pPr>
              <w:spacing w:line="480" w:lineRule="auto"/>
              <w:rPr>
                <w:rFonts w:ascii="Times New Roman"/>
                <w:color w:val="000000"/>
                <w:u w:val="single"/>
              </w:rPr>
            </w:pPr>
            <w:r w:rsidRPr="005E783F">
              <w:rPr>
                <w:rFonts w:ascii="Times New Roman"/>
                <w:color w:val="000000"/>
                <w:u w:val="single"/>
              </w:rPr>
              <w:lastRenderedPageBreak/>
              <w:t>Label</w:t>
            </w:r>
          </w:p>
        </w:tc>
        <w:tc>
          <w:tcPr>
            <w:tcW w:w="3143" w:type="dxa"/>
            <w:vAlign w:val="center"/>
          </w:tcPr>
          <w:p w14:paraId="69405309" w14:textId="77777777" w:rsidR="00357757" w:rsidRPr="005E783F" w:rsidRDefault="00C560DA" w:rsidP="005E783F">
            <w:pPr>
              <w:spacing w:line="480" w:lineRule="auto"/>
              <w:rPr>
                <w:rFonts w:ascii="Times New Roman"/>
                <w:color w:val="000000"/>
                <w:u w:val="single"/>
              </w:rPr>
            </w:pPr>
            <w:r w:rsidRPr="005E783F">
              <w:rPr>
                <w:rFonts w:ascii="Times New Roman"/>
                <w:color w:val="000000"/>
                <w:u w:val="single"/>
              </w:rPr>
              <w:t>Leaf Modifier</w:t>
            </w:r>
          </w:p>
        </w:tc>
      </w:tr>
      <w:tr w:rsidR="00357757" w:rsidRPr="005E783F" w14:paraId="5F6EA23D" w14:textId="77777777">
        <w:trPr>
          <w:trHeight w:val="439"/>
        </w:trPr>
        <w:tc>
          <w:tcPr>
            <w:tcW w:w="825" w:type="dxa"/>
            <w:vAlign w:val="center"/>
          </w:tcPr>
          <w:p w14:paraId="1A935ED4" w14:textId="77777777" w:rsidR="00357757" w:rsidRPr="005E783F" w:rsidRDefault="00C560DA" w:rsidP="006B1C1F">
            <w:pPr>
              <w:spacing w:line="480" w:lineRule="auto"/>
              <w:rPr>
                <w:rFonts w:ascii="Times New Roman"/>
                <w:color w:val="000000"/>
              </w:rPr>
            </w:pPr>
            <w:r w:rsidRPr="000776CC">
              <w:rPr>
                <w:rFonts w:ascii="Times New Roman"/>
                <w:color w:val="000000"/>
              </w:rPr>
              <w:t>LM1</w:t>
            </w:r>
          </w:p>
        </w:tc>
        <w:tc>
          <w:tcPr>
            <w:tcW w:w="3143" w:type="dxa"/>
            <w:vAlign w:val="center"/>
          </w:tcPr>
          <w:p w14:paraId="22A99966" w14:textId="77777777" w:rsidR="00357757" w:rsidRPr="005E783F" w:rsidRDefault="00C560DA" w:rsidP="006B1C1F">
            <w:pPr>
              <w:spacing w:line="480" w:lineRule="auto"/>
              <w:rPr>
                <w:rFonts w:ascii="Times New Roman"/>
                <w:color w:val="000000"/>
              </w:rPr>
            </w:pPr>
            <w:r w:rsidRPr="005E783F">
              <w:rPr>
                <w:rFonts w:ascii="Times New Roman"/>
                <w:color w:val="000000"/>
              </w:rPr>
              <w:t xml:space="preserve">Leaf edge </w:t>
            </w:r>
            <w:proofErr w:type="spellStart"/>
            <w:r w:rsidRPr="005E783F">
              <w:rPr>
                <w:rFonts w:ascii="Times New Roman"/>
                <w:color w:val="000000"/>
              </w:rPr>
              <w:t>herbivory</w:t>
            </w:r>
            <w:proofErr w:type="spellEnd"/>
          </w:p>
        </w:tc>
      </w:tr>
      <w:tr w:rsidR="00357757" w:rsidRPr="005E783F" w14:paraId="479A3079" w14:textId="77777777">
        <w:trPr>
          <w:trHeight w:val="439"/>
        </w:trPr>
        <w:tc>
          <w:tcPr>
            <w:tcW w:w="825" w:type="dxa"/>
            <w:vAlign w:val="center"/>
          </w:tcPr>
          <w:p w14:paraId="3252E33D" w14:textId="77777777" w:rsidR="00357757" w:rsidRPr="005E783F" w:rsidRDefault="00C560DA" w:rsidP="006B1C1F">
            <w:pPr>
              <w:spacing w:line="480" w:lineRule="auto"/>
              <w:rPr>
                <w:rFonts w:ascii="Times New Roman"/>
                <w:color w:val="000000"/>
              </w:rPr>
            </w:pPr>
            <w:r w:rsidRPr="000776CC">
              <w:rPr>
                <w:rFonts w:ascii="Times New Roman"/>
                <w:color w:val="000000"/>
              </w:rPr>
              <w:t>LM2</w:t>
            </w:r>
          </w:p>
        </w:tc>
        <w:tc>
          <w:tcPr>
            <w:tcW w:w="3143" w:type="dxa"/>
            <w:vAlign w:val="center"/>
          </w:tcPr>
          <w:p w14:paraId="30E47646" w14:textId="77777777" w:rsidR="00357757" w:rsidRPr="005E783F" w:rsidRDefault="00C560DA" w:rsidP="006B1C1F">
            <w:pPr>
              <w:spacing w:line="480" w:lineRule="auto"/>
              <w:rPr>
                <w:rFonts w:ascii="Times New Roman"/>
                <w:color w:val="000000"/>
              </w:rPr>
            </w:pPr>
            <w:r w:rsidRPr="005E783F">
              <w:rPr>
                <w:rFonts w:ascii="Times New Roman"/>
                <w:color w:val="000000"/>
              </w:rPr>
              <w:t>Scraper</w:t>
            </w:r>
          </w:p>
        </w:tc>
      </w:tr>
      <w:tr w:rsidR="00357757" w:rsidRPr="005E783F" w14:paraId="069920FA" w14:textId="77777777">
        <w:trPr>
          <w:trHeight w:val="439"/>
        </w:trPr>
        <w:tc>
          <w:tcPr>
            <w:tcW w:w="825" w:type="dxa"/>
            <w:vAlign w:val="center"/>
          </w:tcPr>
          <w:p w14:paraId="01427205" w14:textId="77777777" w:rsidR="00357757" w:rsidRPr="005E783F" w:rsidRDefault="00C560DA" w:rsidP="006B1C1F">
            <w:pPr>
              <w:spacing w:line="480" w:lineRule="auto"/>
              <w:rPr>
                <w:rFonts w:ascii="Times New Roman"/>
                <w:color w:val="000000"/>
              </w:rPr>
            </w:pPr>
            <w:r w:rsidRPr="000776CC">
              <w:rPr>
                <w:rFonts w:ascii="Times New Roman"/>
                <w:color w:val="000000"/>
              </w:rPr>
              <w:t>LM3</w:t>
            </w:r>
          </w:p>
        </w:tc>
        <w:tc>
          <w:tcPr>
            <w:tcW w:w="3143" w:type="dxa"/>
            <w:vAlign w:val="center"/>
          </w:tcPr>
          <w:p w14:paraId="6D1CD80B" w14:textId="77777777" w:rsidR="00357757" w:rsidRPr="005E783F" w:rsidRDefault="00C560DA" w:rsidP="006B1C1F">
            <w:pPr>
              <w:spacing w:line="480" w:lineRule="auto"/>
              <w:rPr>
                <w:rFonts w:ascii="Times New Roman"/>
                <w:color w:val="000000"/>
              </w:rPr>
            </w:pPr>
            <w:r w:rsidRPr="005E783F">
              <w:rPr>
                <w:rFonts w:ascii="Times New Roman"/>
                <w:color w:val="000000"/>
              </w:rPr>
              <w:t>Leaf cutter</w:t>
            </w:r>
          </w:p>
        </w:tc>
      </w:tr>
      <w:tr w:rsidR="00357757" w:rsidRPr="005E783F" w14:paraId="2F2EF543" w14:textId="77777777">
        <w:trPr>
          <w:trHeight w:val="439"/>
        </w:trPr>
        <w:tc>
          <w:tcPr>
            <w:tcW w:w="825" w:type="dxa"/>
            <w:vAlign w:val="center"/>
          </w:tcPr>
          <w:p w14:paraId="3B92C2F4" w14:textId="77777777" w:rsidR="00357757" w:rsidRPr="005E783F" w:rsidRDefault="00C560DA" w:rsidP="006B1C1F">
            <w:pPr>
              <w:spacing w:line="480" w:lineRule="auto"/>
              <w:rPr>
                <w:rFonts w:ascii="Times New Roman"/>
                <w:color w:val="000000"/>
              </w:rPr>
            </w:pPr>
            <w:r w:rsidRPr="000776CC">
              <w:rPr>
                <w:rFonts w:ascii="Times New Roman"/>
                <w:color w:val="000000"/>
              </w:rPr>
              <w:t>LM4</w:t>
            </w:r>
          </w:p>
        </w:tc>
        <w:tc>
          <w:tcPr>
            <w:tcW w:w="3143" w:type="dxa"/>
            <w:vAlign w:val="center"/>
          </w:tcPr>
          <w:p w14:paraId="084DE3F5" w14:textId="46F653C5" w:rsidR="00357757" w:rsidRPr="005E783F" w:rsidRDefault="00C560DA" w:rsidP="006B1C1F">
            <w:pPr>
              <w:spacing w:line="480" w:lineRule="auto"/>
              <w:rPr>
                <w:rFonts w:ascii="Times New Roman"/>
                <w:color w:val="000000"/>
              </w:rPr>
            </w:pPr>
            <w:r w:rsidRPr="005E783F">
              <w:rPr>
                <w:rFonts w:ascii="Times New Roman"/>
                <w:i/>
                <w:color w:val="000000"/>
              </w:rPr>
              <w:t xml:space="preserve">P. </w:t>
            </w:r>
            <w:proofErr w:type="spellStart"/>
            <w:r w:rsidRPr="005E783F">
              <w:rPr>
                <w:rFonts w:ascii="Times New Roman"/>
                <w:i/>
                <w:color w:val="000000"/>
              </w:rPr>
              <w:t>betae</w:t>
            </w:r>
            <w:proofErr w:type="spellEnd"/>
            <w:r w:rsidR="0022185A" w:rsidRPr="005E783F">
              <w:rPr>
                <w:rFonts w:ascii="Times New Roman"/>
                <w:color w:val="000000"/>
              </w:rPr>
              <w:t xml:space="preserve"> p</w:t>
            </w:r>
            <w:r w:rsidRPr="005E783F">
              <w:rPr>
                <w:rFonts w:ascii="Times New Roman"/>
                <w:color w:val="000000"/>
              </w:rPr>
              <w:t>redator (</w:t>
            </w:r>
            <w:proofErr w:type="spellStart"/>
            <w:r w:rsidRPr="00983112">
              <w:rPr>
                <w:rFonts w:ascii="Times New Roman"/>
                <w:i/>
                <w:color w:val="000000"/>
              </w:rPr>
              <w:t>Phoridae</w:t>
            </w:r>
            <w:proofErr w:type="spellEnd"/>
            <w:r w:rsidRPr="005E783F">
              <w:rPr>
                <w:rFonts w:ascii="Times New Roman"/>
                <w:color w:val="000000"/>
              </w:rPr>
              <w:t>)</w:t>
            </w:r>
          </w:p>
        </w:tc>
      </w:tr>
      <w:tr w:rsidR="00357757" w:rsidRPr="005E783F" w14:paraId="65537088" w14:textId="77777777">
        <w:trPr>
          <w:trHeight w:val="439"/>
        </w:trPr>
        <w:tc>
          <w:tcPr>
            <w:tcW w:w="825" w:type="dxa"/>
            <w:vAlign w:val="center"/>
          </w:tcPr>
          <w:p w14:paraId="3783DB37" w14:textId="77777777" w:rsidR="00357757" w:rsidRPr="005E783F" w:rsidRDefault="00C560DA" w:rsidP="006B1C1F">
            <w:pPr>
              <w:spacing w:line="480" w:lineRule="auto"/>
              <w:rPr>
                <w:rFonts w:ascii="Times New Roman"/>
                <w:color w:val="000000"/>
              </w:rPr>
            </w:pPr>
            <w:r w:rsidRPr="000776CC">
              <w:rPr>
                <w:rFonts w:ascii="Times New Roman"/>
                <w:color w:val="000000"/>
              </w:rPr>
              <w:t>LM5</w:t>
            </w:r>
          </w:p>
        </w:tc>
        <w:tc>
          <w:tcPr>
            <w:tcW w:w="3143" w:type="dxa"/>
            <w:vAlign w:val="center"/>
          </w:tcPr>
          <w:p w14:paraId="587D9895" w14:textId="1880C50A" w:rsidR="00357757" w:rsidRPr="005E783F" w:rsidRDefault="000E6D05" w:rsidP="006B1C1F">
            <w:pPr>
              <w:spacing w:line="480" w:lineRule="auto"/>
              <w:rPr>
                <w:rFonts w:ascii="Times New Roman"/>
                <w:color w:val="000000"/>
              </w:rPr>
            </w:pPr>
            <w:r w:rsidRPr="005E783F">
              <w:rPr>
                <w:rFonts w:ascii="Times New Roman"/>
                <w:color w:val="000000"/>
              </w:rPr>
              <w:t xml:space="preserve">Aborted </w:t>
            </w:r>
            <w:r w:rsidR="00C560DA" w:rsidRPr="005E783F">
              <w:rPr>
                <w:rFonts w:ascii="Times New Roman"/>
                <w:i/>
                <w:color w:val="000000"/>
              </w:rPr>
              <w:t xml:space="preserve">P. </w:t>
            </w:r>
            <w:proofErr w:type="spellStart"/>
            <w:r w:rsidR="00C560DA" w:rsidRPr="005E783F">
              <w:rPr>
                <w:rFonts w:ascii="Times New Roman"/>
                <w:i/>
                <w:color w:val="000000"/>
              </w:rPr>
              <w:t>betae</w:t>
            </w:r>
            <w:proofErr w:type="spellEnd"/>
            <w:r w:rsidR="00C560DA" w:rsidRPr="005E783F">
              <w:rPr>
                <w:rFonts w:ascii="Times New Roman"/>
                <w:color w:val="000000"/>
              </w:rPr>
              <w:t xml:space="preserve"> lesion</w:t>
            </w:r>
          </w:p>
        </w:tc>
      </w:tr>
      <w:tr w:rsidR="00357757" w:rsidRPr="005E783F" w14:paraId="74E82608" w14:textId="77777777">
        <w:trPr>
          <w:trHeight w:val="439"/>
        </w:trPr>
        <w:tc>
          <w:tcPr>
            <w:tcW w:w="825" w:type="dxa"/>
            <w:vAlign w:val="center"/>
          </w:tcPr>
          <w:p w14:paraId="4D10FA88" w14:textId="77777777" w:rsidR="00357757" w:rsidRPr="005E783F" w:rsidRDefault="00C560DA" w:rsidP="006B1C1F">
            <w:pPr>
              <w:spacing w:line="480" w:lineRule="auto"/>
              <w:rPr>
                <w:rFonts w:ascii="Times New Roman"/>
                <w:color w:val="000000"/>
              </w:rPr>
            </w:pPr>
            <w:r w:rsidRPr="000776CC">
              <w:rPr>
                <w:rFonts w:ascii="Times New Roman"/>
                <w:color w:val="000000"/>
              </w:rPr>
              <w:t>LM6</w:t>
            </w:r>
          </w:p>
        </w:tc>
        <w:tc>
          <w:tcPr>
            <w:tcW w:w="3143" w:type="dxa"/>
            <w:vAlign w:val="center"/>
          </w:tcPr>
          <w:p w14:paraId="1F68072E" w14:textId="77777777" w:rsidR="00357757" w:rsidRPr="005E783F" w:rsidRDefault="00C560DA" w:rsidP="006B1C1F">
            <w:pPr>
              <w:spacing w:line="480" w:lineRule="auto"/>
              <w:rPr>
                <w:rFonts w:ascii="Times New Roman"/>
                <w:color w:val="000000"/>
              </w:rPr>
            </w:pPr>
            <w:r w:rsidRPr="005E783F">
              <w:rPr>
                <w:rFonts w:ascii="Times New Roman"/>
                <w:color w:val="000000"/>
              </w:rPr>
              <w:t xml:space="preserve">Intra-leaf </w:t>
            </w:r>
            <w:proofErr w:type="spellStart"/>
            <w:r w:rsidRPr="005E783F">
              <w:rPr>
                <w:rFonts w:ascii="Times New Roman"/>
                <w:color w:val="000000"/>
              </w:rPr>
              <w:t>herbivory</w:t>
            </w:r>
            <w:proofErr w:type="spellEnd"/>
          </w:p>
        </w:tc>
      </w:tr>
      <w:tr w:rsidR="00357757" w:rsidRPr="005E783F" w14:paraId="3817533E" w14:textId="77777777">
        <w:trPr>
          <w:trHeight w:val="439"/>
        </w:trPr>
        <w:tc>
          <w:tcPr>
            <w:tcW w:w="825" w:type="dxa"/>
            <w:vAlign w:val="center"/>
          </w:tcPr>
          <w:p w14:paraId="0907F533" w14:textId="77777777" w:rsidR="00357757" w:rsidRPr="005E783F" w:rsidRDefault="00C560DA" w:rsidP="006B1C1F">
            <w:pPr>
              <w:spacing w:line="480" w:lineRule="auto"/>
              <w:rPr>
                <w:rFonts w:ascii="Times New Roman"/>
                <w:color w:val="000000"/>
              </w:rPr>
            </w:pPr>
            <w:r w:rsidRPr="000776CC">
              <w:rPr>
                <w:rFonts w:ascii="Times New Roman"/>
                <w:color w:val="000000"/>
              </w:rPr>
              <w:t>LM7</w:t>
            </w:r>
          </w:p>
        </w:tc>
        <w:tc>
          <w:tcPr>
            <w:tcW w:w="3143" w:type="dxa"/>
            <w:vAlign w:val="center"/>
          </w:tcPr>
          <w:p w14:paraId="11565569" w14:textId="77777777" w:rsidR="00357757" w:rsidRPr="005E783F" w:rsidRDefault="00C560DA" w:rsidP="006B1C1F">
            <w:pPr>
              <w:spacing w:line="480" w:lineRule="auto"/>
              <w:rPr>
                <w:rFonts w:ascii="Times New Roman"/>
                <w:color w:val="000000"/>
              </w:rPr>
            </w:pPr>
            <w:proofErr w:type="spellStart"/>
            <w:r w:rsidRPr="005E783F">
              <w:rPr>
                <w:rFonts w:ascii="Times New Roman"/>
                <w:color w:val="000000"/>
              </w:rPr>
              <w:t>Thysanoptera</w:t>
            </w:r>
            <w:proofErr w:type="spellEnd"/>
          </w:p>
        </w:tc>
      </w:tr>
      <w:tr w:rsidR="00357757" w:rsidRPr="0084314C" w14:paraId="0019FDCF" w14:textId="77777777">
        <w:trPr>
          <w:trHeight w:val="439"/>
        </w:trPr>
        <w:tc>
          <w:tcPr>
            <w:tcW w:w="825" w:type="dxa"/>
            <w:vAlign w:val="center"/>
          </w:tcPr>
          <w:p w14:paraId="71E150E8" w14:textId="77777777" w:rsidR="00357757" w:rsidRPr="005E783F" w:rsidRDefault="00C560DA" w:rsidP="006B1C1F">
            <w:pPr>
              <w:spacing w:line="480" w:lineRule="auto"/>
              <w:rPr>
                <w:rFonts w:ascii="Times New Roman"/>
                <w:color w:val="000000"/>
              </w:rPr>
            </w:pPr>
            <w:r w:rsidRPr="000776CC">
              <w:rPr>
                <w:rFonts w:ascii="Times New Roman"/>
                <w:color w:val="000000"/>
              </w:rPr>
              <w:t>LM8</w:t>
            </w:r>
          </w:p>
        </w:tc>
        <w:tc>
          <w:tcPr>
            <w:tcW w:w="3143" w:type="dxa"/>
            <w:vAlign w:val="center"/>
          </w:tcPr>
          <w:p w14:paraId="6BE9B6E2" w14:textId="77777777" w:rsidR="00357757" w:rsidRPr="005E783F" w:rsidRDefault="00C560DA" w:rsidP="006B1C1F">
            <w:pPr>
              <w:spacing w:line="480" w:lineRule="auto"/>
              <w:rPr>
                <w:rFonts w:ascii="Times New Roman"/>
                <w:i/>
                <w:color w:val="000000"/>
              </w:rPr>
            </w:pPr>
            <w:proofErr w:type="spellStart"/>
            <w:r w:rsidRPr="005E783F">
              <w:rPr>
                <w:rFonts w:ascii="Times New Roman"/>
                <w:i/>
                <w:color w:val="000000"/>
              </w:rPr>
              <w:t>Anacampsis</w:t>
            </w:r>
            <w:proofErr w:type="spellEnd"/>
            <w:r w:rsidRPr="005E783F">
              <w:rPr>
                <w:rFonts w:ascii="Times New Roman"/>
                <w:i/>
                <w:color w:val="000000"/>
              </w:rPr>
              <w:t xml:space="preserve"> </w:t>
            </w:r>
            <w:proofErr w:type="spellStart"/>
            <w:r w:rsidRPr="005E783F">
              <w:rPr>
                <w:rFonts w:ascii="Times New Roman"/>
                <w:i/>
                <w:color w:val="000000"/>
              </w:rPr>
              <w:t>niveopulvella</w:t>
            </w:r>
            <w:proofErr w:type="spellEnd"/>
          </w:p>
        </w:tc>
      </w:tr>
      <w:tr w:rsidR="00357757" w:rsidRPr="0084314C" w14:paraId="7052D571" w14:textId="77777777">
        <w:trPr>
          <w:trHeight w:val="439"/>
        </w:trPr>
        <w:tc>
          <w:tcPr>
            <w:tcW w:w="825" w:type="dxa"/>
            <w:vAlign w:val="center"/>
          </w:tcPr>
          <w:p w14:paraId="002A8B80" w14:textId="77777777" w:rsidR="00357757" w:rsidRPr="005E783F" w:rsidRDefault="00C560DA" w:rsidP="006B1C1F">
            <w:pPr>
              <w:spacing w:line="480" w:lineRule="auto"/>
              <w:rPr>
                <w:rFonts w:ascii="Times New Roman"/>
                <w:color w:val="000000"/>
              </w:rPr>
            </w:pPr>
            <w:r w:rsidRPr="000776CC">
              <w:rPr>
                <w:rFonts w:ascii="Times New Roman"/>
                <w:color w:val="000000"/>
              </w:rPr>
              <w:t>LM9</w:t>
            </w:r>
          </w:p>
        </w:tc>
        <w:tc>
          <w:tcPr>
            <w:tcW w:w="3143" w:type="dxa"/>
            <w:vAlign w:val="center"/>
          </w:tcPr>
          <w:p w14:paraId="7B3661CC" w14:textId="77777777" w:rsidR="00357757" w:rsidRPr="00983112" w:rsidRDefault="00C560DA" w:rsidP="006B1C1F">
            <w:pPr>
              <w:spacing w:line="480" w:lineRule="auto"/>
              <w:rPr>
                <w:rFonts w:ascii="Times New Roman"/>
                <w:i/>
                <w:color w:val="000000"/>
              </w:rPr>
            </w:pPr>
            <w:proofErr w:type="spellStart"/>
            <w:r w:rsidRPr="00983112">
              <w:rPr>
                <w:rFonts w:ascii="Times New Roman"/>
                <w:i/>
                <w:color w:val="000000"/>
              </w:rPr>
              <w:t>Cicadellidae</w:t>
            </w:r>
            <w:proofErr w:type="spellEnd"/>
          </w:p>
        </w:tc>
      </w:tr>
      <w:tr w:rsidR="00357757" w:rsidRPr="0084314C" w14:paraId="7209FACD" w14:textId="77777777">
        <w:trPr>
          <w:trHeight w:val="439"/>
        </w:trPr>
        <w:tc>
          <w:tcPr>
            <w:tcW w:w="825" w:type="dxa"/>
            <w:vAlign w:val="center"/>
          </w:tcPr>
          <w:p w14:paraId="34D33E6C" w14:textId="77777777" w:rsidR="00357757" w:rsidRPr="005E783F" w:rsidRDefault="00C560DA" w:rsidP="006B1C1F">
            <w:pPr>
              <w:spacing w:line="480" w:lineRule="auto"/>
              <w:rPr>
                <w:rFonts w:ascii="Times New Roman"/>
                <w:color w:val="000000"/>
              </w:rPr>
            </w:pPr>
            <w:r w:rsidRPr="000776CC">
              <w:rPr>
                <w:rFonts w:ascii="Times New Roman"/>
                <w:color w:val="000000"/>
              </w:rPr>
              <w:t>LM10</w:t>
            </w:r>
          </w:p>
        </w:tc>
        <w:tc>
          <w:tcPr>
            <w:tcW w:w="3143" w:type="dxa"/>
            <w:vAlign w:val="center"/>
          </w:tcPr>
          <w:p w14:paraId="270E7E24" w14:textId="77777777" w:rsidR="00357757" w:rsidRPr="0084314C" w:rsidRDefault="00C560DA" w:rsidP="006B1C1F">
            <w:pPr>
              <w:spacing w:line="480" w:lineRule="auto"/>
              <w:rPr>
                <w:rFonts w:ascii="Times New Roman"/>
                <w:color w:val="000000"/>
              </w:rPr>
            </w:pPr>
            <w:proofErr w:type="spellStart"/>
            <w:r w:rsidRPr="0084314C">
              <w:rPr>
                <w:rFonts w:ascii="Times New Roman"/>
                <w:color w:val="000000"/>
              </w:rPr>
              <w:t>tip.miner</w:t>
            </w:r>
            <w:proofErr w:type="spellEnd"/>
            <w:r w:rsidRPr="0084314C">
              <w:rPr>
                <w:rFonts w:ascii="Times New Roman"/>
                <w:color w:val="000000"/>
              </w:rPr>
              <w:t xml:space="preserve"> = </w:t>
            </w:r>
            <w:proofErr w:type="spellStart"/>
            <w:r w:rsidRPr="00983112">
              <w:rPr>
                <w:rFonts w:ascii="Times New Roman"/>
                <w:i/>
                <w:color w:val="000000"/>
              </w:rPr>
              <w:t>Geometridae</w:t>
            </w:r>
            <w:proofErr w:type="spellEnd"/>
            <w:r w:rsidRPr="0084314C">
              <w:rPr>
                <w:rFonts w:ascii="Times New Roman"/>
                <w:color w:val="000000"/>
              </w:rPr>
              <w:t xml:space="preserve"> 1</w:t>
            </w:r>
          </w:p>
        </w:tc>
      </w:tr>
      <w:tr w:rsidR="00357757" w:rsidRPr="0084314C" w14:paraId="38AC80B0" w14:textId="77777777">
        <w:trPr>
          <w:trHeight w:val="439"/>
        </w:trPr>
        <w:tc>
          <w:tcPr>
            <w:tcW w:w="825" w:type="dxa"/>
            <w:vAlign w:val="center"/>
          </w:tcPr>
          <w:p w14:paraId="03E76E82" w14:textId="77777777" w:rsidR="00357757" w:rsidRPr="005E783F" w:rsidRDefault="00C560DA" w:rsidP="006B1C1F">
            <w:pPr>
              <w:spacing w:line="480" w:lineRule="auto"/>
              <w:rPr>
                <w:rFonts w:ascii="Times New Roman"/>
                <w:color w:val="000000"/>
              </w:rPr>
            </w:pPr>
            <w:r w:rsidRPr="000776CC">
              <w:rPr>
                <w:rFonts w:ascii="Times New Roman"/>
                <w:color w:val="000000"/>
              </w:rPr>
              <w:t>LM1</w:t>
            </w:r>
            <w:r w:rsidRPr="005E783F">
              <w:rPr>
                <w:rFonts w:ascii="Times New Roman"/>
                <w:color w:val="000000"/>
              </w:rPr>
              <w:t>1</w:t>
            </w:r>
          </w:p>
        </w:tc>
        <w:tc>
          <w:tcPr>
            <w:tcW w:w="3143" w:type="dxa"/>
            <w:vAlign w:val="center"/>
          </w:tcPr>
          <w:p w14:paraId="60871138" w14:textId="77777777" w:rsidR="00357757" w:rsidRPr="0084314C" w:rsidRDefault="00C560DA" w:rsidP="006B1C1F">
            <w:pPr>
              <w:spacing w:line="480" w:lineRule="auto"/>
              <w:rPr>
                <w:rFonts w:ascii="Times New Roman"/>
                <w:color w:val="000000"/>
              </w:rPr>
            </w:pPr>
            <w:proofErr w:type="spellStart"/>
            <w:r w:rsidRPr="0084314C">
              <w:rPr>
                <w:rFonts w:ascii="Times New Roman"/>
                <w:color w:val="000000"/>
              </w:rPr>
              <w:t>edge.miner</w:t>
            </w:r>
            <w:proofErr w:type="spellEnd"/>
            <w:r w:rsidRPr="0084314C">
              <w:rPr>
                <w:rFonts w:ascii="Times New Roman"/>
                <w:color w:val="000000"/>
              </w:rPr>
              <w:t xml:space="preserve"> = </w:t>
            </w:r>
            <w:proofErr w:type="spellStart"/>
            <w:r w:rsidRPr="00983112">
              <w:rPr>
                <w:rFonts w:ascii="Times New Roman"/>
                <w:i/>
                <w:color w:val="000000"/>
              </w:rPr>
              <w:t>Geometridae</w:t>
            </w:r>
            <w:proofErr w:type="spellEnd"/>
            <w:r w:rsidRPr="0084314C">
              <w:rPr>
                <w:rFonts w:ascii="Times New Roman"/>
                <w:color w:val="000000"/>
              </w:rPr>
              <w:t xml:space="preserve"> 2</w:t>
            </w:r>
          </w:p>
        </w:tc>
      </w:tr>
      <w:tr w:rsidR="00357757" w:rsidRPr="0084314C" w14:paraId="6392F5B6" w14:textId="77777777">
        <w:trPr>
          <w:trHeight w:val="439"/>
        </w:trPr>
        <w:tc>
          <w:tcPr>
            <w:tcW w:w="825" w:type="dxa"/>
            <w:vAlign w:val="center"/>
          </w:tcPr>
          <w:p w14:paraId="4CD1B6A1" w14:textId="77777777" w:rsidR="00357757" w:rsidRPr="005E783F" w:rsidRDefault="00C560DA" w:rsidP="006B1C1F">
            <w:pPr>
              <w:spacing w:line="480" w:lineRule="auto"/>
              <w:rPr>
                <w:rFonts w:ascii="Times New Roman"/>
                <w:color w:val="000000"/>
              </w:rPr>
            </w:pPr>
            <w:r w:rsidRPr="000776CC">
              <w:rPr>
                <w:rFonts w:ascii="Times New Roman"/>
                <w:color w:val="000000"/>
              </w:rPr>
              <w:t>LM12</w:t>
            </w:r>
          </w:p>
        </w:tc>
        <w:tc>
          <w:tcPr>
            <w:tcW w:w="3143" w:type="dxa"/>
            <w:vAlign w:val="center"/>
          </w:tcPr>
          <w:p w14:paraId="24581E66" w14:textId="77777777" w:rsidR="00357757" w:rsidRPr="0084314C" w:rsidRDefault="00C560DA" w:rsidP="006B1C1F">
            <w:pPr>
              <w:spacing w:line="480" w:lineRule="auto"/>
              <w:rPr>
                <w:rFonts w:ascii="Times New Roman"/>
                <w:color w:val="000000"/>
              </w:rPr>
            </w:pPr>
            <w:proofErr w:type="spellStart"/>
            <w:r w:rsidRPr="0084314C">
              <w:rPr>
                <w:rFonts w:ascii="Times New Roman"/>
                <w:color w:val="000000"/>
              </w:rPr>
              <w:t>mid.miner</w:t>
            </w:r>
            <w:proofErr w:type="spellEnd"/>
            <w:r w:rsidRPr="0084314C">
              <w:rPr>
                <w:rFonts w:ascii="Times New Roman"/>
                <w:color w:val="000000"/>
              </w:rPr>
              <w:t xml:space="preserve"> = </w:t>
            </w:r>
            <w:proofErr w:type="spellStart"/>
            <w:r w:rsidRPr="00983112">
              <w:rPr>
                <w:rFonts w:ascii="Times New Roman"/>
                <w:i/>
                <w:color w:val="000000"/>
              </w:rPr>
              <w:t>Gemoetridae</w:t>
            </w:r>
            <w:proofErr w:type="spellEnd"/>
            <w:r w:rsidRPr="0084314C">
              <w:rPr>
                <w:rFonts w:ascii="Times New Roman"/>
                <w:color w:val="000000"/>
              </w:rPr>
              <w:t xml:space="preserve"> 3</w:t>
            </w:r>
          </w:p>
        </w:tc>
      </w:tr>
      <w:tr w:rsidR="00357757" w:rsidRPr="0084314C" w14:paraId="6B6E1C2A" w14:textId="77777777">
        <w:trPr>
          <w:trHeight w:val="439"/>
        </w:trPr>
        <w:tc>
          <w:tcPr>
            <w:tcW w:w="825" w:type="dxa"/>
            <w:vAlign w:val="center"/>
          </w:tcPr>
          <w:p w14:paraId="17E92BF9" w14:textId="77777777" w:rsidR="00357757" w:rsidRPr="005E783F" w:rsidRDefault="00C560DA" w:rsidP="006B1C1F">
            <w:pPr>
              <w:spacing w:line="480" w:lineRule="auto"/>
              <w:rPr>
                <w:rFonts w:ascii="Times New Roman"/>
                <w:color w:val="000000"/>
              </w:rPr>
            </w:pPr>
            <w:r w:rsidRPr="000776CC">
              <w:rPr>
                <w:rFonts w:ascii="Times New Roman"/>
                <w:color w:val="000000"/>
              </w:rPr>
              <w:t>LM13</w:t>
            </w:r>
          </w:p>
        </w:tc>
        <w:tc>
          <w:tcPr>
            <w:tcW w:w="3143" w:type="dxa"/>
            <w:vAlign w:val="center"/>
          </w:tcPr>
          <w:p w14:paraId="6748B5AA" w14:textId="151B660A" w:rsidR="00357757" w:rsidRPr="0084314C" w:rsidRDefault="008910C8" w:rsidP="006B1C1F">
            <w:pPr>
              <w:spacing w:line="480" w:lineRule="auto"/>
              <w:rPr>
                <w:rFonts w:ascii="Times New Roman"/>
                <w:color w:val="000000"/>
              </w:rPr>
            </w:pPr>
            <w:r w:rsidRPr="0084314C">
              <w:rPr>
                <w:rFonts w:ascii="Times New Roman"/>
                <w:color w:val="000000"/>
              </w:rPr>
              <w:t xml:space="preserve">Aborted </w:t>
            </w:r>
            <w:proofErr w:type="spellStart"/>
            <w:r w:rsidR="00C560DA" w:rsidRPr="0084314C">
              <w:rPr>
                <w:rFonts w:ascii="Times New Roman"/>
                <w:i/>
                <w:color w:val="000000"/>
              </w:rPr>
              <w:t>Phylacolpa</w:t>
            </w:r>
            <w:proofErr w:type="spellEnd"/>
            <w:r w:rsidR="00C560DA" w:rsidRPr="0084314C">
              <w:rPr>
                <w:rFonts w:ascii="Times New Roman"/>
                <w:color w:val="000000"/>
              </w:rPr>
              <w:t xml:space="preserve"> </w:t>
            </w:r>
          </w:p>
        </w:tc>
      </w:tr>
      <w:tr w:rsidR="00357757" w:rsidRPr="0084314C" w14:paraId="62A4AF03" w14:textId="77777777">
        <w:trPr>
          <w:trHeight w:val="439"/>
        </w:trPr>
        <w:tc>
          <w:tcPr>
            <w:tcW w:w="825" w:type="dxa"/>
            <w:vAlign w:val="center"/>
          </w:tcPr>
          <w:p w14:paraId="7A3B5630" w14:textId="77777777" w:rsidR="00357757" w:rsidRPr="0084314C" w:rsidRDefault="00C560DA" w:rsidP="006B1C1F">
            <w:pPr>
              <w:spacing w:line="480" w:lineRule="auto"/>
              <w:rPr>
                <w:rFonts w:ascii="Times New Roman"/>
                <w:color w:val="000000"/>
              </w:rPr>
            </w:pPr>
            <w:r w:rsidRPr="000776CC">
              <w:rPr>
                <w:rFonts w:ascii="Times New Roman"/>
                <w:color w:val="000000"/>
              </w:rPr>
              <w:lastRenderedPageBreak/>
              <w:t>LM14</w:t>
            </w:r>
          </w:p>
        </w:tc>
        <w:tc>
          <w:tcPr>
            <w:tcW w:w="3143" w:type="dxa"/>
            <w:vAlign w:val="center"/>
          </w:tcPr>
          <w:p w14:paraId="51667509" w14:textId="77777777" w:rsidR="00357757" w:rsidRPr="0084314C" w:rsidRDefault="00C560DA" w:rsidP="006B1C1F">
            <w:pPr>
              <w:spacing w:line="480" w:lineRule="auto"/>
              <w:rPr>
                <w:rFonts w:ascii="Times New Roman"/>
                <w:i/>
                <w:color w:val="000000"/>
              </w:rPr>
            </w:pPr>
            <w:proofErr w:type="spellStart"/>
            <w:r w:rsidRPr="0084314C">
              <w:rPr>
                <w:rFonts w:ascii="Times New Roman"/>
                <w:i/>
                <w:color w:val="000000"/>
              </w:rPr>
              <w:t>Phylacolpa</w:t>
            </w:r>
            <w:proofErr w:type="spellEnd"/>
          </w:p>
        </w:tc>
      </w:tr>
      <w:tr w:rsidR="00357757" w:rsidRPr="0084314C" w14:paraId="52E9525C" w14:textId="77777777">
        <w:trPr>
          <w:trHeight w:val="439"/>
        </w:trPr>
        <w:tc>
          <w:tcPr>
            <w:tcW w:w="825" w:type="dxa"/>
            <w:vAlign w:val="center"/>
          </w:tcPr>
          <w:p w14:paraId="62DAF0A3" w14:textId="77777777" w:rsidR="00357757" w:rsidRPr="0084314C" w:rsidRDefault="00C560DA" w:rsidP="006B1C1F">
            <w:pPr>
              <w:spacing w:line="480" w:lineRule="auto"/>
              <w:rPr>
                <w:rFonts w:ascii="Times New Roman"/>
                <w:color w:val="000000"/>
              </w:rPr>
            </w:pPr>
            <w:r w:rsidRPr="000776CC">
              <w:rPr>
                <w:rFonts w:ascii="Times New Roman"/>
                <w:color w:val="000000"/>
              </w:rPr>
              <w:t>LM15</w:t>
            </w:r>
          </w:p>
        </w:tc>
        <w:tc>
          <w:tcPr>
            <w:tcW w:w="3143" w:type="dxa"/>
            <w:vAlign w:val="center"/>
          </w:tcPr>
          <w:p w14:paraId="044E824C" w14:textId="77777777" w:rsidR="00357757" w:rsidRPr="0084314C" w:rsidRDefault="00C560DA" w:rsidP="006B1C1F">
            <w:pPr>
              <w:spacing w:line="480" w:lineRule="auto"/>
              <w:rPr>
                <w:rFonts w:ascii="Times New Roman"/>
                <w:i/>
                <w:color w:val="000000"/>
              </w:rPr>
            </w:pPr>
            <w:r w:rsidRPr="0084314C">
              <w:rPr>
                <w:rFonts w:ascii="Times New Roman"/>
                <w:i/>
                <w:color w:val="000000"/>
              </w:rPr>
              <w:t xml:space="preserve">P. </w:t>
            </w:r>
            <w:proofErr w:type="spellStart"/>
            <w:r w:rsidRPr="0084314C">
              <w:rPr>
                <w:rFonts w:ascii="Times New Roman"/>
                <w:i/>
                <w:color w:val="000000"/>
              </w:rPr>
              <w:t>betae</w:t>
            </w:r>
            <w:proofErr w:type="spellEnd"/>
          </w:p>
        </w:tc>
      </w:tr>
    </w:tbl>
    <w:p w14:paraId="240B10EA" w14:textId="77777777" w:rsidR="003A6258" w:rsidRPr="000776CC" w:rsidRDefault="003A6258" w:rsidP="006B1C1F">
      <w:pPr>
        <w:pStyle w:val="ListParagraph"/>
        <w:spacing w:line="480" w:lineRule="auto"/>
        <w:ind w:left="0"/>
        <w:rPr>
          <w:rFonts w:ascii="Times New Roman"/>
        </w:rPr>
      </w:pPr>
    </w:p>
    <w:p w14:paraId="6FF97D49" w14:textId="62D318C7" w:rsidR="00357757" w:rsidRPr="0084314C" w:rsidRDefault="00C1773F" w:rsidP="006B1C1F">
      <w:pPr>
        <w:pStyle w:val="ListParagraph"/>
        <w:spacing w:line="480" w:lineRule="auto"/>
        <w:ind w:left="0"/>
        <w:rPr>
          <w:rFonts w:ascii="Times New Roman"/>
        </w:rPr>
        <w:sectPr w:rsidR="00357757" w:rsidRPr="0084314C">
          <w:pgSz w:w="15840" w:h="12240" w:orient="landscape"/>
          <w:pgMar w:top="1800" w:right="1440" w:bottom="1800" w:left="1440" w:header="720" w:footer="720" w:gutter="0"/>
          <w:cols w:space="720"/>
        </w:sectPr>
      </w:pPr>
      <w:r w:rsidRPr="0084314C">
        <w:rPr>
          <w:rFonts w:ascii="Times New Roman"/>
        </w:rPr>
        <w:t>Table 3. Leaf modifiers associated with labels used in figures.</w:t>
      </w:r>
    </w:p>
    <w:p w14:paraId="78A97FA6" w14:textId="77777777" w:rsidR="00357757" w:rsidRPr="0084314C" w:rsidRDefault="00C560DA" w:rsidP="006B1C1F">
      <w:pPr>
        <w:pStyle w:val="ListParagraph"/>
        <w:spacing w:line="480" w:lineRule="auto"/>
        <w:ind w:left="0"/>
        <w:rPr>
          <w:rFonts w:ascii="Times New Roman"/>
          <w:b/>
        </w:rPr>
      </w:pPr>
      <w:r w:rsidRPr="0084314C">
        <w:rPr>
          <w:rFonts w:ascii="Times New Roman"/>
          <w:b/>
        </w:rPr>
        <w:lastRenderedPageBreak/>
        <w:t>Figure Legends</w:t>
      </w:r>
    </w:p>
    <w:p w14:paraId="1992FFEA" w14:textId="77777777" w:rsidR="00357757" w:rsidRPr="0084314C" w:rsidRDefault="00357757" w:rsidP="000776CC">
      <w:pPr>
        <w:pStyle w:val="ListParagraph"/>
        <w:spacing w:line="480" w:lineRule="auto"/>
        <w:ind w:left="0"/>
        <w:rPr>
          <w:rFonts w:ascii="Times New Roman"/>
        </w:rPr>
      </w:pPr>
    </w:p>
    <w:p w14:paraId="37706A2F" w14:textId="4E25003F" w:rsidR="00357757" w:rsidRPr="0084314C" w:rsidRDefault="00C560DA" w:rsidP="0084314C">
      <w:pPr>
        <w:pStyle w:val="ListParagraph"/>
        <w:spacing w:line="480" w:lineRule="auto"/>
        <w:ind w:left="0"/>
        <w:rPr>
          <w:rFonts w:ascii="Times New Roman"/>
        </w:rPr>
      </w:pPr>
      <w:r w:rsidRPr="0084314C">
        <w:rPr>
          <w:rFonts w:ascii="Times New Roman"/>
        </w:rPr>
        <w:t xml:space="preserve">Figure 1. </w:t>
      </w:r>
      <w:proofErr w:type="spellStart"/>
      <w:r w:rsidRPr="0084314C">
        <w:rPr>
          <w:rFonts w:ascii="Times New Roman"/>
        </w:rPr>
        <w:t>Unipartite</w:t>
      </w:r>
      <w:proofErr w:type="spellEnd"/>
      <w:r w:rsidRPr="0084314C">
        <w:rPr>
          <w:rFonts w:ascii="Times New Roman"/>
        </w:rPr>
        <w:t xml:space="preserve"> network plots showing significant pairwise leaf scale occurrences of the leaf </w:t>
      </w:r>
      <w:r w:rsidR="005309A0" w:rsidRPr="0084314C">
        <w:rPr>
          <w:rFonts w:ascii="Times New Roman"/>
        </w:rPr>
        <w:t>modifying species (see Table 3</w:t>
      </w:r>
      <w:r w:rsidRPr="0084314C">
        <w:rPr>
          <w:rFonts w:ascii="Times New Roman"/>
        </w:rPr>
        <w:t xml:space="preserve">) found on the senescing and </w:t>
      </w:r>
      <w:r w:rsidR="00B65553" w:rsidRPr="0084314C">
        <w:rPr>
          <w:rFonts w:ascii="Times New Roman"/>
        </w:rPr>
        <w:t xml:space="preserve">healthy </w:t>
      </w:r>
      <w:r w:rsidRPr="0084314C">
        <w:rPr>
          <w:rFonts w:ascii="Times New Roman"/>
        </w:rPr>
        <w:t xml:space="preserve">leaves of </w:t>
      </w:r>
      <w:r w:rsidRPr="0084314C">
        <w:rPr>
          <w:rFonts w:ascii="Times New Roman"/>
          <w:i/>
        </w:rPr>
        <w:t xml:space="preserve">P. </w:t>
      </w:r>
      <w:proofErr w:type="spellStart"/>
      <w:r w:rsidRPr="0084314C">
        <w:rPr>
          <w:rFonts w:ascii="Times New Roman"/>
          <w:i/>
        </w:rPr>
        <w:t>angustifolia</w:t>
      </w:r>
      <w:proofErr w:type="spellEnd"/>
      <w:r w:rsidRPr="0084314C">
        <w:rPr>
          <w:rFonts w:ascii="Times New Roman"/>
        </w:rPr>
        <w:t>. Nodes show each leaf modifier scaled by the log of its total abundance and edges show the log of the frequency of occurrence. Note that node positions are the same for all s</w:t>
      </w:r>
      <w:r w:rsidR="00B82551" w:rsidRPr="0084314C">
        <w:rPr>
          <w:rFonts w:ascii="Times New Roman"/>
        </w:rPr>
        <w:t>pecies between the two networks and only species with at least one significant edge in either network are plotted here.</w:t>
      </w:r>
    </w:p>
    <w:p w14:paraId="6EA64D0F" w14:textId="77777777" w:rsidR="00357757" w:rsidRPr="0084314C" w:rsidRDefault="00357757" w:rsidP="0084314C">
      <w:pPr>
        <w:pStyle w:val="ListParagraph"/>
        <w:spacing w:line="480" w:lineRule="auto"/>
        <w:ind w:left="0"/>
        <w:rPr>
          <w:rFonts w:ascii="Times New Roman"/>
        </w:rPr>
      </w:pPr>
    </w:p>
    <w:p w14:paraId="7CE73D4B" w14:textId="24F7B69A" w:rsidR="00357757" w:rsidRPr="0084314C" w:rsidRDefault="00C560DA" w:rsidP="0084314C">
      <w:pPr>
        <w:pStyle w:val="ListParagraph"/>
        <w:spacing w:line="480" w:lineRule="auto"/>
        <w:ind w:left="0"/>
        <w:rPr>
          <w:rFonts w:ascii="Times New Roman"/>
        </w:rPr>
      </w:pPr>
      <w:r w:rsidRPr="0084314C">
        <w:rPr>
          <w:rFonts w:ascii="Times New Roman"/>
        </w:rPr>
        <w:t xml:space="preserve">Figure 2. </w:t>
      </w:r>
      <w:r w:rsidR="000C6974" w:rsidRPr="0084314C">
        <w:rPr>
          <w:rFonts w:ascii="Times New Roman"/>
        </w:rPr>
        <w:t xml:space="preserve">Bipartite networks for the senescing and </w:t>
      </w:r>
      <w:r w:rsidR="00B65553" w:rsidRPr="0084314C">
        <w:rPr>
          <w:rFonts w:ascii="Times New Roman"/>
        </w:rPr>
        <w:t xml:space="preserve">healthy </w:t>
      </w:r>
      <w:r w:rsidR="000C6974" w:rsidRPr="0084314C">
        <w:rPr>
          <w:rFonts w:ascii="Times New Roman"/>
        </w:rPr>
        <w:t>leaves comprised of tree genotype (left mode) and leaf modifier (right mode). Nodes are scaled by the marginal totals for genotypes and leaf modifiers and edges are scaled by the mean relative frequency of each leaf modifier on each genotype. Node color indicates module membership, which was computed separately for each network.</w:t>
      </w:r>
      <w:r w:rsidRPr="0084314C">
        <w:rPr>
          <w:rFonts w:ascii="Times New Roman"/>
        </w:rPr>
        <w:t xml:space="preserve"> </w:t>
      </w:r>
    </w:p>
    <w:p w14:paraId="4E276865" w14:textId="77777777" w:rsidR="00357757" w:rsidRPr="0084314C" w:rsidRDefault="00357757" w:rsidP="0084314C">
      <w:pPr>
        <w:pStyle w:val="ListParagraph"/>
        <w:spacing w:line="480" w:lineRule="auto"/>
        <w:ind w:left="0"/>
        <w:rPr>
          <w:rFonts w:ascii="Times New Roman"/>
        </w:rPr>
      </w:pPr>
    </w:p>
    <w:p w14:paraId="58DCD829" w14:textId="505D439D" w:rsidR="00357757" w:rsidRPr="0084314C" w:rsidRDefault="00C560DA" w:rsidP="0084314C">
      <w:pPr>
        <w:pStyle w:val="ListParagraph"/>
        <w:spacing w:line="480" w:lineRule="auto"/>
        <w:ind w:left="0"/>
        <w:rPr>
          <w:rFonts w:ascii="Times New Roman"/>
        </w:rPr>
      </w:pPr>
      <w:r w:rsidRPr="0084314C">
        <w:rPr>
          <w:rFonts w:ascii="Times New Roman"/>
        </w:rPr>
        <w:t xml:space="preserve">Figure 3. </w:t>
      </w:r>
      <w:proofErr w:type="spellStart"/>
      <w:r w:rsidR="000C6974" w:rsidRPr="0084314C">
        <w:rPr>
          <w:rFonts w:ascii="Times New Roman"/>
        </w:rPr>
        <w:t>Barplot</w:t>
      </w:r>
      <w:proofErr w:type="spellEnd"/>
      <w:r w:rsidR="000C6974" w:rsidRPr="0084314C">
        <w:rPr>
          <w:rFonts w:ascii="Times New Roman"/>
        </w:rPr>
        <w:t xml:space="preserve"> of the mean (+- 1 SE) percent differences in </w:t>
      </w:r>
      <w:r w:rsidR="000C6974" w:rsidRPr="0084314C">
        <w:rPr>
          <w:rFonts w:ascii="Times New Roman"/>
          <w:i/>
        </w:rPr>
        <w:t xml:space="preserve">P. </w:t>
      </w:r>
      <w:proofErr w:type="spellStart"/>
      <w:r w:rsidR="000C6974" w:rsidRPr="0084314C">
        <w:rPr>
          <w:rFonts w:ascii="Times New Roman"/>
          <w:i/>
        </w:rPr>
        <w:t>betae</w:t>
      </w:r>
      <w:proofErr w:type="spellEnd"/>
      <w:r w:rsidR="000C6974" w:rsidRPr="0084314C">
        <w:rPr>
          <w:rFonts w:ascii="Times New Roman"/>
          <w:i/>
        </w:rPr>
        <w:t xml:space="preserve"> </w:t>
      </w:r>
      <w:r w:rsidR="000C6974" w:rsidRPr="0084314C">
        <w:rPr>
          <w:rFonts w:ascii="Times New Roman"/>
        </w:rPr>
        <w:t>gall density across all leaves and on individual leaves for each genotype.</w:t>
      </w:r>
      <w:r w:rsidR="0002020E" w:rsidRPr="0084314C">
        <w:rPr>
          <w:rFonts w:ascii="Times New Roman"/>
        </w:rPr>
        <w:t xml:space="preserve"> Genotypes varied significantly in their </w:t>
      </w:r>
      <w:r w:rsidR="004B27C8" w:rsidRPr="0084314C">
        <w:rPr>
          <w:rFonts w:ascii="Times New Roman"/>
        </w:rPr>
        <w:t xml:space="preserve">senescence </w:t>
      </w:r>
      <w:r w:rsidR="0002020E" w:rsidRPr="0084314C">
        <w:rPr>
          <w:rFonts w:ascii="Times New Roman"/>
        </w:rPr>
        <w:t xml:space="preserve">effects </w:t>
      </w:r>
      <w:r w:rsidR="004B27C8" w:rsidRPr="0084314C">
        <w:rPr>
          <w:rFonts w:ascii="Times New Roman"/>
        </w:rPr>
        <w:t>(</w:t>
      </w:r>
      <w:r w:rsidR="00B65553" w:rsidRPr="0084314C">
        <w:rPr>
          <w:rFonts w:ascii="Times New Roman"/>
        </w:rPr>
        <w:t xml:space="preserve">Healthy </w:t>
      </w:r>
      <w:r w:rsidR="004B27C8" w:rsidRPr="0084314C">
        <w:rPr>
          <w:rFonts w:ascii="Times New Roman"/>
        </w:rPr>
        <w:t xml:space="preserve">– Senescent) </w:t>
      </w:r>
      <w:r w:rsidR="0002020E" w:rsidRPr="0084314C">
        <w:rPr>
          <w:rFonts w:ascii="Times New Roman"/>
        </w:rPr>
        <w:t xml:space="preserve">on </w:t>
      </w:r>
      <w:r w:rsidR="0002020E" w:rsidRPr="0084314C">
        <w:rPr>
          <w:rFonts w:ascii="Times New Roman"/>
          <w:i/>
        </w:rPr>
        <w:t xml:space="preserve">P. </w:t>
      </w:r>
      <w:proofErr w:type="spellStart"/>
      <w:r w:rsidR="0002020E" w:rsidRPr="0084314C">
        <w:rPr>
          <w:rFonts w:ascii="Times New Roman"/>
          <w:i/>
        </w:rPr>
        <w:t>betae</w:t>
      </w:r>
      <w:proofErr w:type="spellEnd"/>
      <w:r w:rsidR="0002020E" w:rsidRPr="0084314C">
        <w:rPr>
          <w:rFonts w:ascii="Times New Roman"/>
        </w:rPr>
        <w:t xml:space="preserve"> </w:t>
      </w:r>
      <w:r w:rsidR="00124924" w:rsidRPr="0084314C">
        <w:rPr>
          <w:rFonts w:ascii="Times New Roman"/>
        </w:rPr>
        <w:t>up to a gall density of two galls per leaf (i.e., double galls).</w:t>
      </w:r>
      <w:r w:rsidR="000155CC" w:rsidRPr="0084314C">
        <w:rPr>
          <w:rFonts w:ascii="Times New Roman"/>
        </w:rPr>
        <w:t xml:space="preserve"> </w:t>
      </w:r>
    </w:p>
    <w:p w14:paraId="2B5D8532" w14:textId="77777777" w:rsidR="00357757" w:rsidRPr="0084314C" w:rsidRDefault="00357757" w:rsidP="0084314C">
      <w:pPr>
        <w:spacing w:line="480" w:lineRule="auto"/>
        <w:rPr>
          <w:rFonts w:ascii="Times New Roman"/>
        </w:rPr>
      </w:pPr>
    </w:p>
    <w:p w14:paraId="3DCBA302" w14:textId="77777777" w:rsidR="00357757" w:rsidRPr="0084314C" w:rsidRDefault="00C560DA" w:rsidP="0084314C">
      <w:pPr>
        <w:spacing w:line="480" w:lineRule="auto"/>
        <w:rPr>
          <w:rFonts w:ascii="Times New Roman"/>
        </w:rPr>
      </w:pPr>
      <w:r w:rsidRPr="0084314C">
        <w:rPr>
          <w:rFonts w:ascii="Times New Roman"/>
        </w:rPr>
        <w:br w:type="page"/>
      </w:r>
    </w:p>
    <w:p w14:paraId="48396762" w14:textId="77777777" w:rsidR="00357757" w:rsidRPr="0084314C" w:rsidRDefault="00357757" w:rsidP="0084314C">
      <w:pPr>
        <w:spacing w:line="480" w:lineRule="auto"/>
        <w:rPr>
          <w:rFonts w:ascii="Times New Roman"/>
        </w:rPr>
        <w:sectPr w:rsidR="00357757" w:rsidRPr="0084314C">
          <w:pgSz w:w="12240" w:h="15840"/>
          <w:pgMar w:top="1440" w:right="1800" w:bottom="1440" w:left="1800" w:header="720" w:footer="720" w:gutter="0"/>
          <w:cols w:space="720"/>
        </w:sectPr>
      </w:pPr>
    </w:p>
    <w:p w14:paraId="5D3FE468" w14:textId="77777777" w:rsidR="00357757" w:rsidRPr="0084314C" w:rsidRDefault="00C560DA" w:rsidP="0084314C">
      <w:pPr>
        <w:spacing w:line="480" w:lineRule="auto"/>
        <w:rPr>
          <w:rFonts w:ascii="Times New Roman"/>
        </w:rPr>
      </w:pPr>
      <w:r w:rsidRPr="0084314C">
        <w:rPr>
          <w:rFonts w:ascii="Times New Roman"/>
        </w:rPr>
        <w:lastRenderedPageBreak/>
        <w:t>Figure 1</w:t>
      </w:r>
    </w:p>
    <w:p w14:paraId="772A4065" w14:textId="77777777" w:rsidR="00357757" w:rsidRPr="0084314C" w:rsidRDefault="00357757" w:rsidP="0084314C">
      <w:pPr>
        <w:spacing w:line="480" w:lineRule="auto"/>
        <w:rPr>
          <w:rFonts w:ascii="Times New Roman"/>
        </w:rPr>
      </w:pPr>
    </w:p>
    <w:p w14:paraId="2AF561FF" w14:textId="240BC4A9" w:rsidR="00357757" w:rsidRPr="000776CC" w:rsidRDefault="00577A26" w:rsidP="0084314C">
      <w:pPr>
        <w:spacing w:line="480" w:lineRule="auto"/>
        <w:rPr>
          <w:rFonts w:ascii="Times New Roman"/>
        </w:rPr>
      </w:pPr>
      <w:r w:rsidRPr="000776CC">
        <w:rPr>
          <w:rFonts w:ascii="Times New Roman"/>
          <w:noProof/>
        </w:rPr>
        <w:drawing>
          <wp:inline distT="0" distB="0" distL="0" distR="0" wp14:anchorId="275FB8D2" wp14:editId="1CC09B1F">
            <wp:extent cx="8229600" cy="4325620"/>
            <wp:effectExtent l="0" t="0" r="0" b="0"/>
            <wp:docPr id="1" name="Picture 1" descr="Macintosh HD:Users:Aeolus:Desktop:Screen shot 2014-04-09 at 12.12.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4-09 at 12.12.0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4325620"/>
                    </a:xfrm>
                    <a:prstGeom prst="rect">
                      <a:avLst/>
                    </a:prstGeom>
                    <a:noFill/>
                    <a:ln>
                      <a:noFill/>
                    </a:ln>
                  </pic:spPr>
                </pic:pic>
              </a:graphicData>
            </a:graphic>
          </wp:inline>
        </w:drawing>
      </w:r>
    </w:p>
    <w:p w14:paraId="22BD3E7E" w14:textId="77777777" w:rsidR="00357757" w:rsidRPr="0084314C" w:rsidRDefault="00357757" w:rsidP="0084314C">
      <w:pPr>
        <w:spacing w:line="480" w:lineRule="auto"/>
        <w:rPr>
          <w:rFonts w:ascii="Times New Roman"/>
        </w:rPr>
      </w:pPr>
    </w:p>
    <w:p w14:paraId="03F4B07D" w14:textId="76647142" w:rsidR="00CD63E5" w:rsidRPr="0084314C" w:rsidRDefault="00C560DA" w:rsidP="0084314C">
      <w:pPr>
        <w:spacing w:line="480" w:lineRule="auto"/>
        <w:rPr>
          <w:rFonts w:ascii="Times New Roman"/>
        </w:rPr>
      </w:pPr>
      <w:r w:rsidRPr="0084314C">
        <w:rPr>
          <w:rFonts w:ascii="Times New Roman"/>
        </w:rPr>
        <w:lastRenderedPageBreak/>
        <w:t xml:space="preserve">Figure 2. </w:t>
      </w:r>
    </w:p>
    <w:p w14:paraId="2F6E9A45" w14:textId="7EDF36E8" w:rsidR="00357757" w:rsidRPr="000776CC" w:rsidRDefault="00577A26" w:rsidP="0084314C">
      <w:pPr>
        <w:spacing w:line="480" w:lineRule="auto"/>
        <w:rPr>
          <w:rFonts w:ascii="Times New Roman"/>
        </w:rPr>
      </w:pPr>
      <w:r w:rsidRPr="000776CC">
        <w:rPr>
          <w:rFonts w:ascii="Times New Roman"/>
          <w:noProof/>
        </w:rPr>
        <w:drawing>
          <wp:inline distT="0" distB="0" distL="0" distR="0" wp14:anchorId="3F6BD699" wp14:editId="74BD012C">
            <wp:extent cx="6172200" cy="4868341"/>
            <wp:effectExtent l="0" t="0" r="0" b="8890"/>
            <wp:docPr id="2" name="Picture 2" descr="Macintosh HD:Users:Aeolus:Desktop:Screen shot 2014-04-09 at 12.11.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4-09 at 12.11.4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4868341"/>
                    </a:xfrm>
                    <a:prstGeom prst="rect">
                      <a:avLst/>
                    </a:prstGeom>
                    <a:noFill/>
                    <a:ln>
                      <a:noFill/>
                    </a:ln>
                  </pic:spPr>
                </pic:pic>
              </a:graphicData>
            </a:graphic>
          </wp:inline>
        </w:drawing>
      </w:r>
    </w:p>
    <w:p w14:paraId="2D4DE696" w14:textId="363BFFF5" w:rsidR="00357757" w:rsidRPr="0084314C" w:rsidRDefault="00C560DA" w:rsidP="0084314C">
      <w:pPr>
        <w:spacing w:line="480" w:lineRule="auto"/>
        <w:rPr>
          <w:rFonts w:ascii="Times New Roman"/>
        </w:rPr>
      </w:pPr>
      <w:r w:rsidRPr="000776CC">
        <w:rPr>
          <w:rFonts w:ascii="Times New Roman"/>
        </w:rPr>
        <w:lastRenderedPageBreak/>
        <w:t>Figure</w:t>
      </w:r>
      <w:r w:rsidRPr="0084314C">
        <w:rPr>
          <w:rFonts w:ascii="Times New Roman"/>
        </w:rPr>
        <w:t xml:space="preserve"> 3</w:t>
      </w:r>
    </w:p>
    <w:p w14:paraId="2A79EC88" w14:textId="23E34146" w:rsidR="00357757" w:rsidRPr="0084314C" w:rsidRDefault="00577A26" w:rsidP="0084314C">
      <w:pPr>
        <w:spacing w:line="480" w:lineRule="auto"/>
        <w:rPr>
          <w:rFonts w:ascii="Times New Roman"/>
        </w:rPr>
        <w:sectPr w:rsidR="00357757" w:rsidRPr="0084314C">
          <w:pgSz w:w="15840" w:h="12240" w:orient="landscape"/>
          <w:pgMar w:top="1800" w:right="1440" w:bottom="1800" w:left="1440" w:header="720" w:footer="720" w:gutter="0"/>
          <w:cols w:space="720"/>
        </w:sectPr>
      </w:pPr>
      <w:r w:rsidRPr="000776CC">
        <w:rPr>
          <w:rFonts w:ascii="Times New Roman"/>
          <w:noProof/>
        </w:rPr>
        <w:drawing>
          <wp:inline distT="0" distB="0" distL="0" distR="0" wp14:anchorId="4281D656" wp14:editId="7F331193">
            <wp:extent cx="8229600" cy="5075555"/>
            <wp:effectExtent l="0" t="0" r="0" b="4445"/>
            <wp:docPr id="3" name="Picture 3" descr="Macintosh HD:Users:Aeolus:Desktop:Screen shot 2014-04-09 at 12.1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Desktop:Screen shot 2014-04-09 at 12.11.5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0" cy="5075555"/>
                    </a:xfrm>
                    <a:prstGeom prst="rect">
                      <a:avLst/>
                    </a:prstGeom>
                    <a:noFill/>
                    <a:ln>
                      <a:noFill/>
                    </a:ln>
                  </pic:spPr>
                </pic:pic>
              </a:graphicData>
            </a:graphic>
          </wp:inline>
        </w:drawing>
      </w:r>
    </w:p>
    <w:p w14:paraId="53C495DF" w14:textId="77777777" w:rsidR="00357757" w:rsidRPr="0084314C" w:rsidRDefault="00357757" w:rsidP="00AB6654">
      <w:pPr>
        <w:pStyle w:val="ListParagraph"/>
        <w:spacing w:line="480" w:lineRule="auto"/>
        <w:ind w:left="0"/>
        <w:rPr>
          <w:rFonts w:ascii="Times New Roman"/>
        </w:rPr>
      </w:pPr>
    </w:p>
    <w:sectPr w:rsidR="00357757" w:rsidRPr="0084314C">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omas Whitham" w:date="2014-04-10T08:27:00Z" w:initials="TW">
    <w:p w14:paraId="099F3BE7" w14:textId="2406276F" w:rsidR="000D09B5" w:rsidRDefault="000D09B5">
      <w:pPr>
        <w:pStyle w:val="CommentText"/>
      </w:pPr>
      <w:r>
        <w:rPr>
          <w:rStyle w:val="CommentReference"/>
        </w:rPr>
        <w:annotationRef/>
      </w:r>
      <w:r>
        <w:t>If you give this here, then need to do elsewhere too.</w:t>
      </w:r>
    </w:p>
  </w:comment>
  <w:comment w:id="6" w:author="Thomas Whitham" w:date="2014-04-09T23:41:00Z" w:initials="TW">
    <w:p w14:paraId="1A56DE99" w14:textId="41DAD03A" w:rsidR="00BB28E2" w:rsidRDefault="00BB28E2">
      <w:pPr>
        <w:pStyle w:val="CommentText"/>
      </w:pPr>
      <w:r>
        <w:rPr>
          <w:rStyle w:val="CommentReference"/>
        </w:rPr>
        <w:annotationRef/>
      </w:r>
      <w:r>
        <w:t>Many won</w:t>
      </w:r>
      <w:r>
        <w:t>’</w:t>
      </w:r>
      <w:r>
        <w:t>t know what this is so need another name for abstract or define.</w:t>
      </w:r>
    </w:p>
  </w:comment>
  <w:comment w:id="7" w:author="Thomas Whitham" w:date="2014-04-09T23:44:00Z" w:initials="TW">
    <w:p w14:paraId="302DCEEB" w14:textId="7115E2B7" w:rsidR="00BB28E2" w:rsidRDefault="00BB28E2">
      <w:pPr>
        <w:pStyle w:val="CommentText"/>
      </w:pPr>
      <w:r>
        <w:rPr>
          <w:rStyle w:val="CommentReference"/>
        </w:rPr>
        <w:annotationRef/>
      </w:r>
      <w:r>
        <w:t>This seems redundant with above</w:t>
      </w:r>
    </w:p>
  </w:comment>
  <w:comment w:id="8" w:author="Thomas Whitham" w:date="2014-04-09T23:44:00Z" w:initials="TW">
    <w:p w14:paraId="6FA77586" w14:textId="573D5985" w:rsidR="00BB28E2" w:rsidRDefault="00BB28E2">
      <w:pPr>
        <w:pStyle w:val="CommentText"/>
      </w:pPr>
      <w:r>
        <w:rPr>
          <w:rStyle w:val="CommentReference"/>
        </w:rPr>
        <w:annotationRef/>
      </w:r>
      <w:r>
        <w:t xml:space="preserve">This may not be clear to many </w:t>
      </w:r>
      <w:r>
        <w:t>–</w:t>
      </w:r>
      <w:r>
        <w:t xml:space="preserve"> genotype-species vs species-species</w:t>
      </w:r>
    </w:p>
  </w:comment>
  <w:comment w:id="11" w:author="Thomas Whitham" w:date="2014-04-10T08:31:00Z" w:initials="TW">
    <w:p w14:paraId="7C765E72" w14:textId="423D5A3C" w:rsidR="000D09B5" w:rsidRDefault="000D09B5" w:rsidP="000D09B5">
      <w:pPr>
        <w:autoSpaceDE w:val="0"/>
        <w:autoSpaceDN w:val="0"/>
        <w:adjustRightInd w:val="0"/>
        <w:rPr>
          <w:rFonts w:ascii="AdvGARMT" w:hAnsi="AdvGARMT" w:cs="AdvGARMT"/>
          <w:sz w:val="16"/>
          <w:szCs w:val="16"/>
        </w:rPr>
      </w:pPr>
      <w:r>
        <w:rPr>
          <w:rStyle w:val="CommentReference"/>
        </w:rPr>
        <w:annotationRef/>
      </w:r>
      <w:r>
        <w:rPr>
          <w:rFonts w:ascii="AdvGARMT" w:hAnsi="AdvGARMT" w:cs="AdvGARMT"/>
          <w:sz w:val="16"/>
          <w:szCs w:val="16"/>
        </w:rPr>
        <w:t xml:space="preserve">Not sure about the </w:t>
      </w:r>
      <w:proofErr w:type="spellStart"/>
      <w:r>
        <w:rPr>
          <w:rFonts w:ascii="AdvGARMT" w:hAnsi="AdvGARMT" w:cs="AdvGARMT"/>
          <w:sz w:val="16"/>
          <w:szCs w:val="16"/>
        </w:rPr>
        <w:t>tritrophic</w:t>
      </w:r>
      <w:proofErr w:type="spellEnd"/>
      <w:r>
        <w:rPr>
          <w:rFonts w:ascii="AdvGARMT" w:hAnsi="AdvGARMT" w:cs="AdvGARMT"/>
          <w:sz w:val="16"/>
          <w:szCs w:val="16"/>
        </w:rPr>
        <w:t xml:space="preserve"> level of this paper, but I think it is very appropriate here, especially if this is going to Ecology Letters.</w:t>
      </w:r>
    </w:p>
    <w:p w14:paraId="28414845" w14:textId="77777777" w:rsidR="000D09B5" w:rsidRDefault="000D09B5" w:rsidP="000D09B5">
      <w:pPr>
        <w:autoSpaceDE w:val="0"/>
        <w:autoSpaceDN w:val="0"/>
        <w:adjustRightInd w:val="0"/>
        <w:rPr>
          <w:rFonts w:ascii="AdvGARMT" w:hAnsi="AdvGARMT" w:cs="AdvGARMT"/>
          <w:sz w:val="16"/>
          <w:szCs w:val="16"/>
        </w:rPr>
      </w:pPr>
    </w:p>
    <w:p w14:paraId="3B67250E" w14:textId="64122C7B" w:rsidR="000D09B5" w:rsidRDefault="000D09B5" w:rsidP="000D09B5">
      <w:pPr>
        <w:autoSpaceDE w:val="0"/>
        <w:autoSpaceDN w:val="0"/>
        <w:adjustRightInd w:val="0"/>
      </w:pPr>
      <w:proofErr w:type="spellStart"/>
      <w:r>
        <w:rPr>
          <w:rFonts w:ascii="AdvGARMT" w:hAnsi="AdvGARMT" w:cs="AdvGARMT"/>
          <w:sz w:val="16"/>
          <w:szCs w:val="16"/>
        </w:rPr>
        <w:t>Bernhardsson</w:t>
      </w:r>
      <w:proofErr w:type="spellEnd"/>
      <w:r>
        <w:rPr>
          <w:rFonts w:ascii="AdvGARMT" w:hAnsi="AdvGARMT" w:cs="AdvGARMT"/>
          <w:sz w:val="16"/>
          <w:szCs w:val="16"/>
        </w:rPr>
        <w:t xml:space="preserve">, C., Robinson, K.M., Abreu, I.N., </w:t>
      </w:r>
      <w:proofErr w:type="spellStart"/>
      <w:r>
        <w:rPr>
          <w:rFonts w:ascii="AdvGARMT" w:hAnsi="AdvGARMT" w:cs="AdvGARMT"/>
          <w:sz w:val="16"/>
          <w:szCs w:val="16"/>
        </w:rPr>
        <w:t>Jansson</w:t>
      </w:r>
      <w:proofErr w:type="spellEnd"/>
      <w:r>
        <w:rPr>
          <w:rFonts w:ascii="AdvGARMT" w:hAnsi="AdvGARMT" w:cs="AdvGARMT"/>
          <w:sz w:val="16"/>
          <w:szCs w:val="16"/>
        </w:rPr>
        <w:t xml:space="preserve">, S., </w:t>
      </w:r>
      <w:proofErr w:type="spellStart"/>
      <w:r>
        <w:rPr>
          <w:rFonts w:ascii="AdvGARMT" w:hAnsi="AdvGARMT" w:cs="AdvGARMT"/>
          <w:sz w:val="16"/>
          <w:szCs w:val="16"/>
        </w:rPr>
        <w:t>Albrectsen</w:t>
      </w:r>
      <w:proofErr w:type="spellEnd"/>
      <w:r>
        <w:rPr>
          <w:rFonts w:ascii="AdvGARMT" w:hAnsi="AdvGARMT" w:cs="AdvGARMT"/>
          <w:sz w:val="16"/>
          <w:szCs w:val="16"/>
        </w:rPr>
        <w:t xml:space="preserve">, B.R. &amp; Ingvarsson, P.K. (2013). Geographic structure in </w:t>
      </w:r>
      <w:proofErr w:type="spellStart"/>
      <w:r>
        <w:rPr>
          <w:rFonts w:ascii="AdvGARMT" w:hAnsi="AdvGARMT" w:cs="AdvGARMT"/>
          <w:sz w:val="16"/>
          <w:szCs w:val="16"/>
        </w:rPr>
        <w:t>metabolome</w:t>
      </w:r>
      <w:proofErr w:type="spellEnd"/>
      <w:r>
        <w:rPr>
          <w:rFonts w:ascii="AdvGARMT" w:hAnsi="AdvGARMT" w:cs="AdvGARMT"/>
          <w:sz w:val="16"/>
          <w:szCs w:val="16"/>
        </w:rPr>
        <w:t xml:space="preserve"> and herbivore community co-occurs with genetic structure in plant </w:t>
      </w:r>
      <w:proofErr w:type="spellStart"/>
      <w:r>
        <w:rPr>
          <w:rFonts w:ascii="AdvGARMT" w:hAnsi="AdvGARMT" w:cs="AdvGARMT"/>
          <w:sz w:val="16"/>
          <w:szCs w:val="16"/>
        </w:rPr>
        <w:t>defence</w:t>
      </w:r>
      <w:proofErr w:type="spellEnd"/>
      <w:r>
        <w:rPr>
          <w:rFonts w:ascii="AdvGARMT" w:hAnsi="AdvGARMT" w:cs="AdvGARMT"/>
          <w:sz w:val="16"/>
          <w:szCs w:val="16"/>
        </w:rPr>
        <w:t xml:space="preserve"> genes. </w:t>
      </w:r>
      <w:r>
        <w:rPr>
          <w:rFonts w:ascii="AdvGARMT-I" w:hAnsi="AdvGARMT-I" w:cs="AdvGARMT-I"/>
          <w:sz w:val="16"/>
          <w:szCs w:val="16"/>
        </w:rPr>
        <w:t xml:space="preserve">Ecol. </w:t>
      </w:r>
      <w:proofErr w:type="spellStart"/>
      <w:r>
        <w:rPr>
          <w:rFonts w:ascii="AdvGARMT-I" w:hAnsi="AdvGARMT-I" w:cs="AdvGARMT-I"/>
          <w:sz w:val="16"/>
          <w:szCs w:val="16"/>
        </w:rPr>
        <w:t>Lett</w:t>
      </w:r>
      <w:proofErr w:type="spellEnd"/>
      <w:r>
        <w:rPr>
          <w:rFonts w:ascii="AdvGARMT-I" w:hAnsi="AdvGARMT-I" w:cs="AdvGARMT-I"/>
          <w:sz w:val="16"/>
          <w:szCs w:val="16"/>
        </w:rPr>
        <w:t>.</w:t>
      </w:r>
      <w:r>
        <w:rPr>
          <w:rFonts w:ascii="AdvGARMT" w:hAnsi="AdvGARMT" w:cs="AdvGARMT"/>
          <w:sz w:val="16"/>
          <w:szCs w:val="16"/>
        </w:rPr>
        <w:t xml:space="preserve"> 16:791</w:t>
      </w:r>
      <w:r>
        <w:rPr>
          <w:rFonts w:ascii="AdvTT3713a231+20" w:hAnsi="AdvTT3713a231+20" w:cs="AdvTT3713a231+20"/>
          <w:sz w:val="16"/>
          <w:szCs w:val="16"/>
        </w:rPr>
        <w:t>–</w:t>
      </w:r>
      <w:r>
        <w:rPr>
          <w:rFonts w:ascii="AdvGARMT" w:hAnsi="AdvGARMT" w:cs="AdvGARMT"/>
          <w:sz w:val="16"/>
          <w:szCs w:val="16"/>
        </w:rPr>
        <w:t>798.</w:t>
      </w:r>
    </w:p>
  </w:comment>
  <w:comment w:id="26" w:author="Thomas Whitham" w:date="2014-04-10T08:44:00Z" w:initials="TW">
    <w:p w14:paraId="494505AF" w14:textId="56EF4902" w:rsidR="00C67C28" w:rsidRDefault="00C67C28">
      <w:pPr>
        <w:pStyle w:val="CommentText"/>
      </w:pPr>
      <w:r>
        <w:rPr>
          <w:rStyle w:val="CommentReference"/>
        </w:rPr>
        <w:annotationRef/>
      </w:r>
      <w:proofErr w:type="spellStart"/>
      <w:r w:rsidRPr="00C67C28">
        <w:t>Zytynska</w:t>
      </w:r>
      <w:proofErr w:type="spellEnd"/>
      <w:r w:rsidRPr="00C67C28">
        <w:t xml:space="preserve">, S.E., </w:t>
      </w:r>
      <w:r w:rsidRPr="00C67C28">
        <w:rPr>
          <w:rStyle w:val="Strong"/>
        </w:rPr>
        <w:t>M.F. Fay, D. Penney, and R.F. Preziosi.</w:t>
      </w:r>
      <w:r w:rsidRPr="00C67C28">
        <w:t xml:space="preserve">  2011.  Genetic variation in a tropical tree species influences the associated epiphytic plant and invertebrate communities in a complex forest ecosystem. Philos. Trans. R. Soc. </w:t>
      </w:r>
      <w:proofErr w:type="spellStart"/>
      <w:r w:rsidRPr="00C67C28">
        <w:t>Lond</w:t>
      </w:r>
      <w:proofErr w:type="spellEnd"/>
      <w:r w:rsidRPr="00C67C28">
        <w:t>. B Biol. Sci.</w:t>
      </w:r>
      <w:r w:rsidRPr="00C67C28">
        <w:rPr>
          <w:i/>
        </w:rPr>
        <w:t xml:space="preserve"> </w:t>
      </w:r>
      <w:r w:rsidRPr="00C67C28">
        <w:t>366:1329-1336.</w:t>
      </w:r>
    </w:p>
  </w:comment>
  <w:comment w:id="29" w:author="Thomas Whitham" w:date="2014-04-10T08:49:00Z" w:initials="TW">
    <w:p w14:paraId="315023AC" w14:textId="308A5502" w:rsidR="00C67C28" w:rsidRDefault="00C67C28">
      <w:pPr>
        <w:pStyle w:val="CommentText"/>
      </w:pPr>
      <w:r>
        <w:rPr>
          <w:rStyle w:val="CommentReference"/>
        </w:rPr>
        <w:annotationRef/>
      </w:r>
      <w:r>
        <w:t>I think this is a better topic sentence, but is still not quite right.</w:t>
      </w:r>
    </w:p>
  </w:comment>
  <w:comment w:id="38" w:author="Thomas Whitham" w:date="2014-04-10T08:50:00Z" w:initials="TW">
    <w:p w14:paraId="570C4A5E" w14:textId="208854A6" w:rsidR="00C67C28" w:rsidRDefault="00C67C28">
      <w:pPr>
        <w:pStyle w:val="CommentText"/>
      </w:pPr>
      <w:r>
        <w:rPr>
          <w:rStyle w:val="CommentReference"/>
        </w:rPr>
        <w:annotationRef/>
      </w:r>
      <w:r>
        <w:t>You dropped something here</w:t>
      </w:r>
      <w:proofErr w:type="gramStart"/>
      <w:r>
        <w:t>,???</w:t>
      </w:r>
      <w:proofErr w:type="gramEnd"/>
    </w:p>
  </w:comment>
  <w:comment w:id="36" w:author="Thomas Whitham" w:date="2014-04-10T08:56:00Z" w:initials="TW">
    <w:p w14:paraId="47E89E88" w14:textId="71C544EC" w:rsidR="00F3071E" w:rsidRDefault="00F3071E">
      <w:pPr>
        <w:pStyle w:val="CommentText"/>
      </w:pPr>
      <w:r>
        <w:rPr>
          <w:rStyle w:val="CommentReference"/>
        </w:rPr>
        <w:annotationRef/>
      </w:r>
      <w:r>
        <w:t>Something missing here, so I modified.</w:t>
      </w:r>
    </w:p>
  </w:comment>
  <w:comment w:id="53" w:author="Thomas Whitham" w:date="2014-04-10T08:53:00Z" w:initials="TW">
    <w:p w14:paraId="425ADA22" w14:textId="6CB81E60" w:rsidR="00F3071E" w:rsidRDefault="00F3071E">
      <w:pPr>
        <w:pStyle w:val="CommentText"/>
      </w:pPr>
      <w:r>
        <w:rPr>
          <w:rStyle w:val="CommentReference"/>
        </w:rPr>
        <w:annotationRef/>
      </w:r>
      <w:r>
        <w:t>For most readers, this will need to be defined.</w:t>
      </w:r>
    </w:p>
  </w:comment>
  <w:comment w:id="62" w:author="Thomas Whitham" w:date="2014-04-10T08:49:00Z" w:initials="TW">
    <w:p w14:paraId="45EC0A7D" w14:textId="6B8FA397" w:rsidR="00C67C28" w:rsidRDefault="00C67C28">
      <w:pPr>
        <w:pStyle w:val="CommentText"/>
      </w:pPr>
      <w:r>
        <w:rPr>
          <w:rStyle w:val="CommentReference"/>
        </w:rPr>
        <w:annotationRef/>
      </w:r>
      <w:r>
        <w:t>Again, you</w:t>
      </w:r>
      <w:r>
        <w:t>’</w:t>
      </w:r>
      <w:r>
        <w:t>ve dropped something here.</w:t>
      </w:r>
    </w:p>
  </w:comment>
  <w:comment w:id="63" w:author="Thomas Whitham" w:date="2014-04-10T09:01:00Z" w:initials="TW">
    <w:p w14:paraId="36EA297C" w14:textId="2F5B32FB" w:rsidR="00C40695" w:rsidRDefault="00C40695">
      <w:pPr>
        <w:pStyle w:val="CommentText"/>
      </w:pPr>
      <w:r>
        <w:rPr>
          <w:rStyle w:val="CommentReference"/>
        </w:rPr>
        <w:annotationRef/>
      </w:r>
      <w:r>
        <w:t>Incomplete sentence.</w:t>
      </w:r>
    </w:p>
  </w:comment>
  <w:comment w:id="64" w:author="Thomas Whitham" w:date="2014-04-10T09:01:00Z" w:initials="TW">
    <w:p w14:paraId="6573A638" w14:textId="4C352035" w:rsidR="00FE2472" w:rsidRDefault="00FE2472">
      <w:pPr>
        <w:pStyle w:val="CommentText"/>
      </w:pPr>
      <w:r>
        <w:rPr>
          <w:rStyle w:val="CommentReference"/>
        </w:rPr>
        <w:annotationRef/>
      </w:r>
      <w:r>
        <w:t>With my change above, this is now repetitive.</w:t>
      </w:r>
      <w:r w:rsidR="001D5831">
        <w:t xml:space="preserve">  This paragraph is improving, but it still lacks in the big picture.</w:t>
      </w:r>
    </w:p>
  </w:comment>
  <w:comment w:id="70" w:author="Thomas Whitham" w:date="2014-04-10T09:02:00Z" w:initials="TW">
    <w:p w14:paraId="7CDA418A" w14:textId="6007C8C3" w:rsidR="00FE2472" w:rsidRDefault="00FE2472">
      <w:pPr>
        <w:pStyle w:val="CommentText"/>
      </w:pPr>
      <w:r>
        <w:rPr>
          <w:rStyle w:val="CommentReference"/>
        </w:rPr>
        <w:annotationRef/>
      </w:r>
      <w:r>
        <w:t>Not clear who this is and how diverse they might be??  Clarify</w:t>
      </w:r>
    </w:p>
  </w:comment>
  <w:comment w:id="73" w:author="Thomas Whitham" w:date="2014-04-10T09:38:00Z" w:initials="TW">
    <w:p w14:paraId="44CDEF54" w14:textId="558B1AE3" w:rsidR="001D5831" w:rsidRDefault="001D5831">
      <w:pPr>
        <w:pStyle w:val="CommentText"/>
      </w:pPr>
      <w:r>
        <w:rPr>
          <w:rStyle w:val="CommentReference"/>
        </w:rPr>
        <w:annotationRef/>
      </w:r>
      <w:r>
        <w:t>Need to say more about this community and research that has been conducted on it.  E.g., Bangert et al. 200</w:t>
      </w:r>
      <w:r w:rsidR="004C3A96">
        <w:t>5</w:t>
      </w:r>
    </w:p>
    <w:p w14:paraId="1B4F5DE5" w14:textId="77777777" w:rsidR="004C3A96" w:rsidRDefault="004C3A96">
      <w:pPr>
        <w:pStyle w:val="CommentText"/>
      </w:pPr>
    </w:p>
    <w:p w14:paraId="4ED1E0A0" w14:textId="5493594B" w:rsidR="004C3A96" w:rsidRDefault="004C3A96">
      <w:pPr>
        <w:pStyle w:val="CommentText"/>
      </w:pPr>
      <w:r w:rsidRPr="00952B60">
        <w:rPr>
          <w:rFonts w:ascii="Times New Roman"/>
        </w:rPr>
        <w:t xml:space="preserve">Bangert, R.K., R.J. </w:t>
      </w:r>
      <w:proofErr w:type="spellStart"/>
      <w:r w:rsidRPr="00952B60">
        <w:rPr>
          <w:rFonts w:ascii="Times New Roman"/>
        </w:rPr>
        <w:t>Turek</w:t>
      </w:r>
      <w:proofErr w:type="spellEnd"/>
      <w:r w:rsidRPr="00952B60">
        <w:rPr>
          <w:rFonts w:ascii="Times New Roman"/>
        </w:rPr>
        <w:t xml:space="preserve">, G.D. Martinsen, G.M. Wimp, J.K. Bailey, and T.G. Whitham.  </w:t>
      </w:r>
      <w:r w:rsidRPr="00952B60">
        <w:rPr>
          <w:rFonts w:ascii="Times New Roman"/>
          <w:caps/>
        </w:rPr>
        <w:t xml:space="preserve">2005.  </w:t>
      </w:r>
      <w:r w:rsidRPr="00952B60">
        <w:rPr>
          <w:rFonts w:ascii="Times New Roman"/>
        </w:rPr>
        <w:t xml:space="preserve">Benefits of conservation of plant genetic diversity on arthropod diversity.  </w:t>
      </w:r>
      <w:r w:rsidRPr="00952B60">
        <w:rPr>
          <w:rFonts w:ascii="Times New Roman"/>
          <w:caps/>
        </w:rPr>
        <w:t>Conservation Biology</w:t>
      </w:r>
      <w:r w:rsidRPr="00952B60">
        <w:rPr>
          <w:rFonts w:ascii="Times New Roman"/>
        </w:rPr>
        <w:t xml:space="preserve"> 19:379-390.</w:t>
      </w:r>
    </w:p>
    <w:p w14:paraId="64A32A12" w14:textId="77777777" w:rsidR="004C3A96" w:rsidRDefault="004C3A96">
      <w:pPr>
        <w:pStyle w:val="CommentText"/>
      </w:pPr>
    </w:p>
    <w:p w14:paraId="2D216CBE" w14:textId="5E92AE8D" w:rsidR="004C3A96" w:rsidRDefault="004C3A96">
      <w:pPr>
        <w:pStyle w:val="CommentText"/>
      </w:pPr>
      <w:r>
        <w:rPr>
          <w:rFonts w:ascii="Times New Roman"/>
        </w:rPr>
        <w:t>Arthropods are important in studies of diversity because they account for a large proportion of animal diversity (</w:t>
      </w:r>
      <w:proofErr w:type="spellStart"/>
      <w:r>
        <w:rPr>
          <w:rFonts w:ascii="Times New Roman"/>
        </w:rPr>
        <w:t>Kremen</w:t>
      </w:r>
      <w:proofErr w:type="spellEnd"/>
      <w:r>
        <w:rPr>
          <w:rFonts w:ascii="Times New Roman"/>
        </w:rPr>
        <w:t xml:space="preserve"> et al. 1993), they are relatively easy to survey (Oliver &amp; Beattie 1993), and they are important contributors to ecological processes (Fisher 1998). Also, many members of this leaf-modifying assemblage have the potential to be keystone engineers (Jones et al. 1994; Whitham et al. 1999; Bailey &amp; Whitham 2003); therefore, this assemblage should have important effects that extend to the arthropod community at large (Price et al. 1987). Leaf-modifying arthropods interact directly with leaf tissue and are sensitive to the underlying genetic structure of the host plant (</w:t>
      </w:r>
      <w:r>
        <w:rPr>
          <w:rFonts w:ascii="Times New Roman"/>
          <w:color w:val="000000"/>
        </w:rPr>
        <w:t xml:space="preserve">Price et al. 1987; </w:t>
      </w:r>
      <w:proofErr w:type="spellStart"/>
      <w:r>
        <w:rPr>
          <w:rFonts w:ascii="Times New Roman"/>
        </w:rPr>
        <w:t>Dreger-Jauffret</w:t>
      </w:r>
      <w:proofErr w:type="spellEnd"/>
      <w:r>
        <w:rPr>
          <w:rFonts w:ascii="Times New Roman"/>
        </w:rPr>
        <w:t xml:space="preserve"> &amp; </w:t>
      </w:r>
      <w:proofErr w:type="spellStart"/>
      <w:r>
        <w:rPr>
          <w:rFonts w:ascii="Times New Roman"/>
        </w:rPr>
        <w:t>Shorthouse</w:t>
      </w:r>
      <w:proofErr w:type="spellEnd"/>
      <w:r>
        <w:rPr>
          <w:rFonts w:ascii="Times New Roman"/>
        </w:rPr>
        <w:t xml:space="preserve"> 1992; Mani 1992; Price 2003). This group is composed of leaf-</w:t>
      </w:r>
      <w:proofErr w:type="spellStart"/>
      <w:r>
        <w:rPr>
          <w:rFonts w:ascii="Times New Roman"/>
        </w:rPr>
        <w:t>gallers</w:t>
      </w:r>
      <w:proofErr w:type="spellEnd"/>
      <w:r>
        <w:rPr>
          <w:rFonts w:ascii="Times New Roman"/>
        </w:rPr>
        <w:t>, -tiers, -rollers, -folders, and -miners. These animals leave distinctive species-specific structures that allow us to quantify this assemblage in the field whether or not the species is present (</w:t>
      </w:r>
      <w:proofErr w:type="spellStart"/>
      <w:r>
        <w:rPr>
          <w:rFonts w:ascii="Times New Roman"/>
        </w:rPr>
        <w:t>Opler</w:t>
      </w:r>
      <w:proofErr w:type="spellEnd"/>
      <w:r>
        <w:rPr>
          <w:rFonts w:ascii="Times New Roman"/>
        </w:rPr>
        <w:t xml:space="preserve"> 1974; Price et al. 1987; Floate &amp; Whitham 1993; Price et al. 1998). For the purposes of this study, we classified these organisms as </w:t>
      </w:r>
      <w:proofErr w:type="spellStart"/>
      <w:r>
        <w:rPr>
          <w:rFonts w:ascii="Times New Roman"/>
        </w:rPr>
        <w:t>morphospecies</w:t>
      </w:r>
      <w:proofErr w:type="spellEnd"/>
      <w:r>
        <w:rPr>
          <w:rFonts w:ascii="Times New Roman"/>
        </w:rPr>
        <w:t xml:space="preserve"> based on their characteristic structures. Finally, 23 of the 25 </w:t>
      </w:r>
      <w:proofErr w:type="spellStart"/>
      <w:r>
        <w:rPr>
          <w:rFonts w:ascii="Times New Roman"/>
        </w:rPr>
        <w:t>morphospecies</w:t>
      </w:r>
      <w:proofErr w:type="spellEnd"/>
      <w:r>
        <w:rPr>
          <w:rFonts w:ascii="Times New Roman"/>
        </w:rPr>
        <w:t xml:space="preserve"> were found at the extremes of the geographical extent of this study, indicating a single species pool.</w:t>
      </w:r>
    </w:p>
  </w:comment>
  <w:comment w:id="74" w:author="Thomas Whitham" w:date="2014-04-10T10:16:00Z" w:initials="TW">
    <w:p w14:paraId="20199C33" w14:textId="376BEE05" w:rsidR="004E71EF" w:rsidRDefault="004E71EF">
      <w:pPr>
        <w:pStyle w:val="CommentText"/>
      </w:pPr>
      <w:r>
        <w:rPr>
          <w:rStyle w:val="CommentReference"/>
        </w:rPr>
        <w:annotationRef/>
      </w:r>
      <w:r>
        <w:t>So this is all the healthy leaves pooled and all the senescent leaves pooled for each genotype in a paired analysis?  This paragraph is not especially clear to me as the topic sentence is both genotype and healthy and senescent leaves, but then in the second sentence you say stand level.  What does that mean.  The last sentences is clearest to me.  Seems you have too many stats and for clarity they need to be broken up into separate paras each with its own topic sentence.</w:t>
      </w:r>
    </w:p>
  </w:comment>
  <w:comment w:id="76" w:author="Thomas Whitham" w:date="2014-04-10T10:19:00Z" w:initials="TW">
    <w:p w14:paraId="4296FBE0" w14:textId="4204BA3B" w:rsidR="004E71EF" w:rsidRDefault="004E71EF">
      <w:pPr>
        <w:pStyle w:val="CommentText"/>
      </w:pPr>
      <w:r>
        <w:rPr>
          <w:rStyle w:val="CommentReference"/>
        </w:rPr>
        <w:annotationRef/>
      </w:r>
      <w:r>
        <w:t xml:space="preserve">Why would you expect this?  What </w:t>
      </w:r>
      <w:proofErr w:type="spellStart"/>
      <w:r>
        <w:t>hyp</w:t>
      </w:r>
      <w:proofErr w:type="spellEnd"/>
      <w:r>
        <w:t xml:space="preserve"> is being addressed?</w:t>
      </w:r>
    </w:p>
  </w:comment>
  <w:comment w:id="77" w:author="Thomas Whitham" w:date="2014-04-10T10:20:00Z" w:initials="TW">
    <w:p w14:paraId="4A693662" w14:textId="710FE7A3" w:rsidR="004E71EF" w:rsidRDefault="004E71EF">
      <w:pPr>
        <w:pStyle w:val="CommentText"/>
      </w:pPr>
      <w:r>
        <w:rPr>
          <w:rStyle w:val="CommentReference"/>
        </w:rPr>
        <w:annotationRef/>
      </w:r>
      <w:r>
        <w:t>This helps ecologically, but I think more is needed to make sure the ecology and even the genetics audience is tracking these results.</w:t>
      </w:r>
    </w:p>
  </w:comment>
  <w:comment w:id="79" w:author="Thomas Whitham" w:date="2014-04-10T10:22:00Z" w:initials="TW">
    <w:p w14:paraId="6204B161" w14:textId="00305F85" w:rsidR="004E71EF" w:rsidRDefault="004E71EF">
      <w:pPr>
        <w:pStyle w:val="CommentText"/>
      </w:pPr>
      <w:r>
        <w:rPr>
          <w:rStyle w:val="CommentReference"/>
        </w:rPr>
        <w:annotationRef/>
      </w:r>
      <w:r>
        <w:t>This type of inclusion will greatly help readers track your network terminology and its consequences.  Add wherever possible.</w:t>
      </w:r>
    </w:p>
  </w:comment>
  <w:comment w:id="82" w:author="Thomas Whitham" w:date="2014-04-10T10:08:00Z" w:initials="TW">
    <w:p w14:paraId="7E07790B" w14:textId="35D57C0F" w:rsidR="009162D0" w:rsidRDefault="009162D0">
      <w:pPr>
        <w:pStyle w:val="CommentText"/>
      </w:pPr>
      <w:r>
        <w:rPr>
          <w:rStyle w:val="CommentReference"/>
        </w:rPr>
        <w:annotationRef/>
      </w:r>
      <w:r>
        <w:t>Spell out and explain significance.  This para needs more explanation as to what it is addressing relative to networks and what it really means ecologically and within a genetics context.  Our discussion yesterday did not really clarify this for me.</w:t>
      </w:r>
    </w:p>
  </w:comment>
  <w:comment w:id="83" w:author="Thomas Whitham" w:date="2014-04-10T10:10:00Z" w:initials="TW">
    <w:p w14:paraId="5A0527AF" w14:textId="27B85B13" w:rsidR="009162D0" w:rsidRDefault="009162D0">
      <w:pPr>
        <w:pStyle w:val="CommentText"/>
      </w:pPr>
      <w:r>
        <w:rPr>
          <w:rStyle w:val="CommentReference"/>
        </w:rPr>
        <w:annotationRef/>
      </w:r>
      <w:r>
        <w:t>To me this just means density.  Susceptible genotypes attract more gall aphids and as aphid density goes up, so does % leaves colonized and as density goes up more aphids are forced to compete for the few good leaves, which results in doubling, triples, etc.  I don</w:t>
      </w:r>
      <w:r>
        <w:t>’</w:t>
      </w:r>
      <w:r>
        <w:t>t see that you have data on susceptibility; how do you define susceptibility?  We</w:t>
      </w:r>
      <w:r>
        <w:t>’</w:t>
      </w:r>
      <w:r>
        <w:t>ve previously defined it as higher survival during gall formation, which is also correlated with higher gall densities.</w:t>
      </w:r>
    </w:p>
  </w:comment>
  <w:comment w:id="106" w:author="Thomas Whitham" w:date="2014-04-10T10:29:00Z" w:initials="TW">
    <w:p w14:paraId="073E8BEF" w14:textId="4246BB6A" w:rsidR="005E69A1" w:rsidRDefault="005E69A1">
      <w:pPr>
        <w:pStyle w:val="CommentText"/>
      </w:pPr>
      <w:r>
        <w:rPr>
          <w:rStyle w:val="CommentReference"/>
        </w:rPr>
        <w:annotationRef/>
      </w:r>
      <w:r>
        <w:t>Need to return to this hypothesis first mentioned in the intro.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55EC6F" w15:done="0"/>
  <w15:commentEx w15:paraId="099F3BE7" w15:done="0"/>
  <w15:commentEx w15:paraId="1A56DE99" w15:done="0"/>
  <w15:commentEx w15:paraId="302DCEEB" w15:done="0"/>
  <w15:commentEx w15:paraId="6FA77586" w15:done="0"/>
  <w15:commentEx w15:paraId="3B67250E" w15:done="0"/>
  <w15:commentEx w15:paraId="494505AF" w15:done="0"/>
  <w15:commentEx w15:paraId="315023AC" w15:done="0"/>
  <w15:commentEx w15:paraId="570C4A5E" w15:done="0"/>
  <w15:commentEx w15:paraId="47E89E88" w15:done="0"/>
  <w15:commentEx w15:paraId="425ADA22" w15:done="0"/>
  <w15:commentEx w15:paraId="45EC0A7D" w15:done="0"/>
  <w15:commentEx w15:paraId="36EA297C" w15:done="0"/>
  <w15:commentEx w15:paraId="6573A638" w15:done="0"/>
  <w15:commentEx w15:paraId="7CDA418A" w15:done="0"/>
  <w15:commentEx w15:paraId="2D216CBE" w15:done="0"/>
  <w15:commentEx w15:paraId="20199C33" w15:done="0"/>
  <w15:commentEx w15:paraId="4296FBE0" w15:done="0"/>
  <w15:commentEx w15:paraId="4A693662" w15:done="0"/>
  <w15:commentEx w15:paraId="6204B161" w15:done="0"/>
  <w15:commentEx w15:paraId="7E07790B" w15:done="0"/>
  <w15:commentEx w15:paraId="5A0527AF" w15:done="0"/>
  <w15:commentEx w15:paraId="073E8BE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28739E" w14:textId="77777777" w:rsidR="00895119" w:rsidRDefault="00895119">
      <w:r>
        <w:separator/>
      </w:r>
    </w:p>
  </w:endnote>
  <w:endnote w:type="continuationSeparator" w:id="0">
    <w:p w14:paraId="5A226AED" w14:textId="77777777" w:rsidR="00895119" w:rsidRDefault="00895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dvGARMT">
    <w:altName w:val="Cambria"/>
    <w:panose1 w:val="00000000000000000000"/>
    <w:charset w:val="00"/>
    <w:family w:val="roman"/>
    <w:notTrueType/>
    <w:pitch w:val="default"/>
    <w:sig w:usb0="00000003" w:usb1="00000000" w:usb2="00000000" w:usb3="00000000" w:csb0="00000001" w:csb1="00000000"/>
  </w:font>
  <w:font w:name="AdvGARMT-I">
    <w:altName w:val="Cambria"/>
    <w:panose1 w:val="00000000000000000000"/>
    <w:charset w:val="00"/>
    <w:family w:val="roman"/>
    <w:notTrueType/>
    <w:pitch w:val="default"/>
    <w:sig w:usb0="00000003" w:usb1="00000000" w:usb2="00000000" w:usb3="00000000" w:csb0="00000001" w:csb1="00000000"/>
  </w:font>
  <w:font w:name="AdvTT3713a231+20">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8039D" w14:textId="77777777" w:rsidR="00E75A58" w:rsidRDefault="00E75A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BF72B4" w14:textId="77777777" w:rsidR="00E75A58" w:rsidRDefault="00E75A5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F814C" w14:textId="77777777" w:rsidR="00E75A58" w:rsidRDefault="00E75A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3C07">
      <w:rPr>
        <w:rStyle w:val="PageNumber"/>
        <w:noProof/>
      </w:rPr>
      <w:t>19</w:t>
    </w:r>
    <w:r>
      <w:rPr>
        <w:rStyle w:val="PageNumber"/>
      </w:rPr>
      <w:fldChar w:fldCharType="end"/>
    </w:r>
  </w:p>
  <w:p w14:paraId="3C9FF4FC" w14:textId="77777777" w:rsidR="00E75A58" w:rsidRDefault="00E75A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BAA6D" w14:textId="77777777" w:rsidR="00895119" w:rsidRDefault="00895119">
      <w:r>
        <w:separator/>
      </w:r>
    </w:p>
  </w:footnote>
  <w:footnote w:type="continuationSeparator" w:id="0">
    <w:p w14:paraId="07AABCA1" w14:textId="77777777" w:rsidR="00895119" w:rsidRDefault="008951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E45"/>
    <w:multiLevelType w:val="hybridMultilevel"/>
    <w:tmpl w:val="3DEAC3D4"/>
    <w:lvl w:ilvl="0" w:tplc="348C58AE">
      <w:start w:val="1"/>
      <w:numFmt w:val="bullet"/>
      <w:lvlText w:val=""/>
      <w:lvlJc w:val="left"/>
      <w:pPr>
        <w:ind w:left="720" w:hanging="360"/>
      </w:pPr>
      <w:rPr>
        <w:rFonts w:ascii="Symbol" w:hAnsi="Symbol" w:hint="default"/>
      </w:rPr>
    </w:lvl>
    <w:lvl w:ilvl="1" w:tplc="997EE2B4">
      <w:start w:val="1"/>
      <w:numFmt w:val="decimal"/>
      <w:lvlText w:val="%2."/>
      <w:lvlJc w:val="left"/>
      <w:pPr>
        <w:ind w:left="1440" w:hanging="360"/>
      </w:pPr>
      <w:rPr>
        <w:rFonts w:hint="default"/>
      </w:rPr>
    </w:lvl>
    <w:lvl w:ilvl="2" w:tplc="CD4442D4">
      <w:start w:val="1"/>
      <w:numFmt w:val="bullet"/>
      <w:lvlText w:val=""/>
      <w:lvlJc w:val="left"/>
      <w:pPr>
        <w:ind w:left="2160" w:hanging="360"/>
      </w:pPr>
      <w:rPr>
        <w:rFonts w:ascii="Wingdings" w:hAnsi="Wingdings" w:hint="default"/>
      </w:rPr>
    </w:lvl>
    <w:lvl w:ilvl="3" w:tplc="139805D0">
      <w:start w:val="1"/>
      <w:numFmt w:val="bullet"/>
      <w:lvlText w:val=""/>
      <w:lvlJc w:val="left"/>
      <w:pPr>
        <w:ind w:left="2880" w:hanging="360"/>
      </w:pPr>
      <w:rPr>
        <w:rFonts w:ascii="Symbol" w:hAnsi="Symbol" w:hint="default"/>
      </w:rPr>
    </w:lvl>
    <w:lvl w:ilvl="4" w:tplc="75EA1572">
      <w:start w:val="1"/>
      <w:numFmt w:val="bullet"/>
      <w:lvlText w:val="o"/>
      <w:lvlJc w:val="left"/>
      <w:pPr>
        <w:ind w:left="3600" w:hanging="360"/>
      </w:pPr>
      <w:rPr>
        <w:rFonts w:ascii="Courier New" w:hAnsi="Courier New" w:hint="default"/>
      </w:rPr>
    </w:lvl>
    <w:lvl w:ilvl="5" w:tplc="09B49498">
      <w:start w:val="1"/>
      <w:numFmt w:val="bullet"/>
      <w:lvlText w:val=""/>
      <w:lvlJc w:val="left"/>
      <w:pPr>
        <w:ind w:left="4320" w:hanging="360"/>
      </w:pPr>
      <w:rPr>
        <w:rFonts w:ascii="Wingdings" w:hAnsi="Wingdings" w:hint="default"/>
      </w:rPr>
    </w:lvl>
    <w:lvl w:ilvl="6" w:tplc="00647BA2">
      <w:start w:val="1"/>
      <w:numFmt w:val="bullet"/>
      <w:lvlText w:val=""/>
      <w:lvlJc w:val="left"/>
      <w:pPr>
        <w:ind w:left="5040" w:hanging="360"/>
      </w:pPr>
      <w:rPr>
        <w:rFonts w:ascii="Symbol" w:hAnsi="Symbol" w:hint="default"/>
      </w:rPr>
    </w:lvl>
    <w:lvl w:ilvl="7" w:tplc="791EF106">
      <w:start w:val="1"/>
      <w:numFmt w:val="bullet"/>
      <w:lvlText w:val="o"/>
      <w:lvlJc w:val="left"/>
      <w:pPr>
        <w:ind w:left="5760" w:hanging="360"/>
      </w:pPr>
      <w:rPr>
        <w:rFonts w:ascii="Courier New" w:hAnsi="Courier New" w:hint="default"/>
      </w:rPr>
    </w:lvl>
    <w:lvl w:ilvl="8" w:tplc="02B2E5DE">
      <w:start w:val="1"/>
      <w:numFmt w:val="bullet"/>
      <w:lvlText w:val=""/>
      <w:lvlJc w:val="left"/>
      <w:pPr>
        <w:ind w:left="6480" w:hanging="360"/>
      </w:pPr>
      <w:rPr>
        <w:rFonts w:ascii="Wingdings" w:hAnsi="Wingdings" w:hint="default"/>
      </w:rPr>
    </w:lvl>
  </w:abstractNum>
  <w:abstractNum w:abstractNumId="1">
    <w:nsid w:val="0A6208F8"/>
    <w:multiLevelType w:val="hybridMultilevel"/>
    <w:tmpl w:val="6E38CDC4"/>
    <w:lvl w:ilvl="0" w:tplc="92322C3E">
      <w:start w:val="1"/>
      <w:numFmt w:val="decimal"/>
      <w:lvlText w:val="%1."/>
      <w:lvlJc w:val="left"/>
      <w:pPr>
        <w:ind w:left="720" w:hanging="360"/>
      </w:pPr>
      <w:rPr>
        <w:rFonts w:hint="default"/>
      </w:rPr>
    </w:lvl>
    <w:lvl w:ilvl="1" w:tplc="D3C2715A">
      <w:start w:val="1"/>
      <w:numFmt w:val="lowerLetter"/>
      <w:lvlText w:val="%2."/>
      <w:lvlJc w:val="left"/>
      <w:pPr>
        <w:ind w:left="1440" w:hanging="360"/>
      </w:pPr>
    </w:lvl>
    <w:lvl w:ilvl="2" w:tplc="F3048F90">
      <w:start w:val="1"/>
      <w:numFmt w:val="lowerRoman"/>
      <w:lvlText w:val="%3."/>
      <w:lvlJc w:val="right"/>
      <w:pPr>
        <w:ind w:left="2160" w:hanging="180"/>
      </w:pPr>
    </w:lvl>
    <w:lvl w:ilvl="3" w:tplc="0B5048B8">
      <w:start w:val="1"/>
      <w:numFmt w:val="decimal"/>
      <w:lvlText w:val="%4."/>
      <w:lvlJc w:val="left"/>
      <w:pPr>
        <w:ind w:left="2880" w:hanging="360"/>
      </w:pPr>
    </w:lvl>
    <w:lvl w:ilvl="4" w:tplc="271E0BC8">
      <w:start w:val="1"/>
      <w:numFmt w:val="lowerLetter"/>
      <w:lvlText w:val="%5."/>
      <w:lvlJc w:val="left"/>
      <w:pPr>
        <w:ind w:left="3600" w:hanging="360"/>
      </w:pPr>
    </w:lvl>
    <w:lvl w:ilvl="5" w:tplc="6D28FA6C">
      <w:start w:val="1"/>
      <w:numFmt w:val="lowerRoman"/>
      <w:lvlText w:val="%6."/>
      <w:lvlJc w:val="right"/>
      <w:pPr>
        <w:ind w:left="4320" w:hanging="180"/>
      </w:pPr>
    </w:lvl>
    <w:lvl w:ilvl="6" w:tplc="8FCE5D96">
      <w:start w:val="1"/>
      <w:numFmt w:val="decimal"/>
      <w:lvlText w:val="%7."/>
      <w:lvlJc w:val="left"/>
      <w:pPr>
        <w:ind w:left="5040" w:hanging="360"/>
      </w:pPr>
    </w:lvl>
    <w:lvl w:ilvl="7" w:tplc="DAAA5C06">
      <w:start w:val="1"/>
      <w:numFmt w:val="lowerLetter"/>
      <w:lvlText w:val="%8."/>
      <w:lvlJc w:val="left"/>
      <w:pPr>
        <w:ind w:left="5760" w:hanging="360"/>
      </w:pPr>
    </w:lvl>
    <w:lvl w:ilvl="8" w:tplc="E8021CFC">
      <w:start w:val="1"/>
      <w:numFmt w:val="lowerRoman"/>
      <w:lvlText w:val="%9."/>
      <w:lvlJc w:val="right"/>
      <w:pPr>
        <w:ind w:left="6480" w:hanging="180"/>
      </w:pPr>
    </w:lvl>
  </w:abstractNum>
  <w:abstractNum w:abstractNumId="2">
    <w:nsid w:val="0B2A0777"/>
    <w:multiLevelType w:val="hybridMultilevel"/>
    <w:tmpl w:val="09624E1A"/>
    <w:lvl w:ilvl="0" w:tplc="8FC26792">
      <w:start w:val="1"/>
      <w:numFmt w:val="bullet"/>
      <w:lvlText w:val=""/>
      <w:lvlJc w:val="left"/>
      <w:pPr>
        <w:ind w:left="720" w:hanging="360"/>
      </w:pPr>
      <w:rPr>
        <w:rFonts w:ascii="Symbol" w:hAnsi="Symbol" w:hint="default"/>
      </w:rPr>
    </w:lvl>
    <w:lvl w:ilvl="1" w:tplc="A49A5B52">
      <w:start w:val="1"/>
      <w:numFmt w:val="bullet"/>
      <w:lvlText w:val="o"/>
      <w:lvlJc w:val="left"/>
      <w:pPr>
        <w:ind w:left="1440" w:hanging="360"/>
      </w:pPr>
      <w:rPr>
        <w:rFonts w:ascii="Courier New" w:hAnsi="Courier New" w:hint="default"/>
      </w:rPr>
    </w:lvl>
    <w:lvl w:ilvl="2" w:tplc="AFD4E740">
      <w:start w:val="1"/>
      <w:numFmt w:val="bullet"/>
      <w:lvlText w:val=""/>
      <w:lvlJc w:val="left"/>
      <w:pPr>
        <w:ind w:left="2160" w:hanging="360"/>
      </w:pPr>
      <w:rPr>
        <w:rFonts w:ascii="Wingdings" w:hAnsi="Wingdings" w:hint="default"/>
      </w:rPr>
    </w:lvl>
    <w:lvl w:ilvl="3" w:tplc="30242AD4">
      <w:start w:val="1"/>
      <w:numFmt w:val="bullet"/>
      <w:lvlText w:val=""/>
      <w:lvlJc w:val="left"/>
      <w:pPr>
        <w:ind w:left="2880" w:hanging="360"/>
      </w:pPr>
      <w:rPr>
        <w:rFonts w:ascii="Symbol" w:hAnsi="Symbol" w:hint="default"/>
      </w:rPr>
    </w:lvl>
    <w:lvl w:ilvl="4" w:tplc="73F643BA">
      <w:start w:val="1"/>
      <w:numFmt w:val="bullet"/>
      <w:lvlText w:val="o"/>
      <w:lvlJc w:val="left"/>
      <w:pPr>
        <w:ind w:left="3600" w:hanging="360"/>
      </w:pPr>
      <w:rPr>
        <w:rFonts w:ascii="Courier New" w:hAnsi="Courier New" w:hint="default"/>
      </w:rPr>
    </w:lvl>
    <w:lvl w:ilvl="5" w:tplc="8A0A40A0">
      <w:start w:val="1"/>
      <w:numFmt w:val="bullet"/>
      <w:lvlText w:val=""/>
      <w:lvlJc w:val="left"/>
      <w:pPr>
        <w:ind w:left="4320" w:hanging="360"/>
      </w:pPr>
      <w:rPr>
        <w:rFonts w:ascii="Wingdings" w:hAnsi="Wingdings" w:hint="default"/>
      </w:rPr>
    </w:lvl>
    <w:lvl w:ilvl="6" w:tplc="9F2A8516">
      <w:start w:val="1"/>
      <w:numFmt w:val="bullet"/>
      <w:lvlText w:val=""/>
      <w:lvlJc w:val="left"/>
      <w:pPr>
        <w:ind w:left="5040" w:hanging="360"/>
      </w:pPr>
      <w:rPr>
        <w:rFonts w:ascii="Symbol" w:hAnsi="Symbol" w:hint="default"/>
      </w:rPr>
    </w:lvl>
    <w:lvl w:ilvl="7" w:tplc="4650BFD4">
      <w:start w:val="1"/>
      <w:numFmt w:val="bullet"/>
      <w:lvlText w:val="o"/>
      <w:lvlJc w:val="left"/>
      <w:pPr>
        <w:ind w:left="5760" w:hanging="360"/>
      </w:pPr>
      <w:rPr>
        <w:rFonts w:ascii="Courier New" w:hAnsi="Courier New" w:hint="default"/>
      </w:rPr>
    </w:lvl>
    <w:lvl w:ilvl="8" w:tplc="9CF4A5F6">
      <w:start w:val="1"/>
      <w:numFmt w:val="bullet"/>
      <w:lvlText w:val=""/>
      <w:lvlJc w:val="left"/>
      <w:pPr>
        <w:ind w:left="6480" w:hanging="360"/>
      </w:pPr>
      <w:rPr>
        <w:rFonts w:ascii="Wingdings" w:hAnsi="Wingdings" w:hint="default"/>
      </w:rPr>
    </w:lvl>
  </w:abstractNum>
  <w:abstractNum w:abstractNumId="3">
    <w:nsid w:val="0D9426F7"/>
    <w:multiLevelType w:val="hybridMultilevel"/>
    <w:tmpl w:val="20048786"/>
    <w:lvl w:ilvl="0" w:tplc="AFC000CC">
      <w:numFmt w:val="bullet"/>
      <w:lvlText w:val="-"/>
      <w:lvlJc w:val="left"/>
      <w:pPr>
        <w:ind w:left="720" w:hanging="360"/>
      </w:pPr>
      <w:rPr>
        <w:rFonts w:ascii="Cambria" w:hAnsi="Cambria" w:hint="default"/>
      </w:rPr>
    </w:lvl>
    <w:lvl w:ilvl="1" w:tplc="E4040ACA">
      <w:start w:val="1"/>
      <w:numFmt w:val="bullet"/>
      <w:lvlText w:val="o"/>
      <w:lvlJc w:val="left"/>
      <w:pPr>
        <w:ind w:left="1440" w:hanging="360"/>
      </w:pPr>
      <w:rPr>
        <w:rFonts w:ascii="Courier New" w:hAnsi="Courier New" w:hint="default"/>
      </w:rPr>
    </w:lvl>
    <w:lvl w:ilvl="2" w:tplc="25048942">
      <w:start w:val="1"/>
      <w:numFmt w:val="bullet"/>
      <w:lvlText w:val=""/>
      <w:lvlJc w:val="left"/>
      <w:pPr>
        <w:ind w:left="2160" w:hanging="360"/>
      </w:pPr>
      <w:rPr>
        <w:rFonts w:ascii="Wingdings" w:hAnsi="Wingdings" w:hint="default"/>
      </w:rPr>
    </w:lvl>
    <w:lvl w:ilvl="3" w:tplc="4802F8B0">
      <w:start w:val="1"/>
      <w:numFmt w:val="bullet"/>
      <w:lvlText w:val=""/>
      <w:lvlJc w:val="left"/>
      <w:pPr>
        <w:ind w:left="2880" w:hanging="360"/>
      </w:pPr>
      <w:rPr>
        <w:rFonts w:ascii="Symbol" w:hAnsi="Symbol" w:hint="default"/>
      </w:rPr>
    </w:lvl>
    <w:lvl w:ilvl="4" w:tplc="FC26D0D4">
      <w:start w:val="1"/>
      <w:numFmt w:val="bullet"/>
      <w:lvlText w:val="o"/>
      <w:lvlJc w:val="left"/>
      <w:pPr>
        <w:ind w:left="3600" w:hanging="360"/>
      </w:pPr>
      <w:rPr>
        <w:rFonts w:ascii="Courier New" w:hAnsi="Courier New" w:hint="default"/>
      </w:rPr>
    </w:lvl>
    <w:lvl w:ilvl="5" w:tplc="13064200">
      <w:start w:val="1"/>
      <w:numFmt w:val="bullet"/>
      <w:lvlText w:val=""/>
      <w:lvlJc w:val="left"/>
      <w:pPr>
        <w:ind w:left="4320" w:hanging="360"/>
      </w:pPr>
      <w:rPr>
        <w:rFonts w:ascii="Wingdings" w:hAnsi="Wingdings" w:hint="default"/>
      </w:rPr>
    </w:lvl>
    <w:lvl w:ilvl="6" w:tplc="59545CB0">
      <w:start w:val="1"/>
      <w:numFmt w:val="bullet"/>
      <w:lvlText w:val=""/>
      <w:lvlJc w:val="left"/>
      <w:pPr>
        <w:ind w:left="5040" w:hanging="360"/>
      </w:pPr>
      <w:rPr>
        <w:rFonts w:ascii="Symbol" w:hAnsi="Symbol" w:hint="default"/>
      </w:rPr>
    </w:lvl>
    <w:lvl w:ilvl="7" w:tplc="3842869A">
      <w:start w:val="1"/>
      <w:numFmt w:val="bullet"/>
      <w:lvlText w:val="o"/>
      <w:lvlJc w:val="left"/>
      <w:pPr>
        <w:ind w:left="5760" w:hanging="360"/>
      </w:pPr>
      <w:rPr>
        <w:rFonts w:ascii="Courier New" w:hAnsi="Courier New" w:hint="default"/>
      </w:rPr>
    </w:lvl>
    <w:lvl w:ilvl="8" w:tplc="44469448">
      <w:start w:val="1"/>
      <w:numFmt w:val="bullet"/>
      <w:lvlText w:val=""/>
      <w:lvlJc w:val="left"/>
      <w:pPr>
        <w:ind w:left="6480" w:hanging="360"/>
      </w:pPr>
      <w:rPr>
        <w:rFonts w:ascii="Wingdings" w:hAnsi="Wingdings" w:hint="default"/>
      </w:rPr>
    </w:lvl>
  </w:abstractNum>
  <w:abstractNum w:abstractNumId="4">
    <w:nsid w:val="0EB14B14"/>
    <w:multiLevelType w:val="hybridMultilevel"/>
    <w:tmpl w:val="E94803C8"/>
    <w:lvl w:ilvl="0" w:tplc="64628500">
      <w:start w:val="1"/>
      <w:numFmt w:val="decimal"/>
      <w:lvlText w:val="%1."/>
      <w:lvlJc w:val="left"/>
      <w:pPr>
        <w:ind w:left="1440" w:hanging="360"/>
      </w:pPr>
    </w:lvl>
    <w:lvl w:ilvl="1" w:tplc="D52469D4">
      <w:start w:val="1"/>
      <w:numFmt w:val="lowerLetter"/>
      <w:lvlText w:val="%2."/>
      <w:lvlJc w:val="left"/>
      <w:pPr>
        <w:ind w:left="2160" w:hanging="360"/>
      </w:pPr>
    </w:lvl>
    <w:lvl w:ilvl="2" w:tplc="4A9E03D4">
      <w:start w:val="1"/>
      <w:numFmt w:val="lowerRoman"/>
      <w:lvlText w:val="%3."/>
      <w:lvlJc w:val="right"/>
      <w:pPr>
        <w:ind w:left="2880" w:hanging="180"/>
      </w:pPr>
    </w:lvl>
    <w:lvl w:ilvl="3" w:tplc="58C88926">
      <w:start w:val="1"/>
      <w:numFmt w:val="decimal"/>
      <w:lvlText w:val="%4."/>
      <w:lvlJc w:val="left"/>
      <w:pPr>
        <w:ind w:left="3600" w:hanging="360"/>
      </w:pPr>
    </w:lvl>
    <w:lvl w:ilvl="4" w:tplc="DE865C4C">
      <w:start w:val="1"/>
      <w:numFmt w:val="lowerLetter"/>
      <w:lvlText w:val="%5."/>
      <w:lvlJc w:val="left"/>
      <w:pPr>
        <w:ind w:left="4320" w:hanging="360"/>
      </w:pPr>
    </w:lvl>
    <w:lvl w:ilvl="5" w:tplc="376C715E">
      <w:start w:val="1"/>
      <w:numFmt w:val="lowerRoman"/>
      <w:lvlText w:val="%6."/>
      <w:lvlJc w:val="right"/>
      <w:pPr>
        <w:ind w:left="5040" w:hanging="180"/>
      </w:pPr>
    </w:lvl>
    <w:lvl w:ilvl="6" w:tplc="9098B2D0">
      <w:start w:val="1"/>
      <w:numFmt w:val="decimal"/>
      <w:lvlText w:val="%7."/>
      <w:lvlJc w:val="left"/>
      <w:pPr>
        <w:ind w:left="5760" w:hanging="360"/>
      </w:pPr>
    </w:lvl>
    <w:lvl w:ilvl="7" w:tplc="6244317C">
      <w:start w:val="1"/>
      <w:numFmt w:val="lowerLetter"/>
      <w:lvlText w:val="%8."/>
      <w:lvlJc w:val="left"/>
      <w:pPr>
        <w:ind w:left="6480" w:hanging="360"/>
      </w:pPr>
    </w:lvl>
    <w:lvl w:ilvl="8" w:tplc="B3BCD7E6">
      <w:start w:val="1"/>
      <w:numFmt w:val="lowerRoman"/>
      <w:lvlText w:val="%9."/>
      <w:lvlJc w:val="right"/>
      <w:pPr>
        <w:ind w:left="7200" w:hanging="180"/>
      </w:pPr>
    </w:lvl>
  </w:abstractNum>
  <w:abstractNum w:abstractNumId="5">
    <w:nsid w:val="16377113"/>
    <w:multiLevelType w:val="hybridMultilevel"/>
    <w:tmpl w:val="490CC4F6"/>
    <w:lvl w:ilvl="0" w:tplc="8FB2453A">
      <w:start w:val="1"/>
      <w:numFmt w:val="decimal"/>
      <w:lvlText w:val="%1)"/>
      <w:lvlJc w:val="left"/>
      <w:pPr>
        <w:ind w:left="720" w:hanging="360"/>
      </w:pPr>
      <w:rPr>
        <w:rFonts w:hint="default"/>
      </w:rPr>
    </w:lvl>
    <w:lvl w:ilvl="1" w:tplc="172660E2">
      <w:start w:val="1"/>
      <w:numFmt w:val="lowerLetter"/>
      <w:lvlText w:val="%2."/>
      <w:lvlJc w:val="left"/>
      <w:pPr>
        <w:ind w:left="1440" w:hanging="360"/>
      </w:pPr>
    </w:lvl>
    <w:lvl w:ilvl="2" w:tplc="537C3178">
      <w:start w:val="1"/>
      <w:numFmt w:val="lowerRoman"/>
      <w:lvlText w:val="%3."/>
      <w:lvlJc w:val="right"/>
      <w:pPr>
        <w:ind w:left="2160" w:hanging="180"/>
      </w:pPr>
    </w:lvl>
    <w:lvl w:ilvl="3" w:tplc="2AC631C8">
      <w:start w:val="1"/>
      <w:numFmt w:val="decimal"/>
      <w:lvlText w:val="%4."/>
      <w:lvlJc w:val="left"/>
      <w:pPr>
        <w:ind w:left="2880" w:hanging="360"/>
      </w:pPr>
    </w:lvl>
    <w:lvl w:ilvl="4" w:tplc="2AC88804">
      <w:start w:val="1"/>
      <w:numFmt w:val="lowerLetter"/>
      <w:lvlText w:val="%5."/>
      <w:lvlJc w:val="left"/>
      <w:pPr>
        <w:ind w:left="3600" w:hanging="360"/>
      </w:pPr>
    </w:lvl>
    <w:lvl w:ilvl="5" w:tplc="A6B28334">
      <w:start w:val="1"/>
      <w:numFmt w:val="lowerRoman"/>
      <w:lvlText w:val="%6."/>
      <w:lvlJc w:val="right"/>
      <w:pPr>
        <w:ind w:left="4320" w:hanging="180"/>
      </w:pPr>
    </w:lvl>
    <w:lvl w:ilvl="6" w:tplc="C7DCB8F4">
      <w:start w:val="1"/>
      <w:numFmt w:val="decimal"/>
      <w:lvlText w:val="%7."/>
      <w:lvlJc w:val="left"/>
      <w:pPr>
        <w:ind w:left="5040" w:hanging="360"/>
      </w:pPr>
    </w:lvl>
    <w:lvl w:ilvl="7" w:tplc="1B82B8D2">
      <w:start w:val="1"/>
      <w:numFmt w:val="lowerLetter"/>
      <w:lvlText w:val="%8."/>
      <w:lvlJc w:val="left"/>
      <w:pPr>
        <w:ind w:left="5760" w:hanging="360"/>
      </w:pPr>
    </w:lvl>
    <w:lvl w:ilvl="8" w:tplc="FEF6DE0E">
      <w:start w:val="1"/>
      <w:numFmt w:val="lowerRoman"/>
      <w:lvlText w:val="%9."/>
      <w:lvlJc w:val="right"/>
      <w:pPr>
        <w:ind w:left="6480" w:hanging="180"/>
      </w:pPr>
    </w:lvl>
  </w:abstractNum>
  <w:abstractNum w:abstractNumId="6">
    <w:nsid w:val="24F51323"/>
    <w:multiLevelType w:val="hybridMultilevel"/>
    <w:tmpl w:val="AE92B798"/>
    <w:lvl w:ilvl="0" w:tplc="C380C292">
      <w:start w:val="1"/>
      <w:numFmt w:val="bullet"/>
      <w:lvlText w:val=""/>
      <w:lvlJc w:val="left"/>
      <w:pPr>
        <w:ind w:left="720" w:hanging="360"/>
      </w:pPr>
      <w:rPr>
        <w:rFonts w:ascii="Symbol" w:hAnsi="Symbol" w:hint="default"/>
      </w:rPr>
    </w:lvl>
    <w:lvl w:ilvl="1" w:tplc="ED1847A6">
      <w:start w:val="1"/>
      <w:numFmt w:val="bullet"/>
      <w:lvlText w:val="o"/>
      <w:lvlJc w:val="left"/>
      <w:pPr>
        <w:ind w:left="1440" w:hanging="360"/>
      </w:pPr>
      <w:rPr>
        <w:rFonts w:ascii="Courier New" w:hAnsi="Courier New" w:cs="Courier New" w:hint="default"/>
      </w:rPr>
    </w:lvl>
    <w:lvl w:ilvl="2" w:tplc="371ECCE0">
      <w:start w:val="1"/>
      <w:numFmt w:val="bullet"/>
      <w:lvlText w:val=""/>
      <w:lvlJc w:val="left"/>
      <w:pPr>
        <w:ind w:left="2160" w:hanging="360"/>
      </w:pPr>
      <w:rPr>
        <w:rFonts w:ascii="Wingdings" w:hAnsi="Wingdings" w:hint="default"/>
      </w:rPr>
    </w:lvl>
    <w:lvl w:ilvl="3" w:tplc="48A2EC90">
      <w:start w:val="1"/>
      <w:numFmt w:val="bullet"/>
      <w:lvlText w:val=""/>
      <w:lvlJc w:val="left"/>
      <w:pPr>
        <w:ind w:left="2880" w:hanging="360"/>
      </w:pPr>
      <w:rPr>
        <w:rFonts w:ascii="Symbol" w:hAnsi="Symbol" w:hint="default"/>
      </w:rPr>
    </w:lvl>
    <w:lvl w:ilvl="4" w:tplc="119E4116">
      <w:start w:val="1"/>
      <w:numFmt w:val="bullet"/>
      <w:lvlText w:val="o"/>
      <w:lvlJc w:val="left"/>
      <w:pPr>
        <w:ind w:left="3600" w:hanging="360"/>
      </w:pPr>
      <w:rPr>
        <w:rFonts w:ascii="Courier New" w:hAnsi="Courier New" w:cs="Courier New" w:hint="default"/>
      </w:rPr>
    </w:lvl>
    <w:lvl w:ilvl="5" w:tplc="44586B62">
      <w:start w:val="1"/>
      <w:numFmt w:val="bullet"/>
      <w:lvlText w:val=""/>
      <w:lvlJc w:val="left"/>
      <w:pPr>
        <w:ind w:left="4320" w:hanging="360"/>
      </w:pPr>
      <w:rPr>
        <w:rFonts w:ascii="Wingdings" w:hAnsi="Wingdings" w:hint="default"/>
      </w:rPr>
    </w:lvl>
    <w:lvl w:ilvl="6" w:tplc="1A161CF8">
      <w:start w:val="1"/>
      <w:numFmt w:val="bullet"/>
      <w:lvlText w:val=""/>
      <w:lvlJc w:val="left"/>
      <w:pPr>
        <w:ind w:left="5040" w:hanging="360"/>
      </w:pPr>
      <w:rPr>
        <w:rFonts w:ascii="Symbol" w:hAnsi="Symbol" w:hint="default"/>
      </w:rPr>
    </w:lvl>
    <w:lvl w:ilvl="7" w:tplc="D26C18DC">
      <w:start w:val="1"/>
      <w:numFmt w:val="bullet"/>
      <w:lvlText w:val="o"/>
      <w:lvlJc w:val="left"/>
      <w:pPr>
        <w:ind w:left="5760" w:hanging="360"/>
      </w:pPr>
      <w:rPr>
        <w:rFonts w:ascii="Courier New" w:hAnsi="Courier New" w:cs="Courier New" w:hint="default"/>
      </w:rPr>
    </w:lvl>
    <w:lvl w:ilvl="8" w:tplc="1748A6E4">
      <w:start w:val="1"/>
      <w:numFmt w:val="bullet"/>
      <w:lvlText w:val=""/>
      <w:lvlJc w:val="left"/>
      <w:pPr>
        <w:ind w:left="6480" w:hanging="360"/>
      </w:pPr>
      <w:rPr>
        <w:rFonts w:ascii="Wingdings" w:hAnsi="Wingdings" w:hint="default"/>
      </w:rPr>
    </w:lvl>
  </w:abstractNum>
  <w:abstractNum w:abstractNumId="7">
    <w:nsid w:val="2B871DC3"/>
    <w:multiLevelType w:val="hybridMultilevel"/>
    <w:tmpl w:val="E6F04BE0"/>
    <w:lvl w:ilvl="0" w:tplc="48401CB2">
      <w:start w:val="3"/>
      <w:numFmt w:val="bullet"/>
      <w:lvlText w:val="-"/>
      <w:lvlJc w:val="left"/>
      <w:pPr>
        <w:ind w:left="1080" w:hanging="360"/>
      </w:pPr>
      <w:rPr>
        <w:rFonts w:ascii="Cambria" w:hAnsi="Cambria" w:hint="default"/>
      </w:rPr>
    </w:lvl>
    <w:lvl w:ilvl="1" w:tplc="61184726">
      <w:start w:val="1"/>
      <w:numFmt w:val="bullet"/>
      <w:lvlText w:val="o"/>
      <w:lvlJc w:val="left"/>
      <w:pPr>
        <w:ind w:left="1800" w:hanging="360"/>
      </w:pPr>
      <w:rPr>
        <w:rFonts w:ascii="Courier New" w:hAnsi="Courier New" w:hint="default"/>
      </w:rPr>
    </w:lvl>
    <w:lvl w:ilvl="2" w:tplc="FED02040">
      <w:start w:val="1"/>
      <w:numFmt w:val="bullet"/>
      <w:lvlText w:val=""/>
      <w:lvlJc w:val="left"/>
      <w:pPr>
        <w:ind w:left="2520" w:hanging="360"/>
      </w:pPr>
      <w:rPr>
        <w:rFonts w:ascii="Wingdings" w:hAnsi="Wingdings" w:hint="default"/>
      </w:rPr>
    </w:lvl>
    <w:lvl w:ilvl="3" w:tplc="774C36AC">
      <w:start w:val="1"/>
      <w:numFmt w:val="bullet"/>
      <w:lvlText w:val=""/>
      <w:lvlJc w:val="left"/>
      <w:pPr>
        <w:ind w:left="3240" w:hanging="360"/>
      </w:pPr>
      <w:rPr>
        <w:rFonts w:ascii="Symbol" w:hAnsi="Symbol" w:hint="default"/>
      </w:rPr>
    </w:lvl>
    <w:lvl w:ilvl="4" w:tplc="D19849D6">
      <w:start w:val="1"/>
      <w:numFmt w:val="bullet"/>
      <w:lvlText w:val="o"/>
      <w:lvlJc w:val="left"/>
      <w:pPr>
        <w:ind w:left="3960" w:hanging="360"/>
      </w:pPr>
      <w:rPr>
        <w:rFonts w:ascii="Courier New" w:hAnsi="Courier New" w:hint="default"/>
      </w:rPr>
    </w:lvl>
    <w:lvl w:ilvl="5" w:tplc="181C5BCC">
      <w:start w:val="1"/>
      <w:numFmt w:val="bullet"/>
      <w:lvlText w:val=""/>
      <w:lvlJc w:val="left"/>
      <w:pPr>
        <w:ind w:left="4680" w:hanging="360"/>
      </w:pPr>
      <w:rPr>
        <w:rFonts w:ascii="Wingdings" w:hAnsi="Wingdings" w:hint="default"/>
      </w:rPr>
    </w:lvl>
    <w:lvl w:ilvl="6" w:tplc="269A6BF0">
      <w:start w:val="1"/>
      <w:numFmt w:val="bullet"/>
      <w:lvlText w:val=""/>
      <w:lvlJc w:val="left"/>
      <w:pPr>
        <w:ind w:left="5400" w:hanging="360"/>
      </w:pPr>
      <w:rPr>
        <w:rFonts w:ascii="Symbol" w:hAnsi="Symbol" w:hint="default"/>
      </w:rPr>
    </w:lvl>
    <w:lvl w:ilvl="7" w:tplc="5232B23E">
      <w:start w:val="1"/>
      <w:numFmt w:val="bullet"/>
      <w:lvlText w:val="o"/>
      <w:lvlJc w:val="left"/>
      <w:pPr>
        <w:ind w:left="6120" w:hanging="360"/>
      </w:pPr>
      <w:rPr>
        <w:rFonts w:ascii="Courier New" w:hAnsi="Courier New" w:hint="default"/>
      </w:rPr>
    </w:lvl>
    <w:lvl w:ilvl="8" w:tplc="63341814">
      <w:start w:val="1"/>
      <w:numFmt w:val="bullet"/>
      <w:lvlText w:val=""/>
      <w:lvlJc w:val="left"/>
      <w:pPr>
        <w:ind w:left="6840" w:hanging="360"/>
      </w:pPr>
      <w:rPr>
        <w:rFonts w:ascii="Wingdings" w:hAnsi="Wingdings" w:hint="default"/>
      </w:rPr>
    </w:lvl>
  </w:abstractNum>
  <w:abstractNum w:abstractNumId="8">
    <w:nsid w:val="32F63416"/>
    <w:multiLevelType w:val="hybridMultilevel"/>
    <w:tmpl w:val="B90CA2D2"/>
    <w:lvl w:ilvl="0" w:tplc="E7CAF390">
      <w:numFmt w:val="bullet"/>
      <w:lvlText w:val="-"/>
      <w:lvlJc w:val="left"/>
      <w:pPr>
        <w:ind w:left="720" w:hanging="360"/>
      </w:pPr>
      <w:rPr>
        <w:rFonts w:ascii="Cambria" w:hAnsi="Cambria" w:hint="default"/>
      </w:rPr>
    </w:lvl>
    <w:lvl w:ilvl="1" w:tplc="A5E251E8">
      <w:start w:val="1"/>
      <w:numFmt w:val="bullet"/>
      <w:lvlText w:val="o"/>
      <w:lvlJc w:val="left"/>
      <w:pPr>
        <w:ind w:left="1440" w:hanging="360"/>
      </w:pPr>
      <w:rPr>
        <w:rFonts w:ascii="Courier New" w:hAnsi="Courier New" w:hint="default"/>
      </w:rPr>
    </w:lvl>
    <w:lvl w:ilvl="2" w:tplc="802219F2">
      <w:start w:val="1"/>
      <w:numFmt w:val="bullet"/>
      <w:lvlText w:val=""/>
      <w:lvlJc w:val="left"/>
      <w:pPr>
        <w:ind w:left="2160" w:hanging="360"/>
      </w:pPr>
      <w:rPr>
        <w:rFonts w:ascii="Wingdings" w:hAnsi="Wingdings" w:hint="default"/>
      </w:rPr>
    </w:lvl>
    <w:lvl w:ilvl="3" w:tplc="A8D2157C">
      <w:start w:val="1"/>
      <w:numFmt w:val="bullet"/>
      <w:lvlText w:val=""/>
      <w:lvlJc w:val="left"/>
      <w:pPr>
        <w:ind w:left="2880" w:hanging="360"/>
      </w:pPr>
      <w:rPr>
        <w:rFonts w:ascii="Symbol" w:hAnsi="Symbol" w:hint="default"/>
      </w:rPr>
    </w:lvl>
    <w:lvl w:ilvl="4" w:tplc="9CF26EE6">
      <w:start w:val="1"/>
      <w:numFmt w:val="bullet"/>
      <w:lvlText w:val="o"/>
      <w:lvlJc w:val="left"/>
      <w:pPr>
        <w:ind w:left="3600" w:hanging="360"/>
      </w:pPr>
      <w:rPr>
        <w:rFonts w:ascii="Courier New" w:hAnsi="Courier New" w:hint="default"/>
      </w:rPr>
    </w:lvl>
    <w:lvl w:ilvl="5" w:tplc="05F85E86">
      <w:start w:val="1"/>
      <w:numFmt w:val="bullet"/>
      <w:lvlText w:val=""/>
      <w:lvlJc w:val="left"/>
      <w:pPr>
        <w:ind w:left="4320" w:hanging="360"/>
      </w:pPr>
      <w:rPr>
        <w:rFonts w:ascii="Wingdings" w:hAnsi="Wingdings" w:hint="default"/>
      </w:rPr>
    </w:lvl>
    <w:lvl w:ilvl="6" w:tplc="D3FA9976">
      <w:start w:val="1"/>
      <w:numFmt w:val="bullet"/>
      <w:lvlText w:val=""/>
      <w:lvlJc w:val="left"/>
      <w:pPr>
        <w:ind w:left="5040" w:hanging="360"/>
      </w:pPr>
      <w:rPr>
        <w:rFonts w:ascii="Symbol" w:hAnsi="Symbol" w:hint="default"/>
      </w:rPr>
    </w:lvl>
    <w:lvl w:ilvl="7" w:tplc="F0F0A842">
      <w:start w:val="1"/>
      <w:numFmt w:val="bullet"/>
      <w:lvlText w:val="o"/>
      <w:lvlJc w:val="left"/>
      <w:pPr>
        <w:ind w:left="5760" w:hanging="360"/>
      </w:pPr>
      <w:rPr>
        <w:rFonts w:ascii="Courier New" w:hAnsi="Courier New" w:hint="default"/>
      </w:rPr>
    </w:lvl>
    <w:lvl w:ilvl="8" w:tplc="594ACF9C">
      <w:start w:val="1"/>
      <w:numFmt w:val="bullet"/>
      <w:lvlText w:val=""/>
      <w:lvlJc w:val="left"/>
      <w:pPr>
        <w:ind w:left="6480" w:hanging="360"/>
      </w:pPr>
      <w:rPr>
        <w:rFonts w:ascii="Wingdings" w:hAnsi="Wingdings" w:hint="default"/>
      </w:rPr>
    </w:lvl>
  </w:abstractNum>
  <w:abstractNum w:abstractNumId="9">
    <w:nsid w:val="3D984100"/>
    <w:multiLevelType w:val="hybridMultilevel"/>
    <w:tmpl w:val="A448E0D8"/>
    <w:lvl w:ilvl="0" w:tplc="784ED23A">
      <w:start w:val="1"/>
      <w:numFmt w:val="bullet"/>
      <w:lvlText w:val=""/>
      <w:lvlJc w:val="left"/>
      <w:pPr>
        <w:ind w:left="720" w:hanging="360"/>
      </w:pPr>
      <w:rPr>
        <w:rFonts w:ascii="Symbol" w:hAnsi="Symbol" w:hint="default"/>
      </w:rPr>
    </w:lvl>
    <w:lvl w:ilvl="1" w:tplc="A3E036B0">
      <w:start w:val="1"/>
      <w:numFmt w:val="bullet"/>
      <w:lvlText w:val="o"/>
      <w:lvlJc w:val="left"/>
      <w:pPr>
        <w:ind w:left="1440" w:hanging="360"/>
      </w:pPr>
      <w:rPr>
        <w:rFonts w:ascii="Courier New" w:hAnsi="Courier New" w:hint="default"/>
      </w:rPr>
    </w:lvl>
    <w:lvl w:ilvl="2" w:tplc="79DA36A8">
      <w:start w:val="1"/>
      <w:numFmt w:val="bullet"/>
      <w:lvlText w:val=""/>
      <w:lvlJc w:val="left"/>
      <w:pPr>
        <w:ind w:left="2160" w:hanging="360"/>
      </w:pPr>
      <w:rPr>
        <w:rFonts w:ascii="Wingdings" w:hAnsi="Wingdings" w:hint="default"/>
      </w:rPr>
    </w:lvl>
    <w:lvl w:ilvl="3" w:tplc="1A266368">
      <w:start w:val="1"/>
      <w:numFmt w:val="bullet"/>
      <w:lvlText w:val=""/>
      <w:lvlJc w:val="left"/>
      <w:pPr>
        <w:ind w:left="2880" w:hanging="360"/>
      </w:pPr>
      <w:rPr>
        <w:rFonts w:ascii="Symbol" w:hAnsi="Symbol" w:hint="default"/>
      </w:rPr>
    </w:lvl>
    <w:lvl w:ilvl="4" w:tplc="06F0834C">
      <w:start w:val="1"/>
      <w:numFmt w:val="bullet"/>
      <w:lvlText w:val="o"/>
      <w:lvlJc w:val="left"/>
      <w:pPr>
        <w:ind w:left="3600" w:hanging="360"/>
      </w:pPr>
      <w:rPr>
        <w:rFonts w:ascii="Courier New" w:hAnsi="Courier New" w:hint="default"/>
      </w:rPr>
    </w:lvl>
    <w:lvl w:ilvl="5" w:tplc="9F60BFCE">
      <w:start w:val="1"/>
      <w:numFmt w:val="bullet"/>
      <w:lvlText w:val=""/>
      <w:lvlJc w:val="left"/>
      <w:pPr>
        <w:ind w:left="4320" w:hanging="360"/>
      </w:pPr>
      <w:rPr>
        <w:rFonts w:ascii="Wingdings" w:hAnsi="Wingdings" w:hint="default"/>
      </w:rPr>
    </w:lvl>
    <w:lvl w:ilvl="6" w:tplc="D93EC176">
      <w:start w:val="1"/>
      <w:numFmt w:val="bullet"/>
      <w:lvlText w:val=""/>
      <w:lvlJc w:val="left"/>
      <w:pPr>
        <w:ind w:left="5040" w:hanging="360"/>
      </w:pPr>
      <w:rPr>
        <w:rFonts w:ascii="Symbol" w:hAnsi="Symbol" w:hint="default"/>
      </w:rPr>
    </w:lvl>
    <w:lvl w:ilvl="7" w:tplc="64F46564">
      <w:start w:val="1"/>
      <w:numFmt w:val="bullet"/>
      <w:lvlText w:val="o"/>
      <w:lvlJc w:val="left"/>
      <w:pPr>
        <w:ind w:left="5760" w:hanging="360"/>
      </w:pPr>
      <w:rPr>
        <w:rFonts w:ascii="Courier New" w:hAnsi="Courier New" w:hint="default"/>
      </w:rPr>
    </w:lvl>
    <w:lvl w:ilvl="8" w:tplc="0F62749C">
      <w:start w:val="1"/>
      <w:numFmt w:val="bullet"/>
      <w:lvlText w:val=""/>
      <w:lvlJc w:val="left"/>
      <w:pPr>
        <w:ind w:left="6480" w:hanging="360"/>
      </w:pPr>
      <w:rPr>
        <w:rFonts w:ascii="Wingdings" w:hAnsi="Wingdings" w:hint="default"/>
      </w:rPr>
    </w:lvl>
  </w:abstractNum>
  <w:abstractNum w:abstractNumId="10">
    <w:nsid w:val="44C864C7"/>
    <w:multiLevelType w:val="hybridMultilevel"/>
    <w:tmpl w:val="E6306738"/>
    <w:lvl w:ilvl="0" w:tplc="AF6A17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C0C35"/>
    <w:multiLevelType w:val="hybridMultilevel"/>
    <w:tmpl w:val="6B284A90"/>
    <w:lvl w:ilvl="0" w:tplc="D26026CA">
      <w:start w:val="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2"/>
  </w:num>
  <w:num w:numId="6">
    <w:abstractNumId w:val="6"/>
  </w:num>
  <w:num w:numId="7">
    <w:abstractNumId w:val="5"/>
  </w:num>
  <w:num w:numId="8">
    <w:abstractNumId w:val="8"/>
  </w:num>
  <w:num w:numId="9">
    <w:abstractNumId w:val="1"/>
  </w:num>
  <w:num w:numId="10">
    <w:abstractNumId w:val="7"/>
  </w:num>
  <w:num w:numId="11">
    <w:abstractNumId w:val="11"/>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054C"/>
    <w:rsid w:val="00000B5B"/>
    <w:rsid w:val="00001248"/>
    <w:rsid w:val="00005DD8"/>
    <w:rsid w:val="00006497"/>
    <w:rsid w:val="000066AE"/>
    <w:rsid w:val="00007B0E"/>
    <w:rsid w:val="00011E2B"/>
    <w:rsid w:val="00013D02"/>
    <w:rsid w:val="000155CC"/>
    <w:rsid w:val="0002020E"/>
    <w:rsid w:val="000202F5"/>
    <w:rsid w:val="00020713"/>
    <w:rsid w:val="00020C4A"/>
    <w:rsid w:val="00024362"/>
    <w:rsid w:val="00024391"/>
    <w:rsid w:val="0002483B"/>
    <w:rsid w:val="00025DF1"/>
    <w:rsid w:val="00026D51"/>
    <w:rsid w:val="00026E6F"/>
    <w:rsid w:val="0002793A"/>
    <w:rsid w:val="00027EF8"/>
    <w:rsid w:val="00030549"/>
    <w:rsid w:val="000325F3"/>
    <w:rsid w:val="00035034"/>
    <w:rsid w:val="00035955"/>
    <w:rsid w:val="00042222"/>
    <w:rsid w:val="00043CCD"/>
    <w:rsid w:val="00043EFB"/>
    <w:rsid w:val="00045B01"/>
    <w:rsid w:val="00046771"/>
    <w:rsid w:val="000518CF"/>
    <w:rsid w:val="0005221E"/>
    <w:rsid w:val="0005247C"/>
    <w:rsid w:val="00054B68"/>
    <w:rsid w:val="000564F0"/>
    <w:rsid w:val="00056A3B"/>
    <w:rsid w:val="00061609"/>
    <w:rsid w:val="0006215C"/>
    <w:rsid w:val="00062770"/>
    <w:rsid w:val="00063036"/>
    <w:rsid w:val="00063BF3"/>
    <w:rsid w:val="000656A0"/>
    <w:rsid w:val="00066284"/>
    <w:rsid w:val="000705B4"/>
    <w:rsid w:val="0007106F"/>
    <w:rsid w:val="00071A1C"/>
    <w:rsid w:val="00071B6E"/>
    <w:rsid w:val="00071E33"/>
    <w:rsid w:val="00072AF0"/>
    <w:rsid w:val="00074EA5"/>
    <w:rsid w:val="000776CC"/>
    <w:rsid w:val="00081F53"/>
    <w:rsid w:val="00083D6A"/>
    <w:rsid w:val="000856D1"/>
    <w:rsid w:val="00085B63"/>
    <w:rsid w:val="0008730B"/>
    <w:rsid w:val="00087657"/>
    <w:rsid w:val="00090882"/>
    <w:rsid w:val="000915EF"/>
    <w:rsid w:val="00091B9A"/>
    <w:rsid w:val="0009217C"/>
    <w:rsid w:val="00093AD3"/>
    <w:rsid w:val="0009436F"/>
    <w:rsid w:val="000952D0"/>
    <w:rsid w:val="000958A0"/>
    <w:rsid w:val="00095A08"/>
    <w:rsid w:val="000A341E"/>
    <w:rsid w:val="000A3D51"/>
    <w:rsid w:val="000A4535"/>
    <w:rsid w:val="000A4A6C"/>
    <w:rsid w:val="000B1253"/>
    <w:rsid w:val="000B1E07"/>
    <w:rsid w:val="000B2C3F"/>
    <w:rsid w:val="000B5C73"/>
    <w:rsid w:val="000C1AE2"/>
    <w:rsid w:val="000C1D7C"/>
    <w:rsid w:val="000C42B1"/>
    <w:rsid w:val="000C4DC0"/>
    <w:rsid w:val="000C561E"/>
    <w:rsid w:val="000C58E9"/>
    <w:rsid w:val="000C6911"/>
    <w:rsid w:val="000C6974"/>
    <w:rsid w:val="000C6B49"/>
    <w:rsid w:val="000C778E"/>
    <w:rsid w:val="000D09B5"/>
    <w:rsid w:val="000D10DD"/>
    <w:rsid w:val="000D1856"/>
    <w:rsid w:val="000D1A7D"/>
    <w:rsid w:val="000D2D87"/>
    <w:rsid w:val="000D39A9"/>
    <w:rsid w:val="000D5283"/>
    <w:rsid w:val="000D6151"/>
    <w:rsid w:val="000D66C6"/>
    <w:rsid w:val="000E126B"/>
    <w:rsid w:val="000E17AB"/>
    <w:rsid w:val="000E3235"/>
    <w:rsid w:val="000E3735"/>
    <w:rsid w:val="000E45FB"/>
    <w:rsid w:val="000E6D05"/>
    <w:rsid w:val="000E6F95"/>
    <w:rsid w:val="000E7E5C"/>
    <w:rsid w:val="000F0AB2"/>
    <w:rsid w:val="000F1598"/>
    <w:rsid w:val="000F2233"/>
    <w:rsid w:val="000F2758"/>
    <w:rsid w:val="000F2D77"/>
    <w:rsid w:val="000F4C74"/>
    <w:rsid w:val="00101F2C"/>
    <w:rsid w:val="00101FC7"/>
    <w:rsid w:val="00105B45"/>
    <w:rsid w:val="00107A5B"/>
    <w:rsid w:val="00110BDF"/>
    <w:rsid w:val="0011180E"/>
    <w:rsid w:val="00112358"/>
    <w:rsid w:val="00116882"/>
    <w:rsid w:val="00116AA4"/>
    <w:rsid w:val="00117025"/>
    <w:rsid w:val="0012058A"/>
    <w:rsid w:val="001209AB"/>
    <w:rsid w:val="0012261A"/>
    <w:rsid w:val="00122F1D"/>
    <w:rsid w:val="00123390"/>
    <w:rsid w:val="001239DE"/>
    <w:rsid w:val="00123CB2"/>
    <w:rsid w:val="00124924"/>
    <w:rsid w:val="00125B1E"/>
    <w:rsid w:val="001306A0"/>
    <w:rsid w:val="00131104"/>
    <w:rsid w:val="00132280"/>
    <w:rsid w:val="0013279A"/>
    <w:rsid w:val="00132A70"/>
    <w:rsid w:val="00133475"/>
    <w:rsid w:val="001338A0"/>
    <w:rsid w:val="00133C8D"/>
    <w:rsid w:val="00133D8E"/>
    <w:rsid w:val="0013594E"/>
    <w:rsid w:val="00136540"/>
    <w:rsid w:val="001365F0"/>
    <w:rsid w:val="00136963"/>
    <w:rsid w:val="0013700A"/>
    <w:rsid w:val="0014074D"/>
    <w:rsid w:val="00140F3C"/>
    <w:rsid w:val="001421C7"/>
    <w:rsid w:val="001431BB"/>
    <w:rsid w:val="001438DC"/>
    <w:rsid w:val="001439C3"/>
    <w:rsid w:val="00143BEB"/>
    <w:rsid w:val="00145E71"/>
    <w:rsid w:val="00150C4D"/>
    <w:rsid w:val="001516E7"/>
    <w:rsid w:val="0015178C"/>
    <w:rsid w:val="00151C11"/>
    <w:rsid w:val="00154939"/>
    <w:rsid w:val="00155FAD"/>
    <w:rsid w:val="00156BE6"/>
    <w:rsid w:val="00156F35"/>
    <w:rsid w:val="00157B9D"/>
    <w:rsid w:val="00162D2A"/>
    <w:rsid w:val="00162EAE"/>
    <w:rsid w:val="001645AA"/>
    <w:rsid w:val="001655F3"/>
    <w:rsid w:val="001657A9"/>
    <w:rsid w:val="001664C2"/>
    <w:rsid w:val="00170505"/>
    <w:rsid w:val="00170A97"/>
    <w:rsid w:val="00171607"/>
    <w:rsid w:val="001718A6"/>
    <w:rsid w:val="0017257D"/>
    <w:rsid w:val="0017358F"/>
    <w:rsid w:val="001760F6"/>
    <w:rsid w:val="001767BC"/>
    <w:rsid w:val="0017741E"/>
    <w:rsid w:val="001810FA"/>
    <w:rsid w:val="0018198D"/>
    <w:rsid w:val="00186D38"/>
    <w:rsid w:val="00187C17"/>
    <w:rsid w:val="00190713"/>
    <w:rsid w:val="00191C1E"/>
    <w:rsid w:val="001927A8"/>
    <w:rsid w:val="00193281"/>
    <w:rsid w:val="001937CD"/>
    <w:rsid w:val="001938A9"/>
    <w:rsid w:val="00193FFF"/>
    <w:rsid w:val="0019698F"/>
    <w:rsid w:val="00196B65"/>
    <w:rsid w:val="00197FEB"/>
    <w:rsid w:val="001A04DE"/>
    <w:rsid w:val="001A3A63"/>
    <w:rsid w:val="001A4705"/>
    <w:rsid w:val="001A4CA5"/>
    <w:rsid w:val="001A6534"/>
    <w:rsid w:val="001B15B4"/>
    <w:rsid w:val="001B1AF4"/>
    <w:rsid w:val="001B28E3"/>
    <w:rsid w:val="001B55DE"/>
    <w:rsid w:val="001B68B1"/>
    <w:rsid w:val="001C0AB1"/>
    <w:rsid w:val="001C0D93"/>
    <w:rsid w:val="001C3B0C"/>
    <w:rsid w:val="001C5E0A"/>
    <w:rsid w:val="001D2E96"/>
    <w:rsid w:val="001D380C"/>
    <w:rsid w:val="001D3812"/>
    <w:rsid w:val="001D5831"/>
    <w:rsid w:val="001D788E"/>
    <w:rsid w:val="001E2700"/>
    <w:rsid w:val="001E42BD"/>
    <w:rsid w:val="001F172F"/>
    <w:rsid w:val="001F2F4E"/>
    <w:rsid w:val="001F3308"/>
    <w:rsid w:val="001F3B4C"/>
    <w:rsid w:val="001F58C0"/>
    <w:rsid w:val="001F69F0"/>
    <w:rsid w:val="001F6F41"/>
    <w:rsid w:val="00200188"/>
    <w:rsid w:val="00200A75"/>
    <w:rsid w:val="00201829"/>
    <w:rsid w:val="0020251D"/>
    <w:rsid w:val="002028DB"/>
    <w:rsid w:val="00205826"/>
    <w:rsid w:val="002121AB"/>
    <w:rsid w:val="00212753"/>
    <w:rsid w:val="00214BE4"/>
    <w:rsid w:val="00215386"/>
    <w:rsid w:val="002154BE"/>
    <w:rsid w:val="00217C42"/>
    <w:rsid w:val="002200A3"/>
    <w:rsid w:val="00220D0C"/>
    <w:rsid w:val="0022168B"/>
    <w:rsid w:val="0022185A"/>
    <w:rsid w:val="00221BBC"/>
    <w:rsid w:val="002224AD"/>
    <w:rsid w:val="00224CC0"/>
    <w:rsid w:val="00224E81"/>
    <w:rsid w:val="00227954"/>
    <w:rsid w:val="00230B58"/>
    <w:rsid w:val="00232DF0"/>
    <w:rsid w:val="00233A50"/>
    <w:rsid w:val="00234CDB"/>
    <w:rsid w:val="00235C76"/>
    <w:rsid w:val="00236252"/>
    <w:rsid w:val="002364D5"/>
    <w:rsid w:val="00237A1B"/>
    <w:rsid w:val="00241AA9"/>
    <w:rsid w:val="00242F1B"/>
    <w:rsid w:val="00242FF4"/>
    <w:rsid w:val="002436D0"/>
    <w:rsid w:val="002450D9"/>
    <w:rsid w:val="0024589E"/>
    <w:rsid w:val="00245E28"/>
    <w:rsid w:val="00252768"/>
    <w:rsid w:val="00252BDB"/>
    <w:rsid w:val="00254FF3"/>
    <w:rsid w:val="002552CA"/>
    <w:rsid w:val="00255B29"/>
    <w:rsid w:val="00255CC1"/>
    <w:rsid w:val="00256322"/>
    <w:rsid w:val="00257029"/>
    <w:rsid w:val="00257C32"/>
    <w:rsid w:val="002601D0"/>
    <w:rsid w:val="00261413"/>
    <w:rsid w:val="00262169"/>
    <w:rsid w:val="002627C8"/>
    <w:rsid w:val="00262DE8"/>
    <w:rsid w:val="00263CA0"/>
    <w:rsid w:val="002665E5"/>
    <w:rsid w:val="00266EC7"/>
    <w:rsid w:val="0026726D"/>
    <w:rsid w:val="002722F9"/>
    <w:rsid w:val="00273F5E"/>
    <w:rsid w:val="002761AC"/>
    <w:rsid w:val="00276F2A"/>
    <w:rsid w:val="00277633"/>
    <w:rsid w:val="00280208"/>
    <w:rsid w:val="00280D3C"/>
    <w:rsid w:val="002811FB"/>
    <w:rsid w:val="00282B81"/>
    <w:rsid w:val="0028416D"/>
    <w:rsid w:val="00284245"/>
    <w:rsid w:val="00284E01"/>
    <w:rsid w:val="002867DF"/>
    <w:rsid w:val="00286A20"/>
    <w:rsid w:val="00286F7E"/>
    <w:rsid w:val="00287866"/>
    <w:rsid w:val="00295E99"/>
    <w:rsid w:val="00296F64"/>
    <w:rsid w:val="002A1662"/>
    <w:rsid w:val="002A1DBF"/>
    <w:rsid w:val="002A2037"/>
    <w:rsid w:val="002A297D"/>
    <w:rsid w:val="002A35EE"/>
    <w:rsid w:val="002A3684"/>
    <w:rsid w:val="002A3DB1"/>
    <w:rsid w:val="002A5179"/>
    <w:rsid w:val="002A537C"/>
    <w:rsid w:val="002A61C1"/>
    <w:rsid w:val="002B3E47"/>
    <w:rsid w:val="002B4170"/>
    <w:rsid w:val="002B5857"/>
    <w:rsid w:val="002C19B7"/>
    <w:rsid w:val="002C2AEA"/>
    <w:rsid w:val="002C553C"/>
    <w:rsid w:val="002C566A"/>
    <w:rsid w:val="002C7044"/>
    <w:rsid w:val="002D016F"/>
    <w:rsid w:val="002D2052"/>
    <w:rsid w:val="002D2CC7"/>
    <w:rsid w:val="002D2ED9"/>
    <w:rsid w:val="002D340A"/>
    <w:rsid w:val="002D3509"/>
    <w:rsid w:val="002D38F7"/>
    <w:rsid w:val="002D3B89"/>
    <w:rsid w:val="002D4A70"/>
    <w:rsid w:val="002E032D"/>
    <w:rsid w:val="002E1178"/>
    <w:rsid w:val="002E14C7"/>
    <w:rsid w:val="002E2801"/>
    <w:rsid w:val="002E4822"/>
    <w:rsid w:val="002E6508"/>
    <w:rsid w:val="002F09B4"/>
    <w:rsid w:val="002F1B48"/>
    <w:rsid w:val="002F29B8"/>
    <w:rsid w:val="002F30F7"/>
    <w:rsid w:val="002F397B"/>
    <w:rsid w:val="002F40FE"/>
    <w:rsid w:val="002F4149"/>
    <w:rsid w:val="002F5A20"/>
    <w:rsid w:val="002F5EE2"/>
    <w:rsid w:val="002F7364"/>
    <w:rsid w:val="002F7522"/>
    <w:rsid w:val="003005CC"/>
    <w:rsid w:val="003024DD"/>
    <w:rsid w:val="00302FEC"/>
    <w:rsid w:val="0030376A"/>
    <w:rsid w:val="00303E0A"/>
    <w:rsid w:val="00303F09"/>
    <w:rsid w:val="00304192"/>
    <w:rsid w:val="00305690"/>
    <w:rsid w:val="0030594A"/>
    <w:rsid w:val="00305B7D"/>
    <w:rsid w:val="003076C7"/>
    <w:rsid w:val="00310196"/>
    <w:rsid w:val="00311CA0"/>
    <w:rsid w:val="00311E03"/>
    <w:rsid w:val="00312632"/>
    <w:rsid w:val="00313A0C"/>
    <w:rsid w:val="00314078"/>
    <w:rsid w:val="00317A8C"/>
    <w:rsid w:val="00317BB7"/>
    <w:rsid w:val="00320348"/>
    <w:rsid w:val="0032070F"/>
    <w:rsid w:val="00320797"/>
    <w:rsid w:val="00320E2F"/>
    <w:rsid w:val="00322844"/>
    <w:rsid w:val="003231CC"/>
    <w:rsid w:val="00324B40"/>
    <w:rsid w:val="00325CE2"/>
    <w:rsid w:val="0032698B"/>
    <w:rsid w:val="00326E67"/>
    <w:rsid w:val="00326EBB"/>
    <w:rsid w:val="0033028E"/>
    <w:rsid w:val="0033039D"/>
    <w:rsid w:val="00331969"/>
    <w:rsid w:val="00332822"/>
    <w:rsid w:val="003371FF"/>
    <w:rsid w:val="003420F4"/>
    <w:rsid w:val="0034305E"/>
    <w:rsid w:val="003438C5"/>
    <w:rsid w:val="0034401D"/>
    <w:rsid w:val="00344AAB"/>
    <w:rsid w:val="00345126"/>
    <w:rsid w:val="003453A1"/>
    <w:rsid w:val="003456DE"/>
    <w:rsid w:val="00347C72"/>
    <w:rsid w:val="00347D73"/>
    <w:rsid w:val="00351FC1"/>
    <w:rsid w:val="0035202D"/>
    <w:rsid w:val="00352056"/>
    <w:rsid w:val="00352501"/>
    <w:rsid w:val="0035544A"/>
    <w:rsid w:val="003561CB"/>
    <w:rsid w:val="003576F7"/>
    <w:rsid w:val="00357757"/>
    <w:rsid w:val="003601F5"/>
    <w:rsid w:val="00360D2D"/>
    <w:rsid w:val="00361D2E"/>
    <w:rsid w:val="00364DF3"/>
    <w:rsid w:val="003670E6"/>
    <w:rsid w:val="00370140"/>
    <w:rsid w:val="003701AE"/>
    <w:rsid w:val="0037061D"/>
    <w:rsid w:val="003711EE"/>
    <w:rsid w:val="00371E4A"/>
    <w:rsid w:val="00372E25"/>
    <w:rsid w:val="0037371D"/>
    <w:rsid w:val="00373FA0"/>
    <w:rsid w:val="0037416F"/>
    <w:rsid w:val="00376FA8"/>
    <w:rsid w:val="00377413"/>
    <w:rsid w:val="00377587"/>
    <w:rsid w:val="003805A2"/>
    <w:rsid w:val="003809BA"/>
    <w:rsid w:val="00382425"/>
    <w:rsid w:val="00382BC6"/>
    <w:rsid w:val="003831BE"/>
    <w:rsid w:val="00387501"/>
    <w:rsid w:val="00387B96"/>
    <w:rsid w:val="0039041D"/>
    <w:rsid w:val="00392C59"/>
    <w:rsid w:val="00393470"/>
    <w:rsid w:val="0039521B"/>
    <w:rsid w:val="00396935"/>
    <w:rsid w:val="00397235"/>
    <w:rsid w:val="003A0F26"/>
    <w:rsid w:val="003A1534"/>
    <w:rsid w:val="003A3BA5"/>
    <w:rsid w:val="003A50D7"/>
    <w:rsid w:val="003A6258"/>
    <w:rsid w:val="003A64C5"/>
    <w:rsid w:val="003A6A04"/>
    <w:rsid w:val="003A6B54"/>
    <w:rsid w:val="003B0FE2"/>
    <w:rsid w:val="003B16DA"/>
    <w:rsid w:val="003B2861"/>
    <w:rsid w:val="003B2C64"/>
    <w:rsid w:val="003B2E79"/>
    <w:rsid w:val="003B2F18"/>
    <w:rsid w:val="003B36F4"/>
    <w:rsid w:val="003B3BB1"/>
    <w:rsid w:val="003B5277"/>
    <w:rsid w:val="003B6C0E"/>
    <w:rsid w:val="003B7797"/>
    <w:rsid w:val="003C1476"/>
    <w:rsid w:val="003C3780"/>
    <w:rsid w:val="003C3914"/>
    <w:rsid w:val="003C5A13"/>
    <w:rsid w:val="003C6016"/>
    <w:rsid w:val="003C6881"/>
    <w:rsid w:val="003C7EB7"/>
    <w:rsid w:val="003D1E07"/>
    <w:rsid w:val="003D2405"/>
    <w:rsid w:val="003D313F"/>
    <w:rsid w:val="003D3814"/>
    <w:rsid w:val="003D5B82"/>
    <w:rsid w:val="003D7FFD"/>
    <w:rsid w:val="003E2454"/>
    <w:rsid w:val="003E374A"/>
    <w:rsid w:val="003E6BF5"/>
    <w:rsid w:val="003F23F7"/>
    <w:rsid w:val="003F28CB"/>
    <w:rsid w:val="003F2A6C"/>
    <w:rsid w:val="003F34CF"/>
    <w:rsid w:val="003F3AE4"/>
    <w:rsid w:val="003F6CF2"/>
    <w:rsid w:val="003F7A7F"/>
    <w:rsid w:val="003F7BB3"/>
    <w:rsid w:val="00402D07"/>
    <w:rsid w:val="0040353C"/>
    <w:rsid w:val="004044E9"/>
    <w:rsid w:val="004052BB"/>
    <w:rsid w:val="00405A1B"/>
    <w:rsid w:val="00406C26"/>
    <w:rsid w:val="00410315"/>
    <w:rsid w:val="00411195"/>
    <w:rsid w:val="00412065"/>
    <w:rsid w:val="004123F7"/>
    <w:rsid w:val="00412EBC"/>
    <w:rsid w:val="0041470F"/>
    <w:rsid w:val="004148CA"/>
    <w:rsid w:val="00415B9B"/>
    <w:rsid w:val="00416A0E"/>
    <w:rsid w:val="00420A81"/>
    <w:rsid w:val="00421D46"/>
    <w:rsid w:val="00423741"/>
    <w:rsid w:val="00423864"/>
    <w:rsid w:val="00425F61"/>
    <w:rsid w:val="00425F7B"/>
    <w:rsid w:val="0042697E"/>
    <w:rsid w:val="0043010C"/>
    <w:rsid w:val="00432BF4"/>
    <w:rsid w:val="00433AD5"/>
    <w:rsid w:val="00433D2C"/>
    <w:rsid w:val="004367CF"/>
    <w:rsid w:val="004375C6"/>
    <w:rsid w:val="00437AAC"/>
    <w:rsid w:val="0044089E"/>
    <w:rsid w:val="00440C6A"/>
    <w:rsid w:val="00440E62"/>
    <w:rsid w:val="00441B84"/>
    <w:rsid w:val="004445F3"/>
    <w:rsid w:val="00446794"/>
    <w:rsid w:val="00446BEA"/>
    <w:rsid w:val="00446C33"/>
    <w:rsid w:val="00447352"/>
    <w:rsid w:val="00447BFF"/>
    <w:rsid w:val="00450AC4"/>
    <w:rsid w:val="00450D5D"/>
    <w:rsid w:val="004516BC"/>
    <w:rsid w:val="0045193C"/>
    <w:rsid w:val="00453EFD"/>
    <w:rsid w:val="0046053A"/>
    <w:rsid w:val="0046131E"/>
    <w:rsid w:val="004631D8"/>
    <w:rsid w:val="004650A0"/>
    <w:rsid w:val="00465BE0"/>
    <w:rsid w:val="00466EBB"/>
    <w:rsid w:val="00467F9E"/>
    <w:rsid w:val="00470F0C"/>
    <w:rsid w:val="00471441"/>
    <w:rsid w:val="0047164C"/>
    <w:rsid w:val="00472C43"/>
    <w:rsid w:val="00472E30"/>
    <w:rsid w:val="004739DE"/>
    <w:rsid w:val="00474A06"/>
    <w:rsid w:val="0047517B"/>
    <w:rsid w:val="004768B2"/>
    <w:rsid w:val="004770A1"/>
    <w:rsid w:val="004771CA"/>
    <w:rsid w:val="0047765D"/>
    <w:rsid w:val="004801B0"/>
    <w:rsid w:val="00480318"/>
    <w:rsid w:val="00482813"/>
    <w:rsid w:val="0048282F"/>
    <w:rsid w:val="00482CB2"/>
    <w:rsid w:val="0048399C"/>
    <w:rsid w:val="00485670"/>
    <w:rsid w:val="00486187"/>
    <w:rsid w:val="0049127C"/>
    <w:rsid w:val="004913BB"/>
    <w:rsid w:val="00491EAB"/>
    <w:rsid w:val="00491EDB"/>
    <w:rsid w:val="00492143"/>
    <w:rsid w:val="004928E7"/>
    <w:rsid w:val="004937B1"/>
    <w:rsid w:val="004955FA"/>
    <w:rsid w:val="004A0D17"/>
    <w:rsid w:val="004A1B9C"/>
    <w:rsid w:val="004A1D1F"/>
    <w:rsid w:val="004A2B6D"/>
    <w:rsid w:val="004A3E0A"/>
    <w:rsid w:val="004A5D4E"/>
    <w:rsid w:val="004A6EEC"/>
    <w:rsid w:val="004A73E8"/>
    <w:rsid w:val="004B06EE"/>
    <w:rsid w:val="004B27C8"/>
    <w:rsid w:val="004B30D0"/>
    <w:rsid w:val="004B3A04"/>
    <w:rsid w:val="004B52D9"/>
    <w:rsid w:val="004B59B0"/>
    <w:rsid w:val="004B645C"/>
    <w:rsid w:val="004B6505"/>
    <w:rsid w:val="004B6612"/>
    <w:rsid w:val="004B6EFC"/>
    <w:rsid w:val="004B782B"/>
    <w:rsid w:val="004C0671"/>
    <w:rsid w:val="004C3A96"/>
    <w:rsid w:val="004C4AA8"/>
    <w:rsid w:val="004D198D"/>
    <w:rsid w:val="004D34D1"/>
    <w:rsid w:val="004D537F"/>
    <w:rsid w:val="004E290B"/>
    <w:rsid w:val="004E3241"/>
    <w:rsid w:val="004E4F04"/>
    <w:rsid w:val="004E5A9D"/>
    <w:rsid w:val="004E6C1B"/>
    <w:rsid w:val="004E6C93"/>
    <w:rsid w:val="004E71EF"/>
    <w:rsid w:val="004E7429"/>
    <w:rsid w:val="004F2618"/>
    <w:rsid w:val="004F4644"/>
    <w:rsid w:val="004F6316"/>
    <w:rsid w:val="004F78DB"/>
    <w:rsid w:val="004F7A6E"/>
    <w:rsid w:val="00505C3A"/>
    <w:rsid w:val="00506E63"/>
    <w:rsid w:val="00507CB7"/>
    <w:rsid w:val="00510BEF"/>
    <w:rsid w:val="00511C29"/>
    <w:rsid w:val="005145C9"/>
    <w:rsid w:val="0051536F"/>
    <w:rsid w:val="005156D2"/>
    <w:rsid w:val="00516086"/>
    <w:rsid w:val="00516204"/>
    <w:rsid w:val="00517BC1"/>
    <w:rsid w:val="005210AE"/>
    <w:rsid w:val="005213A8"/>
    <w:rsid w:val="00523732"/>
    <w:rsid w:val="005242E6"/>
    <w:rsid w:val="005247CA"/>
    <w:rsid w:val="00524ADA"/>
    <w:rsid w:val="0052604C"/>
    <w:rsid w:val="00527F37"/>
    <w:rsid w:val="005304AC"/>
    <w:rsid w:val="005309A0"/>
    <w:rsid w:val="00532164"/>
    <w:rsid w:val="00532901"/>
    <w:rsid w:val="00532E45"/>
    <w:rsid w:val="00533036"/>
    <w:rsid w:val="0053347B"/>
    <w:rsid w:val="00534531"/>
    <w:rsid w:val="00535210"/>
    <w:rsid w:val="00535BEC"/>
    <w:rsid w:val="005379CF"/>
    <w:rsid w:val="00541DE7"/>
    <w:rsid w:val="00543BFF"/>
    <w:rsid w:val="00544849"/>
    <w:rsid w:val="00544901"/>
    <w:rsid w:val="00544C52"/>
    <w:rsid w:val="00544F6F"/>
    <w:rsid w:val="0054541B"/>
    <w:rsid w:val="005460F8"/>
    <w:rsid w:val="00550AB4"/>
    <w:rsid w:val="005523BC"/>
    <w:rsid w:val="005527DC"/>
    <w:rsid w:val="005530A4"/>
    <w:rsid w:val="00553C62"/>
    <w:rsid w:val="005550B1"/>
    <w:rsid w:val="0055727C"/>
    <w:rsid w:val="00560A9A"/>
    <w:rsid w:val="00560FCD"/>
    <w:rsid w:val="00561081"/>
    <w:rsid w:val="00561281"/>
    <w:rsid w:val="005628AE"/>
    <w:rsid w:val="00562B9A"/>
    <w:rsid w:val="00564B4D"/>
    <w:rsid w:val="00564B5C"/>
    <w:rsid w:val="0056756A"/>
    <w:rsid w:val="00567A60"/>
    <w:rsid w:val="00567A61"/>
    <w:rsid w:val="00567F35"/>
    <w:rsid w:val="005727EC"/>
    <w:rsid w:val="00572A4B"/>
    <w:rsid w:val="00573BC6"/>
    <w:rsid w:val="00574736"/>
    <w:rsid w:val="00574BC2"/>
    <w:rsid w:val="0057682F"/>
    <w:rsid w:val="00577A26"/>
    <w:rsid w:val="005822EE"/>
    <w:rsid w:val="00582408"/>
    <w:rsid w:val="00582C8D"/>
    <w:rsid w:val="005850F9"/>
    <w:rsid w:val="0058612A"/>
    <w:rsid w:val="00586D02"/>
    <w:rsid w:val="00586E60"/>
    <w:rsid w:val="00587318"/>
    <w:rsid w:val="00590AEF"/>
    <w:rsid w:val="00590D51"/>
    <w:rsid w:val="0059306F"/>
    <w:rsid w:val="00595D8D"/>
    <w:rsid w:val="00595EE6"/>
    <w:rsid w:val="005A0A62"/>
    <w:rsid w:val="005A1299"/>
    <w:rsid w:val="005A258F"/>
    <w:rsid w:val="005A48A6"/>
    <w:rsid w:val="005A4B60"/>
    <w:rsid w:val="005A5768"/>
    <w:rsid w:val="005A57B6"/>
    <w:rsid w:val="005B101B"/>
    <w:rsid w:val="005B16BE"/>
    <w:rsid w:val="005B4EDA"/>
    <w:rsid w:val="005B52AC"/>
    <w:rsid w:val="005B6A3F"/>
    <w:rsid w:val="005B6D01"/>
    <w:rsid w:val="005B71FE"/>
    <w:rsid w:val="005B7C38"/>
    <w:rsid w:val="005C0776"/>
    <w:rsid w:val="005C08E4"/>
    <w:rsid w:val="005C0C0A"/>
    <w:rsid w:val="005C2131"/>
    <w:rsid w:val="005C2C4D"/>
    <w:rsid w:val="005C30B0"/>
    <w:rsid w:val="005C3905"/>
    <w:rsid w:val="005C3ADE"/>
    <w:rsid w:val="005C66FB"/>
    <w:rsid w:val="005C7CD4"/>
    <w:rsid w:val="005D078F"/>
    <w:rsid w:val="005D3351"/>
    <w:rsid w:val="005D49CD"/>
    <w:rsid w:val="005D502E"/>
    <w:rsid w:val="005D7EBF"/>
    <w:rsid w:val="005E1691"/>
    <w:rsid w:val="005E1FEA"/>
    <w:rsid w:val="005E4487"/>
    <w:rsid w:val="005E4E99"/>
    <w:rsid w:val="005E579B"/>
    <w:rsid w:val="005E5F2B"/>
    <w:rsid w:val="005E69A1"/>
    <w:rsid w:val="005E7171"/>
    <w:rsid w:val="005E783F"/>
    <w:rsid w:val="005F0D54"/>
    <w:rsid w:val="005F1517"/>
    <w:rsid w:val="005F171F"/>
    <w:rsid w:val="005F2B8A"/>
    <w:rsid w:val="005F3274"/>
    <w:rsid w:val="005F3400"/>
    <w:rsid w:val="005F3C07"/>
    <w:rsid w:val="005F7AD6"/>
    <w:rsid w:val="00601C72"/>
    <w:rsid w:val="00605750"/>
    <w:rsid w:val="00606E65"/>
    <w:rsid w:val="006107D8"/>
    <w:rsid w:val="00612AAA"/>
    <w:rsid w:val="00612C88"/>
    <w:rsid w:val="00613D3E"/>
    <w:rsid w:val="00614242"/>
    <w:rsid w:val="006146B1"/>
    <w:rsid w:val="00614DA6"/>
    <w:rsid w:val="00615847"/>
    <w:rsid w:val="00617086"/>
    <w:rsid w:val="00620D4A"/>
    <w:rsid w:val="0062149E"/>
    <w:rsid w:val="006219DB"/>
    <w:rsid w:val="00622495"/>
    <w:rsid w:val="00622D3F"/>
    <w:rsid w:val="00624681"/>
    <w:rsid w:val="0062651A"/>
    <w:rsid w:val="006304A2"/>
    <w:rsid w:val="006304D2"/>
    <w:rsid w:val="00632054"/>
    <w:rsid w:val="006324D0"/>
    <w:rsid w:val="00635803"/>
    <w:rsid w:val="00635A14"/>
    <w:rsid w:val="006366FC"/>
    <w:rsid w:val="006369F7"/>
    <w:rsid w:val="0063711E"/>
    <w:rsid w:val="006401AA"/>
    <w:rsid w:val="006429B9"/>
    <w:rsid w:val="00642A46"/>
    <w:rsid w:val="00644D1E"/>
    <w:rsid w:val="006452B0"/>
    <w:rsid w:val="00645F6A"/>
    <w:rsid w:val="00646AF8"/>
    <w:rsid w:val="0064755F"/>
    <w:rsid w:val="00651FFA"/>
    <w:rsid w:val="00652254"/>
    <w:rsid w:val="006525F9"/>
    <w:rsid w:val="00655688"/>
    <w:rsid w:val="006612FE"/>
    <w:rsid w:val="006651B8"/>
    <w:rsid w:val="00666708"/>
    <w:rsid w:val="0066771D"/>
    <w:rsid w:val="00667F26"/>
    <w:rsid w:val="00671191"/>
    <w:rsid w:val="00672CD3"/>
    <w:rsid w:val="00672CD9"/>
    <w:rsid w:val="006742E0"/>
    <w:rsid w:val="00675E7D"/>
    <w:rsid w:val="00680F14"/>
    <w:rsid w:val="006816ED"/>
    <w:rsid w:val="00681E58"/>
    <w:rsid w:val="00682556"/>
    <w:rsid w:val="006834FE"/>
    <w:rsid w:val="00683FE8"/>
    <w:rsid w:val="0068417D"/>
    <w:rsid w:val="00684408"/>
    <w:rsid w:val="006848D4"/>
    <w:rsid w:val="00686425"/>
    <w:rsid w:val="00687EBE"/>
    <w:rsid w:val="00690D0A"/>
    <w:rsid w:val="0069291F"/>
    <w:rsid w:val="00695F03"/>
    <w:rsid w:val="00696193"/>
    <w:rsid w:val="00696BB9"/>
    <w:rsid w:val="00697F5B"/>
    <w:rsid w:val="006A0040"/>
    <w:rsid w:val="006A210D"/>
    <w:rsid w:val="006A23AC"/>
    <w:rsid w:val="006A27E7"/>
    <w:rsid w:val="006A3E57"/>
    <w:rsid w:val="006A4A60"/>
    <w:rsid w:val="006A5207"/>
    <w:rsid w:val="006A6250"/>
    <w:rsid w:val="006A652B"/>
    <w:rsid w:val="006A6DA9"/>
    <w:rsid w:val="006A73A2"/>
    <w:rsid w:val="006A75F8"/>
    <w:rsid w:val="006A78A4"/>
    <w:rsid w:val="006B0D4C"/>
    <w:rsid w:val="006B1C1F"/>
    <w:rsid w:val="006B28F9"/>
    <w:rsid w:val="006B2ADE"/>
    <w:rsid w:val="006B3266"/>
    <w:rsid w:val="006B37C5"/>
    <w:rsid w:val="006B5EAE"/>
    <w:rsid w:val="006B651E"/>
    <w:rsid w:val="006B67A2"/>
    <w:rsid w:val="006B7C52"/>
    <w:rsid w:val="006C04BA"/>
    <w:rsid w:val="006C367F"/>
    <w:rsid w:val="006C57DC"/>
    <w:rsid w:val="006C69D9"/>
    <w:rsid w:val="006C7B11"/>
    <w:rsid w:val="006D13FA"/>
    <w:rsid w:val="006D2DB3"/>
    <w:rsid w:val="006D2FEB"/>
    <w:rsid w:val="006D307B"/>
    <w:rsid w:val="006D3A8F"/>
    <w:rsid w:val="006D3AC4"/>
    <w:rsid w:val="006D525B"/>
    <w:rsid w:val="006D59D2"/>
    <w:rsid w:val="006D5FC9"/>
    <w:rsid w:val="006E032A"/>
    <w:rsid w:val="006E07D8"/>
    <w:rsid w:val="006E32E0"/>
    <w:rsid w:val="006E343A"/>
    <w:rsid w:val="006E65EB"/>
    <w:rsid w:val="006F081E"/>
    <w:rsid w:val="006F08A0"/>
    <w:rsid w:val="006F1B7F"/>
    <w:rsid w:val="006F2A2A"/>
    <w:rsid w:val="006F4D90"/>
    <w:rsid w:val="006F4F5F"/>
    <w:rsid w:val="006F53E1"/>
    <w:rsid w:val="00700712"/>
    <w:rsid w:val="00701125"/>
    <w:rsid w:val="00702C11"/>
    <w:rsid w:val="00702E43"/>
    <w:rsid w:val="00704F1B"/>
    <w:rsid w:val="00705AD7"/>
    <w:rsid w:val="00711160"/>
    <w:rsid w:val="007117F5"/>
    <w:rsid w:val="00712E62"/>
    <w:rsid w:val="007138CC"/>
    <w:rsid w:val="00713B24"/>
    <w:rsid w:val="00714AD4"/>
    <w:rsid w:val="00715A5F"/>
    <w:rsid w:val="00715DB7"/>
    <w:rsid w:val="0071693B"/>
    <w:rsid w:val="00720F68"/>
    <w:rsid w:val="00723ED1"/>
    <w:rsid w:val="00726B98"/>
    <w:rsid w:val="00726DCA"/>
    <w:rsid w:val="00731269"/>
    <w:rsid w:val="00731CA6"/>
    <w:rsid w:val="007333CE"/>
    <w:rsid w:val="00734C3C"/>
    <w:rsid w:val="00734DCA"/>
    <w:rsid w:val="00735DB7"/>
    <w:rsid w:val="00735DC8"/>
    <w:rsid w:val="00737327"/>
    <w:rsid w:val="00740E7A"/>
    <w:rsid w:val="00741DBE"/>
    <w:rsid w:val="007474EE"/>
    <w:rsid w:val="00750576"/>
    <w:rsid w:val="00752C4D"/>
    <w:rsid w:val="00753188"/>
    <w:rsid w:val="00753CAE"/>
    <w:rsid w:val="007550EC"/>
    <w:rsid w:val="00756851"/>
    <w:rsid w:val="00756D1C"/>
    <w:rsid w:val="00761601"/>
    <w:rsid w:val="00763869"/>
    <w:rsid w:val="007659CF"/>
    <w:rsid w:val="00765B86"/>
    <w:rsid w:val="00766354"/>
    <w:rsid w:val="007663CB"/>
    <w:rsid w:val="0076647A"/>
    <w:rsid w:val="00766CE3"/>
    <w:rsid w:val="00766D0D"/>
    <w:rsid w:val="007671AB"/>
    <w:rsid w:val="0076746D"/>
    <w:rsid w:val="0076760C"/>
    <w:rsid w:val="00772A2B"/>
    <w:rsid w:val="00772D38"/>
    <w:rsid w:val="007743B3"/>
    <w:rsid w:val="00774FA1"/>
    <w:rsid w:val="00775308"/>
    <w:rsid w:val="00775EA2"/>
    <w:rsid w:val="00776C24"/>
    <w:rsid w:val="0078033A"/>
    <w:rsid w:val="00780E9F"/>
    <w:rsid w:val="0078128C"/>
    <w:rsid w:val="00782F1D"/>
    <w:rsid w:val="00783904"/>
    <w:rsid w:val="00786AF4"/>
    <w:rsid w:val="00787722"/>
    <w:rsid w:val="007909C4"/>
    <w:rsid w:val="00790AD5"/>
    <w:rsid w:val="007916C0"/>
    <w:rsid w:val="00791F61"/>
    <w:rsid w:val="00792E99"/>
    <w:rsid w:val="007931A1"/>
    <w:rsid w:val="007954E6"/>
    <w:rsid w:val="007955C8"/>
    <w:rsid w:val="00795C86"/>
    <w:rsid w:val="007A2035"/>
    <w:rsid w:val="007A3579"/>
    <w:rsid w:val="007A4D5B"/>
    <w:rsid w:val="007A7646"/>
    <w:rsid w:val="007B30EC"/>
    <w:rsid w:val="007B4490"/>
    <w:rsid w:val="007B4D7B"/>
    <w:rsid w:val="007B7802"/>
    <w:rsid w:val="007B7F3B"/>
    <w:rsid w:val="007C343D"/>
    <w:rsid w:val="007C3BDA"/>
    <w:rsid w:val="007C410F"/>
    <w:rsid w:val="007C4368"/>
    <w:rsid w:val="007C454E"/>
    <w:rsid w:val="007C5033"/>
    <w:rsid w:val="007C7137"/>
    <w:rsid w:val="007C79E8"/>
    <w:rsid w:val="007D06EE"/>
    <w:rsid w:val="007D0B24"/>
    <w:rsid w:val="007D21F6"/>
    <w:rsid w:val="007D5F78"/>
    <w:rsid w:val="007D6602"/>
    <w:rsid w:val="007D6DBB"/>
    <w:rsid w:val="007D7EFB"/>
    <w:rsid w:val="007E42ED"/>
    <w:rsid w:val="007E6148"/>
    <w:rsid w:val="007E705B"/>
    <w:rsid w:val="007E7FED"/>
    <w:rsid w:val="007F00D1"/>
    <w:rsid w:val="007F0BCC"/>
    <w:rsid w:val="007F2315"/>
    <w:rsid w:val="007F239E"/>
    <w:rsid w:val="007F2820"/>
    <w:rsid w:val="007F3514"/>
    <w:rsid w:val="007F7861"/>
    <w:rsid w:val="007F7EF4"/>
    <w:rsid w:val="008009DD"/>
    <w:rsid w:val="00801B6A"/>
    <w:rsid w:val="00801B7E"/>
    <w:rsid w:val="00802D39"/>
    <w:rsid w:val="0080317C"/>
    <w:rsid w:val="00803499"/>
    <w:rsid w:val="008055E4"/>
    <w:rsid w:val="008057C3"/>
    <w:rsid w:val="00805F22"/>
    <w:rsid w:val="008109B3"/>
    <w:rsid w:val="00812AC3"/>
    <w:rsid w:val="008158BA"/>
    <w:rsid w:val="00815E7C"/>
    <w:rsid w:val="00817F6F"/>
    <w:rsid w:val="008223DB"/>
    <w:rsid w:val="00822FC5"/>
    <w:rsid w:val="00824907"/>
    <w:rsid w:val="008267AA"/>
    <w:rsid w:val="008278AF"/>
    <w:rsid w:val="00830915"/>
    <w:rsid w:val="00831802"/>
    <w:rsid w:val="00832E58"/>
    <w:rsid w:val="00833F47"/>
    <w:rsid w:val="00834DC7"/>
    <w:rsid w:val="00835362"/>
    <w:rsid w:val="00836599"/>
    <w:rsid w:val="00840F85"/>
    <w:rsid w:val="00842575"/>
    <w:rsid w:val="00843117"/>
    <w:rsid w:val="0084314C"/>
    <w:rsid w:val="00843842"/>
    <w:rsid w:val="00843938"/>
    <w:rsid w:val="00843D7C"/>
    <w:rsid w:val="00845368"/>
    <w:rsid w:val="00846457"/>
    <w:rsid w:val="00851074"/>
    <w:rsid w:val="00851175"/>
    <w:rsid w:val="00853EFC"/>
    <w:rsid w:val="00855BED"/>
    <w:rsid w:val="00855FEF"/>
    <w:rsid w:val="00856B79"/>
    <w:rsid w:val="00856BEB"/>
    <w:rsid w:val="0085722D"/>
    <w:rsid w:val="00857477"/>
    <w:rsid w:val="00860383"/>
    <w:rsid w:val="008605BE"/>
    <w:rsid w:val="008626E7"/>
    <w:rsid w:val="00862DCC"/>
    <w:rsid w:val="00863B70"/>
    <w:rsid w:val="00863D32"/>
    <w:rsid w:val="008642B9"/>
    <w:rsid w:val="0086519E"/>
    <w:rsid w:val="0086751F"/>
    <w:rsid w:val="008705E7"/>
    <w:rsid w:val="008711F6"/>
    <w:rsid w:val="00871774"/>
    <w:rsid w:val="0087212E"/>
    <w:rsid w:val="00872243"/>
    <w:rsid w:val="00875422"/>
    <w:rsid w:val="008759BC"/>
    <w:rsid w:val="00877E1C"/>
    <w:rsid w:val="00877FE2"/>
    <w:rsid w:val="0088163E"/>
    <w:rsid w:val="0088191C"/>
    <w:rsid w:val="00881C1C"/>
    <w:rsid w:val="00883935"/>
    <w:rsid w:val="008847A5"/>
    <w:rsid w:val="0088510E"/>
    <w:rsid w:val="008851D3"/>
    <w:rsid w:val="00885B7C"/>
    <w:rsid w:val="00885F2F"/>
    <w:rsid w:val="00890483"/>
    <w:rsid w:val="00890CA5"/>
    <w:rsid w:val="00890E79"/>
    <w:rsid w:val="00890EC1"/>
    <w:rsid w:val="008910C8"/>
    <w:rsid w:val="008914B9"/>
    <w:rsid w:val="00891924"/>
    <w:rsid w:val="00891E65"/>
    <w:rsid w:val="00891F9A"/>
    <w:rsid w:val="008930BA"/>
    <w:rsid w:val="008939F4"/>
    <w:rsid w:val="00894A49"/>
    <w:rsid w:val="00895119"/>
    <w:rsid w:val="008952FC"/>
    <w:rsid w:val="008979EF"/>
    <w:rsid w:val="00897BEE"/>
    <w:rsid w:val="008A013D"/>
    <w:rsid w:val="008A16C4"/>
    <w:rsid w:val="008A2F43"/>
    <w:rsid w:val="008A38B8"/>
    <w:rsid w:val="008A46C1"/>
    <w:rsid w:val="008A4C74"/>
    <w:rsid w:val="008A6490"/>
    <w:rsid w:val="008A6F6A"/>
    <w:rsid w:val="008B1D5A"/>
    <w:rsid w:val="008B29E3"/>
    <w:rsid w:val="008B41F9"/>
    <w:rsid w:val="008B595F"/>
    <w:rsid w:val="008B75D1"/>
    <w:rsid w:val="008C01AB"/>
    <w:rsid w:val="008C336D"/>
    <w:rsid w:val="008C36DF"/>
    <w:rsid w:val="008C3EAB"/>
    <w:rsid w:val="008C4355"/>
    <w:rsid w:val="008C52FA"/>
    <w:rsid w:val="008C5349"/>
    <w:rsid w:val="008C54EF"/>
    <w:rsid w:val="008C5933"/>
    <w:rsid w:val="008C5C9D"/>
    <w:rsid w:val="008C6324"/>
    <w:rsid w:val="008C6651"/>
    <w:rsid w:val="008D07A2"/>
    <w:rsid w:val="008D1747"/>
    <w:rsid w:val="008D1A59"/>
    <w:rsid w:val="008D1CF4"/>
    <w:rsid w:val="008D2C14"/>
    <w:rsid w:val="008D40D1"/>
    <w:rsid w:val="008E1D17"/>
    <w:rsid w:val="008E280E"/>
    <w:rsid w:val="008E57B9"/>
    <w:rsid w:val="008E6137"/>
    <w:rsid w:val="008E7873"/>
    <w:rsid w:val="008F05F6"/>
    <w:rsid w:val="008F372B"/>
    <w:rsid w:val="008F3AEF"/>
    <w:rsid w:val="008F676A"/>
    <w:rsid w:val="008F6FDD"/>
    <w:rsid w:val="0090269E"/>
    <w:rsid w:val="00903445"/>
    <w:rsid w:val="00903870"/>
    <w:rsid w:val="00904239"/>
    <w:rsid w:val="009042A9"/>
    <w:rsid w:val="009045C0"/>
    <w:rsid w:val="009079B2"/>
    <w:rsid w:val="00911584"/>
    <w:rsid w:val="00913B1D"/>
    <w:rsid w:val="009147DC"/>
    <w:rsid w:val="00915536"/>
    <w:rsid w:val="009162D0"/>
    <w:rsid w:val="00916EE7"/>
    <w:rsid w:val="00921B49"/>
    <w:rsid w:val="00922281"/>
    <w:rsid w:val="009235A5"/>
    <w:rsid w:val="009235E8"/>
    <w:rsid w:val="00923939"/>
    <w:rsid w:val="00926089"/>
    <w:rsid w:val="00926818"/>
    <w:rsid w:val="00930100"/>
    <w:rsid w:val="009303E8"/>
    <w:rsid w:val="009314CA"/>
    <w:rsid w:val="00931BFB"/>
    <w:rsid w:val="0093299A"/>
    <w:rsid w:val="00933204"/>
    <w:rsid w:val="009337C0"/>
    <w:rsid w:val="00933E50"/>
    <w:rsid w:val="00934789"/>
    <w:rsid w:val="0093611E"/>
    <w:rsid w:val="0093622C"/>
    <w:rsid w:val="00936D76"/>
    <w:rsid w:val="009377C6"/>
    <w:rsid w:val="00940365"/>
    <w:rsid w:val="009403BA"/>
    <w:rsid w:val="009411FE"/>
    <w:rsid w:val="00941876"/>
    <w:rsid w:val="00942FBD"/>
    <w:rsid w:val="0094381A"/>
    <w:rsid w:val="00944AA9"/>
    <w:rsid w:val="00944F4F"/>
    <w:rsid w:val="009455A9"/>
    <w:rsid w:val="00946AA9"/>
    <w:rsid w:val="0094730A"/>
    <w:rsid w:val="00947CA4"/>
    <w:rsid w:val="009526F9"/>
    <w:rsid w:val="00953905"/>
    <w:rsid w:val="00953A54"/>
    <w:rsid w:val="00954618"/>
    <w:rsid w:val="00954BFD"/>
    <w:rsid w:val="00954EAB"/>
    <w:rsid w:val="00955B32"/>
    <w:rsid w:val="00957530"/>
    <w:rsid w:val="00957E64"/>
    <w:rsid w:val="0096377E"/>
    <w:rsid w:val="00963C58"/>
    <w:rsid w:val="009652EA"/>
    <w:rsid w:val="009653F0"/>
    <w:rsid w:val="0096541C"/>
    <w:rsid w:val="009703D4"/>
    <w:rsid w:val="009706AD"/>
    <w:rsid w:val="00970B68"/>
    <w:rsid w:val="0097246E"/>
    <w:rsid w:val="00972EC7"/>
    <w:rsid w:val="00973D23"/>
    <w:rsid w:val="00974C0A"/>
    <w:rsid w:val="0097586E"/>
    <w:rsid w:val="009758FA"/>
    <w:rsid w:val="00975B0B"/>
    <w:rsid w:val="00975BAC"/>
    <w:rsid w:val="00976336"/>
    <w:rsid w:val="00981056"/>
    <w:rsid w:val="00981848"/>
    <w:rsid w:val="00982413"/>
    <w:rsid w:val="00982832"/>
    <w:rsid w:val="00983112"/>
    <w:rsid w:val="00985EE3"/>
    <w:rsid w:val="009869A6"/>
    <w:rsid w:val="009916E8"/>
    <w:rsid w:val="00991A63"/>
    <w:rsid w:val="00992051"/>
    <w:rsid w:val="00992520"/>
    <w:rsid w:val="00994265"/>
    <w:rsid w:val="00995222"/>
    <w:rsid w:val="00996CD8"/>
    <w:rsid w:val="009A3FE3"/>
    <w:rsid w:val="009A69AE"/>
    <w:rsid w:val="009B0252"/>
    <w:rsid w:val="009B13B7"/>
    <w:rsid w:val="009B1785"/>
    <w:rsid w:val="009B1F4A"/>
    <w:rsid w:val="009B2185"/>
    <w:rsid w:val="009B2902"/>
    <w:rsid w:val="009B3B66"/>
    <w:rsid w:val="009B3CB3"/>
    <w:rsid w:val="009B78DC"/>
    <w:rsid w:val="009B7AB5"/>
    <w:rsid w:val="009B7E58"/>
    <w:rsid w:val="009C0449"/>
    <w:rsid w:val="009C14FD"/>
    <w:rsid w:val="009C2ECB"/>
    <w:rsid w:val="009C3D2E"/>
    <w:rsid w:val="009C62D1"/>
    <w:rsid w:val="009C68BB"/>
    <w:rsid w:val="009D0970"/>
    <w:rsid w:val="009D2B12"/>
    <w:rsid w:val="009D30D8"/>
    <w:rsid w:val="009D6424"/>
    <w:rsid w:val="009D7D7A"/>
    <w:rsid w:val="009E0A49"/>
    <w:rsid w:val="009E189C"/>
    <w:rsid w:val="009E37A1"/>
    <w:rsid w:val="009E4E30"/>
    <w:rsid w:val="009E5DB0"/>
    <w:rsid w:val="009E69AF"/>
    <w:rsid w:val="009E6BA2"/>
    <w:rsid w:val="009E7249"/>
    <w:rsid w:val="009E766A"/>
    <w:rsid w:val="009F5171"/>
    <w:rsid w:val="009F5FFC"/>
    <w:rsid w:val="00A01B35"/>
    <w:rsid w:val="00A055CC"/>
    <w:rsid w:val="00A06DB5"/>
    <w:rsid w:val="00A072A1"/>
    <w:rsid w:val="00A11EAE"/>
    <w:rsid w:val="00A11F8F"/>
    <w:rsid w:val="00A1200A"/>
    <w:rsid w:val="00A14F1D"/>
    <w:rsid w:val="00A1597D"/>
    <w:rsid w:val="00A168D2"/>
    <w:rsid w:val="00A16ACF"/>
    <w:rsid w:val="00A21523"/>
    <w:rsid w:val="00A219EB"/>
    <w:rsid w:val="00A2271D"/>
    <w:rsid w:val="00A228A4"/>
    <w:rsid w:val="00A22E61"/>
    <w:rsid w:val="00A24B73"/>
    <w:rsid w:val="00A267E8"/>
    <w:rsid w:val="00A26C6F"/>
    <w:rsid w:val="00A30F0D"/>
    <w:rsid w:val="00A31208"/>
    <w:rsid w:val="00A314C8"/>
    <w:rsid w:val="00A314E0"/>
    <w:rsid w:val="00A31B20"/>
    <w:rsid w:val="00A31F57"/>
    <w:rsid w:val="00A329D1"/>
    <w:rsid w:val="00A3303C"/>
    <w:rsid w:val="00A35563"/>
    <w:rsid w:val="00A365F0"/>
    <w:rsid w:val="00A369F9"/>
    <w:rsid w:val="00A37E2A"/>
    <w:rsid w:val="00A37F91"/>
    <w:rsid w:val="00A42E57"/>
    <w:rsid w:val="00A44228"/>
    <w:rsid w:val="00A46C3A"/>
    <w:rsid w:val="00A46DAD"/>
    <w:rsid w:val="00A47A92"/>
    <w:rsid w:val="00A51046"/>
    <w:rsid w:val="00A517D8"/>
    <w:rsid w:val="00A548C5"/>
    <w:rsid w:val="00A55317"/>
    <w:rsid w:val="00A55A30"/>
    <w:rsid w:val="00A565F7"/>
    <w:rsid w:val="00A56E1B"/>
    <w:rsid w:val="00A577D1"/>
    <w:rsid w:val="00A57E24"/>
    <w:rsid w:val="00A57F75"/>
    <w:rsid w:val="00A60709"/>
    <w:rsid w:val="00A612C8"/>
    <w:rsid w:val="00A6411E"/>
    <w:rsid w:val="00A6462B"/>
    <w:rsid w:val="00A679AE"/>
    <w:rsid w:val="00A716FB"/>
    <w:rsid w:val="00A71EF8"/>
    <w:rsid w:val="00A733F1"/>
    <w:rsid w:val="00A7405E"/>
    <w:rsid w:val="00A751A5"/>
    <w:rsid w:val="00A75B50"/>
    <w:rsid w:val="00A75DF6"/>
    <w:rsid w:val="00A76E91"/>
    <w:rsid w:val="00A776A4"/>
    <w:rsid w:val="00A7794D"/>
    <w:rsid w:val="00A77B4F"/>
    <w:rsid w:val="00A820C4"/>
    <w:rsid w:val="00A859D3"/>
    <w:rsid w:val="00A8643F"/>
    <w:rsid w:val="00A87D2D"/>
    <w:rsid w:val="00A90A07"/>
    <w:rsid w:val="00A946AF"/>
    <w:rsid w:val="00A9533B"/>
    <w:rsid w:val="00A95DDC"/>
    <w:rsid w:val="00A97463"/>
    <w:rsid w:val="00A97BF9"/>
    <w:rsid w:val="00AA22B3"/>
    <w:rsid w:val="00AA26B5"/>
    <w:rsid w:val="00AA36B7"/>
    <w:rsid w:val="00AA3F56"/>
    <w:rsid w:val="00AA4A0C"/>
    <w:rsid w:val="00AA715A"/>
    <w:rsid w:val="00AB021E"/>
    <w:rsid w:val="00AB0E88"/>
    <w:rsid w:val="00AB4033"/>
    <w:rsid w:val="00AB4EB2"/>
    <w:rsid w:val="00AB51EE"/>
    <w:rsid w:val="00AB5A2D"/>
    <w:rsid w:val="00AB662F"/>
    <w:rsid w:val="00AB6654"/>
    <w:rsid w:val="00AC1745"/>
    <w:rsid w:val="00AC2481"/>
    <w:rsid w:val="00AC33B4"/>
    <w:rsid w:val="00AC4468"/>
    <w:rsid w:val="00AC44F2"/>
    <w:rsid w:val="00AC5817"/>
    <w:rsid w:val="00AC5ED4"/>
    <w:rsid w:val="00AC6ECE"/>
    <w:rsid w:val="00AC6F04"/>
    <w:rsid w:val="00AC7003"/>
    <w:rsid w:val="00AD2C6F"/>
    <w:rsid w:val="00AD3406"/>
    <w:rsid w:val="00AD3EB1"/>
    <w:rsid w:val="00AD5449"/>
    <w:rsid w:val="00AD5B8F"/>
    <w:rsid w:val="00AD6745"/>
    <w:rsid w:val="00AE20C9"/>
    <w:rsid w:val="00AE24FB"/>
    <w:rsid w:val="00AE27C0"/>
    <w:rsid w:val="00AE2ADC"/>
    <w:rsid w:val="00AE3371"/>
    <w:rsid w:val="00AE7B77"/>
    <w:rsid w:val="00AE7FBA"/>
    <w:rsid w:val="00AF03D0"/>
    <w:rsid w:val="00AF12FF"/>
    <w:rsid w:val="00AF1AA5"/>
    <w:rsid w:val="00AF20C7"/>
    <w:rsid w:val="00AF572A"/>
    <w:rsid w:val="00AF5EA4"/>
    <w:rsid w:val="00B01263"/>
    <w:rsid w:val="00B01B42"/>
    <w:rsid w:val="00B06A00"/>
    <w:rsid w:val="00B118F7"/>
    <w:rsid w:val="00B1198B"/>
    <w:rsid w:val="00B14682"/>
    <w:rsid w:val="00B154A9"/>
    <w:rsid w:val="00B15A52"/>
    <w:rsid w:val="00B15B7E"/>
    <w:rsid w:val="00B16C73"/>
    <w:rsid w:val="00B21442"/>
    <w:rsid w:val="00B215EC"/>
    <w:rsid w:val="00B21DE0"/>
    <w:rsid w:val="00B23942"/>
    <w:rsid w:val="00B31917"/>
    <w:rsid w:val="00B32A16"/>
    <w:rsid w:val="00B33E9E"/>
    <w:rsid w:val="00B33F80"/>
    <w:rsid w:val="00B343DB"/>
    <w:rsid w:val="00B345E4"/>
    <w:rsid w:val="00B37BFB"/>
    <w:rsid w:val="00B410F3"/>
    <w:rsid w:val="00B411BB"/>
    <w:rsid w:val="00B420E4"/>
    <w:rsid w:val="00B438C2"/>
    <w:rsid w:val="00B43C82"/>
    <w:rsid w:val="00B45F91"/>
    <w:rsid w:val="00B4672D"/>
    <w:rsid w:val="00B470FF"/>
    <w:rsid w:val="00B4786F"/>
    <w:rsid w:val="00B568F3"/>
    <w:rsid w:val="00B574C6"/>
    <w:rsid w:val="00B60DD9"/>
    <w:rsid w:val="00B60E3A"/>
    <w:rsid w:val="00B62045"/>
    <w:rsid w:val="00B6277C"/>
    <w:rsid w:val="00B63398"/>
    <w:rsid w:val="00B63EEB"/>
    <w:rsid w:val="00B64B9A"/>
    <w:rsid w:val="00B64FA3"/>
    <w:rsid w:val="00B65553"/>
    <w:rsid w:val="00B668A2"/>
    <w:rsid w:val="00B66CF0"/>
    <w:rsid w:val="00B67103"/>
    <w:rsid w:val="00B70F46"/>
    <w:rsid w:val="00B73925"/>
    <w:rsid w:val="00B73CD7"/>
    <w:rsid w:val="00B73EE9"/>
    <w:rsid w:val="00B774E0"/>
    <w:rsid w:val="00B82551"/>
    <w:rsid w:val="00B83CE2"/>
    <w:rsid w:val="00B83F65"/>
    <w:rsid w:val="00B878B9"/>
    <w:rsid w:val="00B91BFE"/>
    <w:rsid w:val="00B91D0D"/>
    <w:rsid w:val="00B9264C"/>
    <w:rsid w:val="00B933B6"/>
    <w:rsid w:val="00B94D90"/>
    <w:rsid w:val="00BA12EE"/>
    <w:rsid w:val="00BA2C5E"/>
    <w:rsid w:val="00BA3433"/>
    <w:rsid w:val="00BA34D8"/>
    <w:rsid w:val="00BA3E7A"/>
    <w:rsid w:val="00BA46F0"/>
    <w:rsid w:val="00BB08FB"/>
    <w:rsid w:val="00BB28E2"/>
    <w:rsid w:val="00BB2C32"/>
    <w:rsid w:val="00BB2D56"/>
    <w:rsid w:val="00BB3CAE"/>
    <w:rsid w:val="00BB4FB5"/>
    <w:rsid w:val="00BB6596"/>
    <w:rsid w:val="00BB706F"/>
    <w:rsid w:val="00BB72B9"/>
    <w:rsid w:val="00BB76AB"/>
    <w:rsid w:val="00BB7CA5"/>
    <w:rsid w:val="00BC0BA3"/>
    <w:rsid w:val="00BC155C"/>
    <w:rsid w:val="00BC15D0"/>
    <w:rsid w:val="00BC22E5"/>
    <w:rsid w:val="00BC4412"/>
    <w:rsid w:val="00BC61ED"/>
    <w:rsid w:val="00BC6452"/>
    <w:rsid w:val="00BC6F88"/>
    <w:rsid w:val="00BD2B4F"/>
    <w:rsid w:val="00BD3241"/>
    <w:rsid w:val="00BD4047"/>
    <w:rsid w:val="00BD6AF7"/>
    <w:rsid w:val="00BE17B4"/>
    <w:rsid w:val="00BE2311"/>
    <w:rsid w:val="00BE401D"/>
    <w:rsid w:val="00BE4A26"/>
    <w:rsid w:val="00BE69DE"/>
    <w:rsid w:val="00BE7375"/>
    <w:rsid w:val="00BE7E7E"/>
    <w:rsid w:val="00BF0841"/>
    <w:rsid w:val="00BF4F04"/>
    <w:rsid w:val="00BF5767"/>
    <w:rsid w:val="00C00B58"/>
    <w:rsid w:val="00C01188"/>
    <w:rsid w:val="00C033ED"/>
    <w:rsid w:val="00C03EC7"/>
    <w:rsid w:val="00C06CF5"/>
    <w:rsid w:val="00C07720"/>
    <w:rsid w:val="00C07A1C"/>
    <w:rsid w:val="00C1081B"/>
    <w:rsid w:val="00C13FA3"/>
    <w:rsid w:val="00C15152"/>
    <w:rsid w:val="00C15728"/>
    <w:rsid w:val="00C1773F"/>
    <w:rsid w:val="00C1795B"/>
    <w:rsid w:val="00C20DEB"/>
    <w:rsid w:val="00C211C5"/>
    <w:rsid w:val="00C2190F"/>
    <w:rsid w:val="00C230D2"/>
    <w:rsid w:val="00C233B7"/>
    <w:rsid w:val="00C24E64"/>
    <w:rsid w:val="00C251EC"/>
    <w:rsid w:val="00C31716"/>
    <w:rsid w:val="00C3283F"/>
    <w:rsid w:val="00C3288F"/>
    <w:rsid w:val="00C34744"/>
    <w:rsid w:val="00C34AE3"/>
    <w:rsid w:val="00C34DD7"/>
    <w:rsid w:val="00C370B4"/>
    <w:rsid w:val="00C37B1B"/>
    <w:rsid w:val="00C37D36"/>
    <w:rsid w:val="00C37F0B"/>
    <w:rsid w:val="00C40695"/>
    <w:rsid w:val="00C42678"/>
    <w:rsid w:val="00C427ED"/>
    <w:rsid w:val="00C43CDD"/>
    <w:rsid w:val="00C4522E"/>
    <w:rsid w:val="00C4551A"/>
    <w:rsid w:val="00C4643B"/>
    <w:rsid w:val="00C47A43"/>
    <w:rsid w:val="00C50B4F"/>
    <w:rsid w:val="00C55154"/>
    <w:rsid w:val="00C560DA"/>
    <w:rsid w:val="00C56AD7"/>
    <w:rsid w:val="00C60B97"/>
    <w:rsid w:val="00C622C1"/>
    <w:rsid w:val="00C63D5D"/>
    <w:rsid w:val="00C63EE5"/>
    <w:rsid w:val="00C64195"/>
    <w:rsid w:val="00C67298"/>
    <w:rsid w:val="00C67614"/>
    <w:rsid w:val="00C67C28"/>
    <w:rsid w:val="00C71D7A"/>
    <w:rsid w:val="00C7423E"/>
    <w:rsid w:val="00C743BC"/>
    <w:rsid w:val="00C74698"/>
    <w:rsid w:val="00C75B16"/>
    <w:rsid w:val="00C75C4F"/>
    <w:rsid w:val="00C75D51"/>
    <w:rsid w:val="00C760D3"/>
    <w:rsid w:val="00C77DD9"/>
    <w:rsid w:val="00C77EAB"/>
    <w:rsid w:val="00C801BB"/>
    <w:rsid w:val="00C80AC2"/>
    <w:rsid w:val="00C85347"/>
    <w:rsid w:val="00C85CC9"/>
    <w:rsid w:val="00C85DA4"/>
    <w:rsid w:val="00C86F6D"/>
    <w:rsid w:val="00C87150"/>
    <w:rsid w:val="00C8720D"/>
    <w:rsid w:val="00C87619"/>
    <w:rsid w:val="00C944F6"/>
    <w:rsid w:val="00C94FF7"/>
    <w:rsid w:val="00CA28A7"/>
    <w:rsid w:val="00CA3305"/>
    <w:rsid w:val="00CA40EE"/>
    <w:rsid w:val="00CA4730"/>
    <w:rsid w:val="00CA49DC"/>
    <w:rsid w:val="00CA5CDC"/>
    <w:rsid w:val="00CB1BA7"/>
    <w:rsid w:val="00CB2DDD"/>
    <w:rsid w:val="00CB3DC0"/>
    <w:rsid w:val="00CB60B6"/>
    <w:rsid w:val="00CB6F7D"/>
    <w:rsid w:val="00CB7455"/>
    <w:rsid w:val="00CC1217"/>
    <w:rsid w:val="00CC1FAA"/>
    <w:rsid w:val="00CC20A1"/>
    <w:rsid w:val="00CC2B9E"/>
    <w:rsid w:val="00CC3E05"/>
    <w:rsid w:val="00CC5416"/>
    <w:rsid w:val="00CC6777"/>
    <w:rsid w:val="00CC71A0"/>
    <w:rsid w:val="00CD2098"/>
    <w:rsid w:val="00CD3A86"/>
    <w:rsid w:val="00CD3B7D"/>
    <w:rsid w:val="00CD3DED"/>
    <w:rsid w:val="00CD63E5"/>
    <w:rsid w:val="00CE1554"/>
    <w:rsid w:val="00CE1B99"/>
    <w:rsid w:val="00CE3801"/>
    <w:rsid w:val="00CE43A2"/>
    <w:rsid w:val="00CE505E"/>
    <w:rsid w:val="00CE60C3"/>
    <w:rsid w:val="00CE744B"/>
    <w:rsid w:val="00CF025B"/>
    <w:rsid w:val="00CF1697"/>
    <w:rsid w:val="00CF2AE6"/>
    <w:rsid w:val="00CF3E86"/>
    <w:rsid w:val="00CF4F5A"/>
    <w:rsid w:val="00CF50E4"/>
    <w:rsid w:val="00CF529D"/>
    <w:rsid w:val="00CF7F1D"/>
    <w:rsid w:val="00D0257D"/>
    <w:rsid w:val="00D06331"/>
    <w:rsid w:val="00D06657"/>
    <w:rsid w:val="00D10685"/>
    <w:rsid w:val="00D10E4F"/>
    <w:rsid w:val="00D10ED8"/>
    <w:rsid w:val="00D11686"/>
    <w:rsid w:val="00D12503"/>
    <w:rsid w:val="00D126EB"/>
    <w:rsid w:val="00D13AA0"/>
    <w:rsid w:val="00D13F6C"/>
    <w:rsid w:val="00D14AF8"/>
    <w:rsid w:val="00D14EF9"/>
    <w:rsid w:val="00D16712"/>
    <w:rsid w:val="00D16DC1"/>
    <w:rsid w:val="00D21C61"/>
    <w:rsid w:val="00D2276A"/>
    <w:rsid w:val="00D23F63"/>
    <w:rsid w:val="00D240B9"/>
    <w:rsid w:val="00D248A7"/>
    <w:rsid w:val="00D24F43"/>
    <w:rsid w:val="00D25120"/>
    <w:rsid w:val="00D2629D"/>
    <w:rsid w:val="00D2750A"/>
    <w:rsid w:val="00D318A9"/>
    <w:rsid w:val="00D31949"/>
    <w:rsid w:val="00D32085"/>
    <w:rsid w:val="00D35E34"/>
    <w:rsid w:val="00D370A9"/>
    <w:rsid w:val="00D41125"/>
    <w:rsid w:val="00D419A4"/>
    <w:rsid w:val="00D419BE"/>
    <w:rsid w:val="00D41A2A"/>
    <w:rsid w:val="00D41B76"/>
    <w:rsid w:val="00D44827"/>
    <w:rsid w:val="00D4532A"/>
    <w:rsid w:val="00D462DC"/>
    <w:rsid w:val="00D46EC1"/>
    <w:rsid w:val="00D470CE"/>
    <w:rsid w:val="00D47E67"/>
    <w:rsid w:val="00D500BB"/>
    <w:rsid w:val="00D5041B"/>
    <w:rsid w:val="00D51008"/>
    <w:rsid w:val="00D5302F"/>
    <w:rsid w:val="00D5328A"/>
    <w:rsid w:val="00D53AC9"/>
    <w:rsid w:val="00D544CF"/>
    <w:rsid w:val="00D5739B"/>
    <w:rsid w:val="00D574EA"/>
    <w:rsid w:val="00D57547"/>
    <w:rsid w:val="00D575BF"/>
    <w:rsid w:val="00D5788D"/>
    <w:rsid w:val="00D57A5A"/>
    <w:rsid w:val="00D61227"/>
    <w:rsid w:val="00D6334A"/>
    <w:rsid w:val="00D63503"/>
    <w:rsid w:val="00D638F6"/>
    <w:rsid w:val="00D648B0"/>
    <w:rsid w:val="00D65116"/>
    <w:rsid w:val="00D653B0"/>
    <w:rsid w:val="00D65E60"/>
    <w:rsid w:val="00D71C59"/>
    <w:rsid w:val="00D72699"/>
    <w:rsid w:val="00D7559A"/>
    <w:rsid w:val="00D75B1E"/>
    <w:rsid w:val="00D7645E"/>
    <w:rsid w:val="00D76FA3"/>
    <w:rsid w:val="00D77C88"/>
    <w:rsid w:val="00D805B4"/>
    <w:rsid w:val="00D815FB"/>
    <w:rsid w:val="00D83185"/>
    <w:rsid w:val="00D84054"/>
    <w:rsid w:val="00D84891"/>
    <w:rsid w:val="00D84C93"/>
    <w:rsid w:val="00D84E86"/>
    <w:rsid w:val="00D8541D"/>
    <w:rsid w:val="00D85786"/>
    <w:rsid w:val="00D9216A"/>
    <w:rsid w:val="00D92EB1"/>
    <w:rsid w:val="00D94A13"/>
    <w:rsid w:val="00D94FF8"/>
    <w:rsid w:val="00D95F16"/>
    <w:rsid w:val="00D96330"/>
    <w:rsid w:val="00D96AA9"/>
    <w:rsid w:val="00D976F6"/>
    <w:rsid w:val="00DA01D6"/>
    <w:rsid w:val="00DA44DF"/>
    <w:rsid w:val="00DA6762"/>
    <w:rsid w:val="00DA722C"/>
    <w:rsid w:val="00DB0E20"/>
    <w:rsid w:val="00DB19FE"/>
    <w:rsid w:val="00DB30BD"/>
    <w:rsid w:val="00DB3D65"/>
    <w:rsid w:val="00DB45EA"/>
    <w:rsid w:val="00DB4964"/>
    <w:rsid w:val="00DB799D"/>
    <w:rsid w:val="00DB7BF1"/>
    <w:rsid w:val="00DB7CD0"/>
    <w:rsid w:val="00DC0126"/>
    <w:rsid w:val="00DC0886"/>
    <w:rsid w:val="00DC3CF5"/>
    <w:rsid w:val="00DC4C52"/>
    <w:rsid w:val="00DD0653"/>
    <w:rsid w:val="00DD0A7D"/>
    <w:rsid w:val="00DD0D32"/>
    <w:rsid w:val="00DD36FF"/>
    <w:rsid w:val="00DD6073"/>
    <w:rsid w:val="00DD7442"/>
    <w:rsid w:val="00DD7A58"/>
    <w:rsid w:val="00DE0634"/>
    <w:rsid w:val="00DE12C0"/>
    <w:rsid w:val="00DE16A3"/>
    <w:rsid w:val="00DE4032"/>
    <w:rsid w:val="00DE4CA6"/>
    <w:rsid w:val="00DE5A50"/>
    <w:rsid w:val="00DE7FCC"/>
    <w:rsid w:val="00DF07AB"/>
    <w:rsid w:val="00DF07CB"/>
    <w:rsid w:val="00DF0C94"/>
    <w:rsid w:val="00DF0EEE"/>
    <w:rsid w:val="00DF7C14"/>
    <w:rsid w:val="00DF7DDB"/>
    <w:rsid w:val="00DF7E72"/>
    <w:rsid w:val="00E016E3"/>
    <w:rsid w:val="00E038D3"/>
    <w:rsid w:val="00E0483A"/>
    <w:rsid w:val="00E0668E"/>
    <w:rsid w:val="00E06FA3"/>
    <w:rsid w:val="00E11DD3"/>
    <w:rsid w:val="00E11FB1"/>
    <w:rsid w:val="00E12743"/>
    <w:rsid w:val="00E12A5E"/>
    <w:rsid w:val="00E140CD"/>
    <w:rsid w:val="00E162E2"/>
    <w:rsid w:val="00E164F4"/>
    <w:rsid w:val="00E16535"/>
    <w:rsid w:val="00E16F6F"/>
    <w:rsid w:val="00E20FD9"/>
    <w:rsid w:val="00E215E5"/>
    <w:rsid w:val="00E21E4D"/>
    <w:rsid w:val="00E21F09"/>
    <w:rsid w:val="00E2272A"/>
    <w:rsid w:val="00E25F02"/>
    <w:rsid w:val="00E26F9A"/>
    <w:rsid w:val="00E271F0"/>
    <w:rsid w:val="00E27564"/>
    <w:rsid w:val="00E31093"/>
    <w:rsid w:val="00E32ADB"/>
    <w:rsid w:val="00E35B01"/>
    <w:rsid w:val="00E36019"/>
    <w:rsid w:val="00E372C9"/>
    <w:rsid w:val="00E408B3"/>
    <w:rsid w:val="00E40C67"/>
    <w:rsid w:val="00E428CF"/>
    <w:rsid w:val="00E43360"/>
    <w:rsid w:val="00E434B3"/>
    <w:rsid w:val="00E438FC"/>
    <w:rsid w:val="00E44FF0"/>
    <w:rsid w:val="00E4518D"/>
    <w:rsid w:val="00E4680B"/>
    <w:rsid w:val="00E46AE0"/>
    <w:rsid w:val="00E46DFC"/>
    <w:rsid w:val="00E46F72"/>
    <w:rsid w:val="00E4748E"/>
    <w:rsid w:val="00E475A5"/>
    <w:rsid w:val="00E47E0A"/>
    <w:rsid w:val="00E501B4"/>
    <w:rsid w:val="00E506D4"/>
    <w:rsid w:val="00E50EC7"/>
    <w:rsid w:val="00E53DDB"/>
    <w:rsid w:val="00E54E77"/>
    <w:rsid w:val="00E5533F"/>
    <w:rsid w:val="00E57521"/>
    <w:rsid w:val="00E60102"/>
    <w:rsid w:val="00E60FE6"/>
    <w:rsid w:val="00E61EC9"/>
    <w:rsid w:val="00E6272F"/>
    <w:rsid w:val="00E63846"/>
    <w:rsid w:val="00E6414C"/>
    <w:rsid w:val="00E642AE"/>
    <w:rsid w:val="00E67BA2"/>
    <w:rsid w:val="00E70BF3"/>
    <w:rsid w:val="00E735BC"/>
    <w:rsid w:val="00E73FC4"/>
    <w:rsid w:val="00E746F2"/>
    <w:rsid w:val="00E74D2A"/>
    <w:rsid w:val="00E75821"/>
    <w:rsid w:val="00E75A58"/>
    <w:rsid w:val="00E76069"/>
    <w:rsid w:val="00E7677D"/>
    <w:rsid w:val="00E76BCE"/>
    <w:rsid w:val="00E770DF"/>
    <w:rsid w:val="00E7781C"/>
    <w:rsid w:val="00E84613"/>
    <w:rsid w:val="00E85059"/>
    <w:rsid w:val="00E8730B"/>
    <w:rsid w:val="00E87E82"/>
    <w:rsid w:val="00E900B7"/>
    <w:rsid w:val="00E907F5"/>
    <w:rsid w:val="00E91AFB"/>
    <w:rsid w:val="00E93887"/>
    <w:rsid w:val="00E93AFE"/>
    <w:rsid w:val="00E94F8D"/>
    <w:rsid w:val="00E951E7"/>
    <w:rsid w:val="00E95F08"/>
    <w:rsid w:val="00E96E99"/>
    <w:rsid w:val="00E97F99"/>
    <w:rsid w:val="00EA1163"/>
    <w:rsid w:val="00EA28BF"/>
    <w:rsid w:val="00EA576A"/>
    <w:rsid w:val="00EA67E5"/>
    <w:rsid w:val="00EA7109"/>
    <w:rsid w:val="00EB13FD"/>
    <w:rsid w:val="00EB3747"/>
    <w:rsid w:val="00EB5B38"/>
    <w:rsid w:val="00EB63FC"/>
    <w:rsid w:val="00EB6455"/>
    <w:rsid w:val="00EB7A6F"/>
    <w:rsid w:val="00EC0B23"/>
    <w:rsid w:val="00EC0B30"/>
    <w:rsid w:val="00EC18E9"/>
    <w:rsid w:val="00EC2657"/>
    <w:rsid w:val="00EC26AE"/>
    <w:rsid w:val="00EC27B4"/>
    <w:rsid w:val="00EC2819"/>
    <w:rsid w:val="00EC2DFB"/>
    <w:rsid w:val="00EC5A66"/>
    <w:rsid w:val="00EC62ED"/>
    <w:rsid w:val="00ED04AB"/>
    <w:rsid w:val="00ED1C77"/>
    <w:rsid w:val="00ED1FE3"/>
    <w:rsid w:val="00ED2DBE"/>
    <w:rsid w:val="00ED2F3E"/>
    <w:rsid w:val="00ED5582"/>
    <w:rsid w:val="00ED60E3"/>
    <w:rsid w:val="00ED6701"/>
    <w:rsid w:val="00ED7102"/>
    <w:rsid w:val="00EE0FD6"/>
    <w:rsid w:val="00EE410A"/>
    <w:rsid w:val="00EE42A9"/>
    <w:rsid w:val="00EE47E0"/>
    <w:rsid w:val="00EE5488"/>
    <w:rsid w:val="00EE630B"/>
    <w:rsid w:val="00EE6EF9"/>
    <w:rsid w:val="00EE700C"/>
    <w:rsid w:val="00EE7C44"/>
    <w:rsid w:val="00EF109E"/>
    <w:rsid w:val="00EF205A"/>
    <w:rsid w:val="00EF24F5"/>
    <w:rsid w:val="00EF334C"/>
    <w:rsid w:val="00EF3B67"/>
    <w:rsid w:val="00EF4345"/>
    <w:rsid w:val="00EF71BB"/>
    <w:rsid w:val="00EF7678"/>
    <w:rsid w:val="00F01554"/>
    <w:rsid w:val="00F04BD0"/>
    <w:rsid w:val="00F0714B"/>
    <w:rsid w:val="00F117A2"/>
    <w:rsid w:val="00F11F3D"/>
    <w:rsid w:val="00F15A8A"/>
    <w:rsid w:val="00F1793F"/>
    <w:rsid w:val="00F210AF"/>
    <w:rsid w:val="00F223DC"/>
    <w:rsid w:val="00F22657"/>
    <w:rsid w:val="00F24D47"/>
    <w:rsid w:val="00F24F45"/>
    <w:rsid w:val="00F25FF8"/>
    <w:rsid w:val="00F278D0"/>
    <w:rsid w:val="00F27C6E"/>
    <w:rsid w:val="00F3071E"/>
    <w:rsid w:val="00F3275C"/>
    <w:rsid w:val="00F33E22"/>
    <w:rsid w:val="00F33E9F"/>
    <w:rsid w:val="00F33F56"/>
    <w:rsid w:val="00F35700"/>
    <w:rsid w:val="00F40508"/>
    <w:rsid w:val="00F41B20"/>
    <w:rsid w:val="00F425C6"/>
    <w:rsid w:val="00F42872"/>
    <w:rsid w:val="00F42AEF"/>
    <w:rsid w:val="00F43933"/>
    <w:rsid w:val="00F43E62"/>
    <w:rsid w:val="00F44289"/>
    <w:rsid w:val="00F4509B"/>
    <w:rsid w:val="00F455B7"/>
    <w:rsid w:val="00F46CC9"/>
    <w:rsid w:val="00F46DBB"/>
    <w:rsid w:val="00F478DD"/>
    <w:rsid w:val="00F5027A"/>
    <w:rsid w:val="00F503C4"/>
    <w:rsid w:val="00F51069"/>
    <w:rsid w:val="00F5113D"/>
    <w:rsid w:val="00F513F3"/>
    <w:rsid w:val="00F522A8"/>
    <w:rsid w:val="00F5417B"/>
    <w:rsid w:val="00F54CF4"/>
    <w:rsid w:val="00F5531C"/>
    <w:rsid w:val="00F556AD"/>
    <w:rsid w:val="00F60C44"/>
    <w:rsid w:val="00F63677"/>
    <w:rsid w:val="00F64B4D"/>
    <w:rsid w:val="00F654DC"/>
    <w:rsid w:val="00F70E78"/>
    <w:rsid w:val="00F71086"/>
    <w:rsid w:val="00F72B56"/>
    <w:rsid w:val="00F74748"/>
    <w:rsid w:val="00F74EBA"/>
    <w:rsid w:val="00F74ED1"/>
    <w:rsid w:val="00F76ACD"/>
    <w:rsid w:val="00F76CC0"/>
    <w:rsid w:val="00F773A8"/>
    <w:rsid w:val="00F77DDA"/>
    <w:rsid w:val="00F802DA"/>
    <w:rsid w:val="00F81A4F"/>
    <w:rsid w:val="00F81A7D"/>
    <w:rsid w:val="00F826B3"/>
    <w:rsid w:val="00F83174"/>
    <w:rsid w:val="00F84CEA"/>
    <w:rsid w:val="00F857A1"/>
    <w:rsid w:val="00F8588A"/>
    <w:rsid w:val="00F904B9"/>
    <w:rsid w:val="00F90BB3"/>
    <w:rsid w:val="00F948BF"/>
    <w:rsid w:val="00F97210"/>
    <w:rsid w:val="00F9781C"/>
    <w:rsid w:val="00FA0456"/>
    <w:rsid w:val="00FA0603"/>
    <w:rsid w:val="00FA0AE7"/>
    <w:rsid w:val="00FA31B7"/>
    <w:rsid w:val="00FA3409"/>
    <w:rsid w:val="00FA5ADB"/>
    <w:rsid w:val="00FB17B4"/>
    <w:rsid w:val="00FB1F3E"/>
    <w:rsid w:val="00FB223A"/>
    <w:rsid w:val="00FB389D"/>
    <w:rsid w:val="00FB3AE2"/>
    <w:rsid w:val="00FB5349"/>
    <w:rsid w:val="00FB58D9"/>
    <w:rsid w:val="00FC1526"/>
    <w:rsid w:val="00FC19A3"/>
    <w:rsid w:val="00FC20EC"/>
    <w:rsid w:val="00FC23FC"/>
    <w:rsid w:val="00FC5B4E"/>
    <w:rsid w:val="00FC70FB"/>
    <w:rsid w:val="00FD0CD3"/>
    <w:rsid w:val="00FD27CA"/>
    <w:rsid w:val="00FD339D"/>
    <w:rsid w:val="00FD5815"/>
    <w:rsid w:val="00FD58F7"/>
    <w:rsid w:val="00FD66AD"/>
    <w:rsid w:val="00FD7FEB"/>
    <w:rsid w:val="00FE2472"/>
    <w:rsid w:val="00FE567A"/>
    <w:rsid w:val="00FE5A75"/>
    <w:rsid w:val="00FE5F83"/>
    <w:rsid w:val="00FE79DA"/>
    <w:rsid w:val="00FF0DF9"/>
    <w:rsid w:val="00FF26B3"/>
    <w:rsid w:val="00FF4BBD"/>
    <w:rsid w:val="00FF51AD"/>
    <w:rsid w:val="00FF620C"/>
    <w:rsid w:val="00FF7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698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35C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Lucida Grande" w:hAnsi="Lucida Grande" w:cs="Lucida Grande"/>
      <w:sz w:val="18"/>
      <w:szCs w:val="18"/>
    </w:rPr>
  </w:style>
  <w:style w:type="character" w:customStyle="1" w:styleId="BalloonTextChar">
    <w:name w:val="Balloon Text Char"/>
    <w:basedOn w:val="DefaultParagraphFont"/>
    <w:link w:val="BalloonText"/>
    <w:uiPriority w:val="99"/>
    <w:rPr>
      <w:rFonts w:ascii="Lucida Grande" w:hAnsi="Lucida Grande" w:cs="Lucida Grande"/>
      <w:sz w:val="18"/>
      <w:szCs w:val="18"/>
    </w:rPr>
  </w:style>
  <w:style w:type="character" w:styleId="CommentReference">
    <w:name w:val="annotation reference"/>
    <w:basedOn w:val="DefaultParagraphFont"/>
    <w:uiPriority w:val="99"/>
    <w:rPr>
      <w:sz w:val="18"/>
      <w:szCs w:val="18"/>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tyle>
  <w:style w:type="paragraph" w:styleId="CommentSubject">
    <w:name w:val="annotation subject"/>
    <w:basedOn w:val="CommentText"/>
    <w:link w:val="CommentSubjectChar"/>
    <w:uiPriority w:val="99"/>
    <w:rPr>
      <w:b/>
      <w:sz w:val="20"/>
      <w:szCs w:val="20"/>
    </w:rPr>
  </w:style>
  <w:style w:type="character" w:customStyle="1" w:styleId="CommentSubjectChar">
    <w:name w:val="Comment Subject Char"/>
    <w:basedOn w:val="CommentTextChar"/>
    <w:link w:val="CommentSubject"/>
    <w:uiPriority w:val="99"/>
    <w:rPr>
      <w:b/>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tyle>
  <w:style w:type="character" w:styleId="PlaceholderText">
    <w:name w:val="Placeholder Text"/>
    <w:basedOn w:val="DefaultParagraphFont"/>
    <w:uiPriority w:val="99"/>
    <w:rPr>
      <w:color w:val="808080"/>
    </w:rPr>
  </w:style>
  <w:style w:type="paragraph" w:styleId="Revision">
    <w:name w:val="Revision"/>
    <w:uiPriority w:val="99"/>
  </w:style>
  <w:style w:type="character" w:styleId="Hyperlink">
    <w:name w:val="Hyperlink"/>
    <w:basedOn w:val="DefaultParagraphFont"/>
    <w:uiPriority w:val="99"/>
    <w:rPr>
      <w:color w:val="0000FF"/>
      <w:u w:val="single"/>
    </w:rPr>
  </w:style>
  <w:style w:type="character" w:customStyle="1" w:styleId="apple-converted-space">
    <w:name w:val="apple-converted-space"/>
    <w:basedOn w:val="DefaultParagraphFont"/>
  </w:style>
  <w:style w:type="paragraph" w:styleId="NormalWeb">
    <w:name w:val="Normal (Web)"/>
    <w:basedOn w:val="Normal"/>
    <w:uiPriority w:val="99"/>
    <w:pPr>
      <w:spacing w:before="100" w:beforeAutospacing="1" w:after="100" w:afterAutospacing="1"/>
    </w:pPr>
    <w:rPr>
      <w:rFonts w:ascii="Times" w:hAnsi="Times"/>
      <w:sz w:val="20"/>
      <w:szCs w:val="20"/>
    </w:rPr>
  </w:style>
  <w:style w:type="character" w:customStyle="1" w:styleId="AJBTitle">
    <w:name w:val="AJB Title"/>
    <w:rsid w:val="006D3AC4"/>
    <w:rPr>
      <w:rFonts w:eastAsia="MS Mincho"/>
      <w:b/>
      <w:bCs/>
      <w:kern w:val="28"/>
      <w:sz w:val="28"/>
      <w:szCs w:val="24"/>
      <w:lang w:val="en-AU" w:eastAsia="en-US" w:bidi="ar-SA"/>
    </w:rPr>
  </w:style>
  <w:style w:type="character" w:customStyle="1" w:styleId="apple-style-span">
    <w:name w:val="apple-style-span"/>
    <w:basedOn w:val="DefaultParagraphFont"/>
    <w:rsid w:val="006D3AC4"/>
  </w:style>
  <w:style w:type="character" w:customStyle="1" w:styleId="Heading3Char">
    <w:name w:val="Heading 3 Char"/>
    <w:basedOn w:val="DefaultParagraphFont"/>
    <w:link w:val="Heading3"/>
    <w:uiPriority w:val="9"/>
    <w:semiHidden/>
    <w:rsid w:val="00235C7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67C2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35C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Lucida Grande" w:hAnsi="Lucida Grande" w:cs="Lucida Grande"/>
      <w:sz w:val="18"/>
      <w:szCs w:val="18"/>
    </w:rPr>
  </w:style>
  <w:style w:type="character" w:customStyle="1" w:styleId="BalloonTextChar">
    <w:name w:val="Balloon Text Char"/>
    <w:basedOn w:val="DefaultParagraphFont"/>
    <w:link w:val="BalloonText"/>
    <w:uiPriority w:val="99"/>
    <w:rPr>
      <w:rFonts w:ascii="Lucida Grande" w:hAnsi="Lucida Grande" w:cs="Lucida Grande"/>
      <w:sz w:val="18"/>
      <w:szCs w:val="18"/>
    </w:rPr>
  </w:style>
  <w:style w:type="character" w:styleId="CommentReference">
    <w:name w:val="annotation reference"/>
    <w:basedOn w:val="DefaultParagraphFont"/>
    <w:uiPriority w:val="99"/>
    <w:rPr>
      <w:sz w:val="18"/>
      <w:szCs w:val="18"/>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tyle>
  <w:style w:type="paragraph" w:styleId="CommentSubject">
    <w:name w:val="annotation subject"/>
    <w:basedOn w:val="CommentText"/>
    <w:link w:val="CommentSubjectChar"/>
    <w:uiPriority w:val="99"/>
    <w:rPr>
      <w:b/>
      <w:sz w:val="20"/>
      <w:szCs w:val="20"/>
    </w:rPr>
  </w:style>
  <w:style w:type="character" w:customStyle="1" w:styleId="CommentSubjectChar">
    <w:name w:val="Comment Subject Char"/>
    <w:basedOn w:val="CommentTextChar"/>
    <w:link w:val="CommentSubject"/>
    <w:uiPriority w:val="99"/>
    <w:rPr>
      <w:b/>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tyle>
  <w:style w:type="character" w:styleId="PlaceholderText">
    <w:name w:val="Placeholder Text"/>
    <w:basedOn w:val="DefaultParagraphFont"/>
    <w:uiPriority w:val="99"/>
    <w:rPr>
      <w:color w:val="808080"/>
    </w:rPr>
  </w:style>
  <w:style w:type="paragraph" w:styleId="Revision">
    <w:name w:val="Revision"/>
    <w:uiPriority w:val="99"/>
  </w:style>
  <w:style w:type="character" w:styleId="Hyperlink">
    <w:name w:val="Hyperlink"/>
    <w:basedOn w:val="DefaultParagraphFont"/>
    <w:uiPriority w:val="99"/>
    <w:rPr>
      <w:color w:val="0000FF"/>
      <w:u w:val="single"/>
    </w:rPr>
  </w:style>
  <w:style w:type="character" w:customStyle="1" w:styleId="apple-converted-space">
    <w:name w:val="apple-converted-space"/>
    <w:basedOn w:val="DefaultParagraphFont"/>
  </w:style>
  <w:style w:type="paragraph" w:styleId="NormalWeb">
    <w:name w:val="Normal (Web)"/>
    <w:basedOn w:val="Normal"/>
    <w:uiPriority w:val="99"/>
    <w:pPr>
      <w:spacing w:before="100" w:beforeAutospacing="1" w:after="100" w:afterAutospacing="1"/>
    </w:pPr>
    <w:rPr>
      <w:rFonts w:ascii="Times" w:hAnsi="Times"/>
      <w:sz w:val="20"/>
      <w:szCs w:val="20"/>
    </w:rPr>
  </w:style>
  <w:style w:type="character" w:customStyle="1" w:styleId="AJBTitle">
    <w:name w:val="AJB Title"/>
    <w:rsid w:val="006D3AC4"/>
    <w:rPr>
      <w:rFonts w:eastAsia="MS Mincho"/>
      <w:b/>
      <w:bCs/>
      <w:kern w:val="28"/>
      <w:sz w:val="28"/>
      <w:szCs w:val="24"/>
      <w:lang w:val="en-AU" w:eastAsia="en-US" w:bidi="ar-SA"/>
    </w:rPr>
  </w:style>
  <w:style w:type="character" w:customStyle="1" w:styleId="apple-style-span">
    <w:name w:val="apple-style-span"/>
    <w:basedOn w:val="DefaultParagraphFont"/>
    <w:rsid w:val="006D3AC4"/>
  </w:style>
  <w:style w:type="character" w:customStyle="1" w:styleId="Heading3Char">
    <w:name w:val="Heading 3 Char"/>
    <w:basedOn w:val="DefaultParagraphFont"/>
    <w:link w:val="Heading3"/>
    <w:uiPriority w:val="9"/>
    <w:semiHidden/>
    <w:rsid w:val="00235C7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67C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57825">
      <w:bodyDiv w:val="1"/>
      <w:marLeft w:val="0"/>
      <w:marRight w:val="0"/>
      <w:marTop w:val="0"/>
      <w:marBottom w:val="0"/>
      <w:divBdr>
        <w:top w:val="none" w:sz="0" w:space="0" w:color="auto"/>
        <w:left w:val="none" w:sz="0" w:space="0" w:color="auto"/>
        <w:bottom w:val="none" w:sz="0" w:space="0" w:color="auto"/>
        <w:right w:val="none" w:sz="0" w:space="0" w:color="auto"/>
      </w:divBdr>
    </w:div>
    <w:div w:id="215431493">
      <w:bodyDiv w:val="1"/>
      <w:marLeft w:val="0"/>
      <w:marRight w:val="0"/>
      <w:marTop w:val="0"/>
      <w:marBottom w:val="0"/>
      <w:divBdr>
        <w:top w:val="none" w:sz="0" w:space="0" w:color="auto"/>
        <w:left w:val="none" w:sz="0" w:space="0" w:color="auto"/>
        <w:bottom w:val="none" w:sz="0" w:space="0" w:color="auto"/>
        <w:right w:val="none" w:sz="0" w:space="0" w:color="auto"/>
      </w:divBdr>
    </w:div>
    <w:div w:id="285937049">
      <w:bodyDiv w:val="1"/>
      <w:marLeft w:val="0"/>
      <w:marRight w:val="0"/>
      <w:marTop w:val="0"/>
      <w:marBottom w:val="0"/>
      <w:divBdr>
        <w:top w:val="none" w:sz="0" w:space="0" w:color="auto"/>
        <w:left w:val="none" w:sz="0" w:space="0" w:color="auto"/>
        <w:bottom w:val="none" w:sz="0" w:space="0" w:color="auto"/>
        <w:right w:val="none" w:sz="0" w:space="0" w:color="auto"/>
      </w:divBdr>
    </w:div>
    <w:div w:id="301077253">
      <w:bodyDiv w:val="1"/>
      <w:marLeft w:val="0"/>
      <w:marRight w:val="0"/>
      <w:marTop w:val="0"/>
      <w:marBottom w:val="0"/>
      <w:divBdr>
        <w:top w:val="none" w:sz="0" w:space="0" w:color="auto"/>
        <w:left w:val="none" w:sz="0" w:space="0" w:color="auto"/>
        <w:bottom w:val="none" w:sz="0" w:space="0" w:color="auto"/>
        <w:right w:val="none" w:sz="0" w:space="0" w:color="auto"/>
      </w:divBdr>
    </w:div>
    <w:div w:id="367990737">
      <w:bodyDiv w:val="1"/>
      <w:marLeft w:val="0"/>
      <w:marRight w:val="0"/>
      <w:marTop w:val="0"/>
      <w:marBottom w:val="0"/>
      <w:divBdr>
        <w:top w:val="none" w:sz="0" w:space="0" w:color="auto"/>
        <w:left w:val="none" w:sz="0" w:space="0" w:color="auto"/>
        <w:bottom w:val="none" w:sz="0" w:space="0" w:color="auto"/>
        <w:right w:val="none" w:sz="0" w:space="0" w:color="auto"/>
      </w:divBdr>
    </w:div>
    <w:div w:id="391277377">
      <w:bodyDiv w:val="1"/>
      <w:marLeft w:val="0"/>
      <w:marRight w:val="0"/>
      <w:marTop w:val="0"/>
      <w:marBottom w:val="0"/>
      <w:divBdr>
        <w:top w:val="none" w:sz="0" w:space="0" w:color="auto"/>
        <w:left w:val="none" w:sz="0" w:space="0" w:color="auto"/>
        <w:bottom w:val="none" w:sz="0" w:space="0" w:color="auto"/>
        <w:right w:val="none" w:sz="0" w:space="0" w:color="auto"/>
      </w:divBdr>
    </w:div>
    <w:div w:id="514465841">
      <w:bodyDiv w:val="1"/>
      <w:marLeft w:val="0"/>
      <w:marRight w:val="0"/>
      <w:marTop w:val="0"/>
      <w:marBottom w:val="0"/>
      <w:divBdr>
        <w:top w:val="none" w:sz="0" w:space="0" w:color="auto"/>
        <w:left w:val="none" w:sz="0" w:space="0" w:color="auto"/>
        <w:bottom w:val="none" w:sz="0" w:space="0" w:color="auto"/>
        <w:right w:val="none" w:sz="0" w:space="0" w:color="auto"/>
      </w:divBdr>
    </w:div>
    <w:div w:id="514542808">
      <w:bodyDiv w:val="1"/>
      <w:marLeft w:val="0"/>
      <w:marRight w:val="0"/>
      <w:marTop w:val="0"/>
      <w:marBottom w:val="0"/>
      <w:divBdr>
        <w:top w:val="none" w:sz="0" w:space="0" w:color="auto"/>
        <w:left w:val="none" w:sz="0" w:space="0" w:color="auto"/>
        <w:bottom w:val="none" w:sz="0" w:space="0" w:color="auto"/>
        <w:right w:val="none" w:sz="0" w:space="0" w:color="auto"/>
      </w:divBdr>
    </w:div>
    <w:div w:id="536048763">
      <w:bodyDiv w:val="1"/>
      <w:marLeft w:val="0"/>
      <w:marRight w:val="0"/>
      <w:marTop w:val="0"/>
      <w:marBottom w:val="0"/>
      <w:divBdr>
        <w:top w:val="none" w:sz="0" w:space="0" w:color="auto"/>
        <w:left w:val="none" w:sz="0" w:space="0" w:color="auto"/>
        <w:bottom w:val="none" w:sz="0" w:space="0" w:color="auto"/>
        <w:right w:val="none" w:sz="0" w:space="0" w:color="auto"/>
      </w:divBdr>
    </w:div>
    <w:div w:id="569076923">
      <w:bodyDiv w:val="1"/>
      <w:marLeft w:val="0"/>
      <w:marRight w:val="0"/>
      <w:marTop w:val="0"/>
      <w:marBottom w:val="0"/>
      <w:divBdr>
        <w:top w:val="none" w:sz="0" w:space="0" w:color="auto"/>
        <w:left w:val="none" w:sz="0" w:space="0" w:color="auto"/>
        <w:bottom w:val="none" w:sz="0" w:space="0" w:color="auto"/>
        <w:right w:val="none" w:sz="0" w:space="0" w:color="auto"/>
      </w:divBdr>
    </w:div>
    <w:div w:id="725955847">
      <w:bodyDiv w:val="1"/>
      <w:marLeft w:val="0"/>
      <w:marRight w:val="0"/>
      <w:marTop w:val="0"/>
      <w:marBottom w:val="0"/>
      <w:divBdr>
        <w:top w:val="none" w:sz="0" w:space="0" w:color="auto"/>
        <w:left w:val="none" w:sz="0" w:space="0" w:color="auto"/>
        <w:bottom w:val="none" w:sz="0" w:space="0" w:color="auto"/>
        <w:right w:val="none" w:sz="0" w:space="0" w:color="auto"/>
      </w:divBdr>
    </w:div>
    <w:div w:id="729303758">
      <w:bodyDiv w:val="1"/>
      <w:marLeft w:val="0"/>
      <w:marRight w:val="0"/>
      <w:marTop w:val="0"/>
      <w:marBottom w:val="0"/>
      <w:divBdr>
        <w:top w:val="none" w:sz="0" w:space="0" w:color="auto"/>
        <w:left w:val="none" w:sz="0" w:space="0" w:color="auto"/>
        <w:bottom w:val="none" w:sz="0" w:space="0" w:color="auto"/>
        <w:right w:val="none" w:sz="0" w:space="0" w:color="auto"/>
      </w:divBdr>
    </w:div>
    <w:div w:id="835724310">
      <w:bodyDiv w:val="1"/>
      <w:marLeft w:val="0"/>
      <w:marRight w:val="0"/>
      <w:marTop w:val="0"/>
      <w:marBottom w:val="0"/>
      <w:divBdr>
        <w:top w:val="none" w:sz="0" w:space="0" w:color="auto"/>
        <w:left w:val="none" w:sz="0" w:space="0" w:color="auto"/>
        <w:bottom w:val="none" w:sz="0" w:space="0" w:color="auto"/>
        <w:right w:val="none" w:sz="0" w:space="0" w:color="auto"/>
      </w:divBdr>
    </w:div>
    <w:div w:id="926889556">
      <w:bodyDiv w:val="1"/>
      <w:marLeft w:val="0"/>
      <w:marRight w:val="0"/>
      <w:marTop w:val="0"/>
      <w:marBottom w:val="0"/>
      <w:divBdr>
        <w:top w:val="none" w:sz="0" w:space="0" w:color="auto"/>
        <w:left w:val="none" w:sz="0" w:space="0" w:color="auto"/>
        <w:bottom w:val="none" w:sz="0" w:space="0" w:color="auto"/>
        <w:right w:val="none" w:sz="0" w:space="0" w:color="auto"/>
      </w:divBdr>
    </w:div>
    <w:div w:id="948242931">
      <w:bodyDiv w:val="1"/>
      <w:marLeft w:val="0"/>
      <w:marRight w:val="0"/>
      <w:marTop w:val="0"/>
      <w:marBottom w:val="0"/>
      <w:divBdr>
        <w:top w:val="none" w:sz="0" w:space="0" w:color="auto"/>
        <w:left w:val="none" w:sz="0" w:space="0" w:color="auto"/>
        <w:bottom w:val="none" w:sz="0" w:space="0" w:color="auto"/>
        <w:right w:val="none" w:sz="0" w:space="0" w:color="auto"/>
      </w:divBdr>
    </w:div>
    <w:div w:id="980429038">
      <w:bodyDiv w:val="1"/>
      <w:marLeft w:val="0"/>
      <w:marRight w:val="0"/>
      <w:marTop w:val="0"/>
      <w:marBottom w:val="0"/>
      <w:divBdr>
        <w:top w:val="none" w:sz="0" w:space="0" w:color="auto"/>
        <w:left w:val="none" w:sz="0" w:space="0" w:color="auto"/>
        <w:bottom w:val="none" w:sz="0" w:space="0" w:color="auto"/>
        <w:right w:val="none" w:sz="0" w:space="0" w:color="auto"/>
      </w:divBdr>
    </w:div>
    <w:div w:id="1040783892">
      <w:bodyDiv w:val="1"/>
      <w:marLeft w:val="0"/>
      <w:marRight w:val="0"/>
      <w:marTop w:val="0"/>
      <w:marBottom w:val="0"/>
      <w:divBdr>
        <w:top w:val="none" w:sz="0" w:space="0" w:color="auto"/>
        <w:left w:val="none" w:sz="0" w:space="0" w:color="auto"/>
        <w:bottom w:val="none" w:sz="0" w:space="0" w:color="auto"/>
        <w:right w:val="none" w:sz="0" w:space="0" w:color="auto"/>
      </w:divBdr>
    </w:div>
    <w:div w:id="1085109347">
      <w:bodyDiv w:val="1"/>
      <w:marLeft w:val="0"/>
      <w:marRight w:val="0"/>
      <w:marTop w:val="0"/>
      <w:marBottom w:val="0"/>
      <w:divBdr>
        <w:top w:val="none" w:sz="0" w:space="0" w:color="auto"/>
        <w:left w:val="none" w:sz="0" w:space="0" w:color="auto"/>
        <w:bottom w:val="none" w:sz="0" w:space="0" w:color="auto"/>
        <w:right w:val="none" w:sz="0" w:space="0" w:color="auto"/>
      </w:divBdr>
    </w:div>
    <w:div w:id="1252852618">
      <w:bodyDiv w:val="1"/>
      <w:marLeft w:val="0"/>
      <w:marRight w:val="0"/>
      <w:marTop w:val="0"/>
      <w:marBottom w:val="0"/>
      <w:divBdr>
        <w:top w:val="none" w:sz="0" w:space="0" w:color="auto"/>
        <w:left w:val="none" w:sz="0" w:space="0" w:color="auto"/>
        <w:bottom w:val="none" w:sz="0" w:space="0" w:color="auto"/>
        <w:right w:val="none" w:sz="0" w:space="0" w:color="auto"/>
      </w:divBdr>
    </w:div>
    <w:div w:id="1330795189">
      <w:bodyDiv w:val="1"/>
      <w:marLeft w:val="0"/>
      <w:marRight w:val="0"/>
      <w:marTop w:val="0"/>
      <w:marBottom w:val="0"/>
      <w:divBdr>
        <w:top w:val="none" w:sz="0" w:space="0" w:color="auto"/>
        <w:left w:val="none" w:sz="0" w:space="0" w:color="auto"/>
        <w:bottom w:val="none" w:sz="0" w:space="0" w:color="auto"/>
        <w:right w:val="none" w:sz="0" w:space="0" w:color="auto"/>
      </w:divBdr>
    </w:div>
    <w:div w:id="1332639652">
      <w:bodyDiv w:val="1"/>
      <w:marLeft w:val="0"/>
      <w:marRight w:val="0"/>
      <w:marTop w:val="0"/>
      <w:marBottom w:val="0"/>
      <w:divBdr>
        <w:top w:val="none" w:sz="0" w:space="0" w:color="auto"/>
        <w:left w:val="none" w:sz="0" w:space="0" w:color="auto"/>
        <w:bottom w:val="none" w:sz="0" w:space="0" w:color="auto"/>
        <w:right w:val="none" w:sz="0" w:space="0" w:color="auto"/>
      </w:divBdr>
    </w:div>
    <w:div w:id="1333534003">
      <w:bodyDiv w:val="1"/>
      <w:marLeft w:val="0"/>
      <w:marRight w:val="0"/>
      <w:marTop w:val="0"/>
      <w:marBottom w:val="0"/>
      <w:divBdr>
        <w:top w:val="none" w:sz="0" w:space="0" w:color="auto"/>
        <w:left w:val="none" w:sz="0" w:space="0" w:color="auto"/>
        <w:bottom w:val="none" w:sz="0" w:space="0" w:color="auto"/>
        <w:right w:val="none" w:sz="0" w:space="0" w:color="auto"/>
      </w:divBdr>
    </w:div>
    <w:div w:id="1369183005">
      <w:bodyDiv w:val="1"/>
      <w:marLeft w:val="0"/>
      <w:marRight w:val="0"/>
      <w:marTop w:val="0"/>
      <w:marBottom w:val="0"/>
      <w:divBdr>
        <w:top w:val="none" w:sz="0" w:space="0" w:color="auto"/>
        <w:left w:val="none" w:sz="0" w:space="0" w:color="auto"/>
        <w:bottom w:val="none" w:sz="0" w:space="0" w:color="auto"/>
        <w:right w:val="none" w:sz="0" w:space="0" w:color="auto"/>
      </w:divBdr>
    </w:div>
    <w:div w:id="1465778370">
      <w:bodyDiv w:val="1"/>
      <w:marLeft w:val="0"/>
      <w:marRight w:val="0"/>
      <w:marTop w:val="0"/>
      <w:marBottom w:val="0"/>
      <w:divBdr>
        <w:top w:val="none" w:sz="0" w:space="0" w:color="auto"/>
        <w:left w:val="none" w:sz="0" w:space="0" w:color="auto"/>
        <w:bottom w:val="none" w:sz="0" w:space="0" w:color="auto"/>
        <w:right w:val="none" w:sz="0" w:space="0" w:color="auto"/>
      </w:divBdr>
    </w:div>
    <w:div w:id="1469279351">
      <w:bodyDiv w:val="1"/>
      <w:marLeft w:val="0"/>
      <w:marRight w:val="0"/>
      <w:marTop w:val="0"/>
      <w:marBottom w:val="0"/>
      <w:divBdr>
        <w:top w:val="none" w:sz="0" w:space="0" w:color="auto"/>
        <w:left w:val="none" w:sz="0" w:space="0" w:color="auto"/>
        <w:bottom w:val="none" w:sz="0" w:space="0" w:color="auto"/>
        <w:right w:val="none" w:sz="0" w:space="0" w:color="auto"/>
      </w:divBdr>
    </w:div>
    <w:div w:id="1487669745">
      <w:bodyDiv w:val="1"/>
      <w:marLeft w:val="0"/>
      <w:marRight w:val="0"/>
      <w:marTop w:val="0"/>
      <w:marBottom w:val="0"/>
      <w:divBdr>
        <w:top w:val="none" w:sz="0" w:space="0" w:color="auto"/>
        <w:left w:val="none" w:sz="0" w:space="0" w:color="auto"/>
        <w:bottom w:val="none" w:sz="0" w:space="0" w:color="auto"/>
        <w:right w:val="none" w:sz="0" w:space="0" w:color="auto"/>
      </w:divBdr>
    </w:div>
    <w:div w:id="1561793822">
      <w:bodyDiv w:val="1"/>
      <w:marLeft w:val="0"/>
      <w:marRight w:val="0"/>
      <w:marTop w:val="0"/>
      <w:marBottom w:val="0"/>
      <w:divBdr>
        <w:top w:val="none" w:sz="0" w:space="0" w:color="auto"/>
        <w:left w:val="none" w:sz="0" w:space="0" w:color="auto"/>
        <w:bottom w:val="none" w:sz="0" w:space="0" w:color="auto"/>
        <w:right w:val="none" w:sz="0" w:space="0" w:color="auto"/>
      </w:divBdr>
    </w:div>
    <w:div w:id="1573344939">
      <w:bodyDiv w:val="1"/>
      <w:marLeft w:val="0"/>
      <w:marRight w:val="0"/>
      <w:marTop w:val="0"/>
      <w:marBottom w:val="0"/>
      <w:divBdr>
        <w:top w:val="none" w:sz="0" w:space="0" w:color="auto"/>
        <w:left w:val="none" w:sz="0" w:space="0" w:color="auto"/>
        <w:bottom w:val="none" w:sz="0" w:space="0" w:color="auto"/>
        <w:right w:val="none" w:sz="0" w:space="0" w:color="auto"/>
      </w:divBdr>
    </w:div>
    <w:div w:id="1722439952">
      <w:bodyDiv w:val="1"/>
      <w:marLeft w:val="0"/>
      <w:marRight w:val="0"/>
      <w:marTop w:val="0"/>
      <w:marBottom w:val="0"/>
      <w:divBdr>
        <w:top w:val="none" w:sz="0" w:space="0" w:color="auto"/>
        <w:left w:val="none" w:sz="0" w:space="0" w:color="auto"/>
        <w:bottom w:val="none" w:sz="0" w:space="0" w:color="auto"/>
        <w:right w:val="none" w:sz="0" w:space="0" w:color="auto"/>
      </w:divBdr>
    </w:div>
    <w:div w:id="1743024342">
      <w:bodyDiv w:val="1"/>
      <w:marLeft w:val="0"/>
      <w:marRight w:val="0"/>
      <w:marTop w:val="0"/>
      <w:marBottom w:val="0"/>
      <w:divBdr>
        <w:top w:val="none" w:sz="0" w:space="0" w:color="auto"/>
        <w:left w:val="none" w:sz="0" w:space="0" w:color="auto"/>
        <w:bottom w:val="none" w:sz="0" w:space="0" w:color="auto"/>
        <w:right w:val="none" w:sz="0" w:space="0" w:color="auto"/>
      </w:divBdr>
    </w:div>
    <w:div w:id="1838885787">
      <w:bodyDiv w:val="1"/>
      <w:marLeft w:val="0"/>
      <w:marRight w:val="0"/>
      <w:marTop w:val="0"/>
      <w:marBottom w:val="0"/>
      <w:divBdr>
        <w:top w:val="none" w:sz="0" w:space="0" w:color="auto"/>
        <w:left w:val="none" w:sz="0" w:space="0" w:color="auto"/>
        <w:bottom w:val="none" w:sz="0" w:space="0" w:color="auto"/>
        <w:right w:val="none" w:sz="0" w:space="0" w:color="auto"/>
      </w:divBdr>
    </w:div>
    <w:div w:id="1878395827">
      <w:bodyDiv w:val="1"/>
      <w:marLeft w:val="0"/>
      <w:marRight w:val="0"/>
      <w:marTop w:val="0"/>
      <w:marBottom w:val="0"/>
      <w:divBdr>
        <w:top w:val="none" w:sz="0" w:space="0" w:color="auto"/>
        <w:left w:val="none" w:sz="0" w:space="0" w:color="auto"/>
        <w:bottom w:val="none" w:sz="0" w:space="0" w:color="auto"/>
        <w:right w:val="none" w:sz="0" w:space="0" w:color="auto"/>
      </w:divBdr>
    </w:div>
    <w:div w:id="1884706457">
      <w:bodyDiv w:val="1"/>
      <w:marLeft w:val="0"/>
      <w:marRight w:val="0"/>
      <w:marTop w:val="0"/>
      <w:marBottom w:val="0"/>
      <w:divBdr>
        <w:top w:val="none" w:sz="0" w:space="0" w:color="auto"/>
        <w:left w:val="none" w:sz="0" w:space="0" w:color="auto"/>
        <w:bottom w:val="none" w:sz="0" w:space="0" w:color="auto"/>
        <w:right w:val="none" w:sz="0" w:space="0" w:color="auto"/>
      </w:divBdr>
    </w:div>
    <w:div w:id="2006280484">
      <w:bodyDiv w:val="1"/>
      <w:marLeft w:val="0"/>
      <w:marRight w:val="0"/>
      <w:marTop w:val="0"/>
      <w:marBottom w:val="0"/>
      <w:divBdr>
        <w:top w:val="none" w:sz="0" w:space="0" w:color="auto"/>
        <w:left w:val="none" w:sz="0" w:space="0" w:color="auto"/>
        <w:bottom w:val="none" w:sz="0" w:space="0" w:color="auto"/>
        <w:right w:val="none" w:sz="0" w:space="0" w:color="auto"/>
      </w:divBdr>
    </w:div>
    <w:div w:id="2028364526">
      <w:bodyDiv w:val="1"/>
      <w:marLeft w:val="0"/>
      <w:marRight w:val="0"/>
      <w:marTop w:val="0"/>
      <w:marBottom w:val="0"/>
      <w:divBdr>
        <w:top w:val="none" w:sz="0" w:space="0" w:color="auto"/>
        <w:left w:val="none" w:sz="0" w:space="0" w:color="auto"/>
        <w:bottom w:val="none" w:sz="0" w:space="0" w:color="auto"/>
        <w:right w:val="none" w:sz="0" w:space="0" w:color="auto"/>
      </w:divBdr>
    </w:div>
    <w:div w:id="2035688982">
      <w:bodyDiv w:val="1"/>
      <w:marLeft w:val="0"/>
      <w:marRight w:val="0"/>
      <w:marTop w:val="0"/>
      <w:marBottom w:val="0"/>
      <w:divBdr>
        <w:top w:val="none" w:sz="0" w:space="0" w:color="auto"/>
        <w:left w:val="none" w:sz="0" w:space="0" w:color="auto"/>
        <w:bottom w:val="none" w:sz="0" w:space="0" w:color="auto"/>
        <w:right w:val="none" w:sz="0" w:space="0" w:color="auto"/>
      </w:divBdr>
    </w:div>
    <w:div w:id="2079283727">
      <w:bodyDiv w:val="1"/>
      <w:marLeft w:val="0"/>
      <w:marRight w:val="0"/>
      <w:marTop w:val="0"/>
      <w:marBottom w:val="0"/>
      <w:divBdr>
        <w:top w:val="none" w:sz="0" w:space="0" w:color="auto"/>
        <w:left w:val="none" w:sz="0" w:space="0" w:color="auto"/>
        <w:bottom w:val="none" w:sz="0" w:space="0" w:color="auto"/>
        <w:right w:val="none" w:sz="0" w:space="0" w:color="auto"/>
      </w:divBdr>
    </w:div>
    <w:div w:id="2103644574">
      <w:bodyDiv w:val="1"/>
      <w:marLeft w:val="0"/>
      <w:marRight w:val="0"/>
      <w:marTop w:val="0"/>
      <w:marBottom w:val="0"/>
      <w:divBdr>
        <w:top w:val="none" w:sz="0" w:space="0" w:color="auto"/>
        <w:left w:val="none" w:sz="0" w:space="0" w:color="auto"/>
        <w:bottom w:val="none" w:sz="0" w:space="0" w:color="auto"/>
        <w:right w:val="none" w:sz="0" w:space="0" w:color="auto"/>
      </w:divBdr>
    </w:div>
    <w:div w:id="2112116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5E2EC-BD54-184B-A295-9951A8C10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4886</Words>
  <Characters>27856</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cp:lastModifiedBy>
  <cp:revision>3</cp:revision>
  <dcterms:created xsi:type="dcterms:W3CDTF">2015-04-30T17:32:00Z</dcterms:created>
  <dcterms:modified xsi:type="dcterms:W3CDTF">2015-04-30T17:32:00Z</dcterms:modified>
</cp:coreProperties>
</file>