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E6E08" w14:textId="60228939" w:rsidR="003670BF" w:rsidRDefault="003670BF">
      <w:r>
        <w:t>Tables</w:t>
      </w:r>
    </w:p>
    <w:p w14:paraId="27F73A1B" w14:textId="77777777" w:rsidR="003670BF" w:rsidRDefault="003670BF"/>
    <w:tbl>
      <w:tblPr>
        <w:tblW w:w="8078" w:type="dxa"/>
        <w:tblInd w:w="93" w:type="dxa"/>
        <w:tblLook w:val="04A0" w:firstRow="1" w:lastRow="0" w:firstColumn="1" w:lastColumn="0" w:noHBand="0" w:noVBand="1"/>
      </w:tblPr>
      <w:tblGrid>
        <w:gridCol w:w="1578"/>
        <w:gridCol w:w="1300"/>
        <w:gridCol w:w="1300"/>
        <w:gridCol w:w="1300"/>
        <w:gridCol w:w="1300"/>
        <w:gridCol w:w="1300"/>
      </w:tblGrid>
      <w:tr w:rsidR="00CC19BA" w:rsidRPr="00CC19BA" w14:paraId="47A16101" w14:textId="77777777" w:rsidTr="00CC19BA">
        <w:trPr>
          <w:trHeight w:val="30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7DDA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Source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F36D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C19BA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97A1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DF38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MS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381E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A966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P-value</w:t>
            </w:r>
          </w:p>
        </w:tc>
      </w:tr>
      <w:tr w:rsidR="00CC19BA" w:rsidRPr="00CC19BA" w14:paraId="05D86B1B" w14:textId="77777777" w:rsidTr="00CC19BA">
        <w:trPr>
          <w:trHeight w:val="30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50FC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Bark Roughness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A36C" w14:textId="77777777" w:rsidR="00CC19BA" w:rsidRPr="00CC19BA" w:rsidRDefault="00CC19BA" w:rsidP="00CC19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31D5" w14:textId="77777777" w:rsidR="00CC19BA" w:rsidRPr="00CC19BA" w:rsidRDefault="00CC19BA" w:rsidP="00CC19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76.54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C326" w14:textId="77777777" w:rsidR="00CC19BA" w:rsidRPr="00CC19BA" w:rsidRDefault="00CC19BA" w:rsidP="00CC19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76.54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4B92" w14:textId="77777777" w:rsidR="00CC19BA" w:rsidRPr="00CC19BA" w:rsidRDefault="00CC19BA" w:rsidP="00CC19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8.736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CD71" w14:textId="77777777" w:rsidR="00CC19BA" w:rsidRPr="00CC19BA" w:rsidRDefault="00CC19BA" w:rsidP="00CC19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0.012</w:t>
            </w:r>
          </w:p>
        </w:tc>
      </w:tr>
      <w:tr w:rsidR="00CC19BA" w:rsidRPr="00CC19BA" w14:paraId="45C534F8" w14:textId="77777777" w:rsidTr="00CC19BA">
        <w:trPr>
          <w:trHeight w:val="30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9272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Residuals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FCA1" w14:textId="77777777" w:rsidR="00CC19BA" w:rsidRPr="00CC19BA" w:rsidRDefault="00CC19BA" w:rsidP="00CC19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5E77" w14:textId="77777777" w:rsidR="00CC19BA" w:rsidRPr="00CC19BA" w:rsidRDefault="00CC19BA" w:rsidP="00CC19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105.14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DAFD" w14:textId="77777777" w:rsidR="00CC19BA" w:rsidRPr="00CC19BA" w:rsidRDefault="00CC19BA" w:rsidP="00CC19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8.76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FAFE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CF5F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C19BA" w:rsidRPr="00CC19BA" w14:paraId="4CD378DA" w14:textId="77777777" w:rsidTr="00CC19BA">
        <w:trPr>
          <w:trHeight w:val="30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F68B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1448" w14:textId="77777777" w:rsidR="00CC19BA" w:rsidRPr="00CC19BA" w:rsidRDefault="00CC19BA" w:rsidP="00CC19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C336" w14:textId="77777777" w:rsidR="00CC19BA" w:rsidRPr="00CC19BA" w:rsidRDefault="00CC19BA" w:rsidP="00CC19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181.68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92CF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DEC7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3386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AF5E7AD" w14:textId="77777777" w:rsidR="00CC19BA" w:rsidRDefault="00CC19BA"/>
    <w:p w14:paraId="1ECDF1A2" w14:textId="4FE50E2D" w:rsidR="003670BF" w:rsidRDefault="003670BF">
      <w:r w:rsidRPr="005423BC">
        <w:rPr>
          <w:b/>
        </w:rPr>
        <w:t>Table 1</w:t>
      </w:r>
      <w:r>
        <w:t xml:space="preserve">. </w:t>
      </w:r>
      <w:r w:rsidR="005D3DAE">
        <w:t xml:space="preserve">F-table showing the significant effect of Bark Roughness on the </w:t>
      </w:r>
      <w:r w:rsidR="008D2C94">
        <w:t>epiphytic lichen co-occurrence patterns</w:t>
      </w:r>
      <w:r w:rsidR="00E457F2">
        <w:t>, which were</w:t>
      </w:r>
      <w:r w:rsidR="008D2C94">
        <w:t xml:space="preserve"> measured </w:t>
      </w:r>
      <w:r w:rsidR="00DB4471">
        <w:t xml:space="preserve">with </w:t>
      </w:r>
      <w:r w:rsidR="00C8360A">
        <w:t>null-</w:t>
      </w:r>
      <w:proofErr w:type="gramStart"/>
      <w:r w:rsidR="00842DD4">
        <w:t>model</w:t>
      </w:r>
      <w:proofErr w:type="gramEnd"/>
      <w:r w:rsidR="00842DD4">
        <w:t xml:space="preserve"> based </w:t>
      </w:r>
      <w:r w:rsidR="008D2C94">
        <w:t>Standardized Effect Size (SES).</w:t>
      </w:r>
    </w:p>
    <w:p w14:paraId="65C017B9" w14:textId="77777777" w:rsidR="003670BF" w:rsidRDefault="003670BF"/>
    <w:p w14:paraId="402D5B1C" w14:textId="77777777" w:rsidR="00E23CFD" w:rsidRDefault="00E23CFD">
      <w:r>
        <w:br w:type="page"/>
      </w:r>
    </w:p>
    <w:p w14:paraId="032E7A8C" w14:textId="535A098D" w:rsidR="003670BF" w:rsidRDefault="003670BF">
      <w:r>
        <w:lastRenderedPageBreak/>
        <w:t>Figures</w:t>
      </w:r>
    </w:p>
    <w:p w14:paraId="5DD7B6E4" w14:textId="77777777" w:rsidR="00A42DC4" w:rsidRDefault="00A42DC4"/>
    <w:p w14:paraId="72C443ED" w14:textId="28769F5C" w:rsidR="00FA34D4" w:rsidRDefault="00DD72F6">
      <w:r>
        <w:rPr>
          <w:noProof/>
        </w:rPr>
        <w:drawing>
          <wp:inline distT="0" distB="0" distL="0" distR="0" wp14:anchorId="4667EEDC" wp14:editId="19C15215">
            <wp:extent cx="5480685" cy="4684395"/>
            <wp:effectExtent l="0" t="0" r="5715" b="0"/>
            <wp:docPr id="3" name="Picture 3" descr="Macintosh HD:Users:Aeolus:Desktop:Screen shot 2013-10-30 at 11.08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eolus:Desktop:Screen shot 2013-10-30 at 11.08.2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C186" w14:textId="77777777" w:rsidR="00FA34D4" w:rsidRDefault="00FA34D4"/>
    <w:p w14:paraId="3EFD8665" w14:textId="1C345A48" w:rsidR="00A42DC4" w:rsidRDefault="00A42DC4">
      <w:r w:rsidRPr="00E23CFD">
        <w:rPr>
          <w:b/>
        </w:rPr>
        <w:t>Figure 1</w:t>
      </w:r>
      <w:r>
        <w:t xml:space="preserve">. </w:t>
      </w:r>
      <w:r w:rsidR="006A5D3E">
        <w:t>Plots showing the significant network patterns for the epiphytic lichen at the scale of the entire stand (</w:t>
      </w:r>
      <w:r w:rsidR="00C5702A">
        <w:t>a</w:t>
      </w:r>
      <w:r w:rsidR="00FD001B">
        <w:t xml:space="preserve"> and b</w:t>
      </w:r>
      <w:r w:rsidR="006A5D3E">
        <w:t xml:space="preserve">). Species and significant co-occurrence patterns are shown as nodes scaled by log of the relative, total abundance of taxon and lines connecting edges scaled by the dependency value. The correlation between the </w:t>
      </w:r>
      <w:proofErr w:type="gramStart"/>
      <w:r w:rsidR="006A5D3E">
        <w:t>structure</w:t>
      </w:r>
      <w:proofErr w:type="gramEnd"/>
      <w:r w:rsidR="006A5D3E">
        <w:t xml:space="preserve"> of the two stand level networks (</w:t>
      </w:r>
      <w:r w:rsidR="00FD001B">
        <w:t>c</w:t>
      </w:r>
      <w:r w:rsidR="006A5D3E">
        <w:t xml:space="preserve">). </w:t>
      </w:r>
      <w:r w:rsidR="00E46A4A">
        <w:t xml:space="preserve">The </w:t>
      </w:r>
      <w:r w:rsidR="006A5D3E">
        <w:t xml:space="preserve">network diagram </w:t>
      </w:r>
      <w:r w:rsidR="00E46A4A">
        <w:t>(</w:t>
      </w:r>
      <w:r w:rsidR="00FD001B">
        <w:t>d</w:t>
      </w:r>
      <w:r w:rsidR="00E46A4A">
        <w:t xml:space="preserve">) shows </w:t>
      </w:r>
      <w:r w:rsidR="006A5D3E">
        <w:t xml:space="preserve">the percent change of both the total relative abundances and the edge </w:t>
      </w:r>
      <w:bookmarkStart w:id="0" w:name="_GoBack"/>
      <w:bookmarkEnd w:id="0"/>
      <w:r w:rsidR="006A5D3E">
        <w:t>weights.</w:t>
      </w:r>
      <w:r w:rsidR="00DA3DD1">
        <w:t xml:space="preserve"> </w:t>
      </w:r>
    </w:p>
    <w:p w14:paraId="1F19B818" w14:textId="77777777" w:rsidR="00A42DC4" w:rsidRDefault="00A42DC4"/>
    <w:p w14:paraId="66DEB533" w14:textId="77777777" w:rsidR="00E23CFD" w:rsidRDefault="00E23CFD"/>
    <w:p w14:paraId="08DA4750" w14:textId="77777777" w:rsidR="00E23CFD" w:rsidRDefault="00E23CFD"/>
    <w:p w14:paraId="38EE7D1D" w14:textId="77777777" w:rsidR="00E23CFD" w:rsidRDefault="00E23CFD"/>
    <w:p w14:paraId="30428C17" w14:textId="6C6031DC" w:rsidR="00E23CFD" w:rsidRDefault="00E23CFD">
      <w:r>
        <w:rPr>
          <w:noProof/>
        </w:rPr>
        <w:drawing>
          <wp:inline distT="0" distB="0" distL="0" distR="0" wp14:anchorId="03507B0F" wp14:editId="45378223">
            <wp:extent cx="3879620" cy="3587750"/>
            <wp:effectExtent l="0" t="0" r="6985" b="0"/>
            <wp:docPr id="2" name="Picture 2" descr="Macintosh HD:Users:Aeolus:Desktop:Screen shot 2013-10-30 at 12.07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eolus:Desktop:Screen shot 2013-10-30 at 12.07.3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62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1DEF" w14:textId="77777777" w:rsidR="00E23CFD" w:rsidRDefault="00E23CFD"/>
    <w:p w14:paraId="38B83DAC" w14:textId="03D287B0" w:rsidR="00A42DC4" w:rsidRDefault="00AC686A">
      <w:r w:rsidRPr="00E23CFD">
        <w:rPr>
          <w:b/>
        </w:rPr>
        <w:t>Figure 2</w:t>
      </w:r>
      <w:r w:rsidR="00A42DC4">
        <w:t xml:space="preserve">. </w:t>
      </w:r>
      <w:r w:rsidR="005D35B7">
        <w:t>Scatterplot showing the significant effect of tree bark roughness and the Standardized Effect Sizes</w:t>
      </w:r>
      <w:r w:rsidR="00390F49">
        <w:t xml:space="preserve"> (SES)</w:t>
      </w:r>
      <w:r w:rsidR="005D35B7">
        <w:t xml:space="preserve"> for individual trees.</w:t>
      </w:r>
    </w:p>
    <w:p w14:paraId="2B1742BB" w14:textId="77777777" w:rsidR="003670BF" w:rsidRDefault="003670BF"/>
    <w:p w14:paraId="2FA0C493" w14:textId="77777777" w:rsidR="00E23CFD" w:rsidRDefault="00E23CFD"/>
    <w:p w14:paraId="45A1FBC4" w14:textId="77777777" w:rsidR="00E23CFD" w:rsidRDefault="00E23CFD"/>
    <w:p w14:paraId="7244692A" w14:textId="77777777" w:rsidR="00E23CFD" w:rsidRDefault="00E23CFD"/>
    <w:p w14:paraId="45835DBA" w14:textId="509CB51A" w:rsidR="00E23CFD" w:rsidRDefault="00E23CFD">
      <w:r>
        <w:br w:type="page"/>
      </w:r>
    </w:p>
    <w:p w14:paraId="26DC9710" w14:textId="67DE387D" w:rsidR="00E23CFD" w:rsidRDefault="00E23CFD"/>
    <w:p w14:paraId="5BAF90F2" w14:textId="74247296" w:rsidR="00E23CFD" w:rsidRDefault="002469F3">
      <w:r>
        <w:rPr>
          <w:noProof/>
        </w:rPr>
        <w:drawing>
          <wp:inline distT="0" distB="0" distL="0" distR="0" wp14:anchorId="0C9629DF" wp14:editId="0C996781">
            <wp:extent cx="5480685" cy="2566035"/>
            <wp:effectExtent l="0" t="0" r="5715" b="0"/>
            <wp:docPr id="5" name="Picture 5" descr="Macintosh HD:Users:Aeolus:Desktop:Screen shot 2013-10-30 at 1.32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eolus:Desktop:Screen shot 2013-10-30 at 1.32.3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86EB9" w14:textId="77777777" w:rsidR="00E23CFD" w:rsidRDefault="00E23CFD"/>
    <w:p w14:paraId="3667CF95" w14:textId="4BBD64BB" w:rsidR="003670BF" w:rsidRDefault="00AC686A">
      <w:r w:rsidRPr="00874361">
        <w:rPr>
          <w:b/>
        </w:rPr>
        <w:t>Figure 3</w:t>
      </w:r>
      <w:r w:rsidR="003670BF">
        <w:t xml:space="preserve">. </w:t>
      </w:r>
      <w:r w:rsidR="00877DAB">
        <w:t xml:space="preserve">The </w:t>
      </w:r>
      <w:proofErr w:type="spellStart"/>
      <w:r w:rsidR="00877DAB">
        <w:t>b</w:t>
      </w:r>
      <w:r w:rsidR="00791D3C">
        <w:t>arplot</w:t>
      </w:r>
      <w:proofErr w:type="spellEnd"/>
      <w:r w:rsidR="00791D3C">
        <w:t xml:space="preserve"> </w:t>
      </w:r>
      <w:r w:rsidR="002469F3">
        <w:t xml:space="preserve">(left) </w:t>
      </w:r>
      <w:r w:rsidR="00877DAB">
        <w:t xml:space="preserve">shows </w:t>
      </w:r>
      <w:r w:rsidR="00791D3C">
        <w:t xml:space="preserve">the </w:t>
      </w:r>
      <w:r w:rsidR="007624CF">
        <w:t>mean</w:t>
      </w:r>
      <w:r w:rsidR="0096738E">
        <w:t xml:space="preserve"> (</w:t>
      </w:r>
      <w:r w:rsidR="0096738E" w:rsidRPr="00C31319">
        <w:rPr>
          <w:rFonts w:ascii="ＭＳ ゴシック" w:eastAsia="ＭＳ ゴシック"/>
          <w:color w:val="000000"/>
        </w:rPr>
        <w:t>±</w:t>
      </w:r>
      <w:r w:rsidR="0096738E">
        <w:t>1 S.E.)</w:t>
      </w:r>
      <w:r w:rsidR="007624CF">
        <w:t xml:space="preserve">, tree-level </w:t>
      </w:r>
      <w:r w:rsidR="001F5DC1">
        <w:t>standardized effect sizes</w:t>
      </w:r>
      <w:r w:rsidR="002469F3">
        <w:t xml:space="preserve"> (SES) </w:t>
      </w:r>
      <w:r w:rsidR="0096738E">
        <w:t xml:space="preserve">on each genotype </w:t>
      </w:r>
      <w:r w:rsidR="002469F3">
        <w:t xml:space="preserve">and </w:t>
      </w:r>
      <w:r w:rsidR="00EB218C">
        <w:t xml:space="preserve">the </w:t>
      </w:r>
      <w:r w:rsidR="002469F3">
        <w:t xml:space="preserve">NMDS ordination plot (right) shows the ordinated </w:t>
      </w:r>
      <w:r w:rsidR="008A200E">
        <w:t>lichen community composition (</w:t>
      </w:r>
      <w:r w:rsidR="002469F3">
        <w:t xml:space="preserve">centroid with bars showing </w:t>
      </w:r>
      <w:r w:rsidR="002469F3" w:rsidRPr="00C31319">
        <w:rPr>
          <w:rFonts w:ascii="ＭＳ ゴシック" w:eastAsia="ＭＳ ゴシック"/>
          <w:color w:val="000000"/>
        </w:rPr>
        <w:t>±</w:t>
      </w:r>
      <w:r w:rsidR="002469F3">
        <w:t>1 S.E.</w:t>
      </w:r>
      <w:r w:rsidR="008A200E">
        <w:t>)</w:t>
      </w:r>
      <w:r w:rsidR="002469F3">
        <w:t xml:space="preserve"> and the multivariate correlation between the ordinated scores and </w:t>
      </w:r>
      <w:r w:rsidR="008A200E">
        <w:t xml:space="preserve">the SES values (arrow scaled by the magnitude of the correlation and oriented in the direction of </w:t>
      </w:r>
      <w:r w:rsidR="00A15B81">
        <w:t xml:space="preserve">the </w:t>
      </w:r>
      <w:r w:rsidR="008A200E">
        <w:t>correlation).</w:t>
      </w:r>
    </w:p>
    <w:sectPr w:rsidR="003670BF" w:rsidSect="00947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644"/>
    <w:rsid w:val="000D6644"/>
    <w:rsid w:val="00180116"/>
    <w:rsid w:val="001F5DC1"/>
    <w:rsid w:val="002469F3"/>
    <w:rsid w:val="002618AE"/>
    <w:rsid w:val="002B6174"/>
    <w:rsid w:val="003670BF"/>
    <w:rsid w:val="00380F14"/>
    <w:rsid w:val="00390F49"/>
    <w:rsid w:val="00391CCD"/>
    <w:rsid w:val="00441869"/>
    <w:rsid w:val="004761ED"/>
    <w:rsid w:val="005423BC"/>
    <w:rsid w:val="005D35B7"/>
    <w:rsid w:val="005D3DAE"/>
    <w:rsid w:val="006A5D3E"/>
    <w:rsid w:val="007624CF"/>
    <w:rsid w:val="00791D3C"/>
    <w:rsid w:val="008414E8"/>
    <w:rsid w:val="00842DD4"/>
    <w:rsid w:val="00874361"/>
    <w:rsid w:val="00877DAB"/>
    <w:rsid w:val="008A200E"/>
    <w:rsid w:val="008D2C94"/>
    <w:rsid w:val="00947CA4"/>
    <w:rsid w:val="0096738E"/>
    <w:rsid w:val="009B3ABF"/>
    <w:rsid w:val="00A15B81"/>
    <w:rsid w:val="00A42DC4"/>
    <w:rsid w:val="00AA7A6A"/>
    <w:rsid w:val="00AC686A"/>
    <w:rsid w:val="00AD1A01"/>
    <w:rsid w:val="00B27FDC"/>
    <w:rsid w:val="00B51001"/>
    <w:rsid w:val="00C5702A"/>
    <w:rsid w:val="00C67FF5"/>
    <w:rsid w:val="00C8360A"/>
    <w:rsid w:val="00CC19BA"/>
    <w:rsid w:val="00CE65FB"/>
    <w:rsid w:val="00DA3DD1"/>
    <w:rsid w:val="00DB4471"/>
    <w:rsid w:val="00DD72F6"/>
    <w:rsid w:val="00E23CFD"/>
    <w:rsid w:val="00E30DC1"/>
    <w:rsid w:val="00E457F2"/>
    <w:rsid w:val="00E46A4A"/>
    <w:rsid w:val="00EB218C"/>
    <w:rsid w:val="00FA34D4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F484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C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CF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C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C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208</Words>
  <Characters>1188</Characters>
  <Application>Microsoft Macintosh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32</cp:revision>
  <dcterms:created xsi:type="dcterms:W3CDTF">2013-10-30T17:18:00Z</dcterms:created>
  <dcterms:modified xsi:type="dcterms:W3CDTF">2013-10-31T03:08:00Z</dcterms:modified>
</cp:coreProperties>
</file>