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1FCA5D9B" w:rsidR="002C6F9E" w:rsidRDefault="00832882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0F1A20EB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32882">
        <w:rPr>
          <w:rFonts w:ascii="Arial" w:hAnsi="Arial" w:cs="Arial"/>
          <w:bCs/>
          <w:sz w:val="20"/>
          <w:szCs w:val="20"/>
          <w:lang w:val="en-US"/>
        </w:rPr>
        <w:t>April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Liebherr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32882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347D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2024-07-04T00:30:00Z</cp:lastPrinted>
  <dcterms:created xsi:type="dcterms:W3CDTF">2022-02-21T03:34:00Z</dcterms:created>
  <dcterms:modified xsi:type="dcterms:W3CDTF">2025-04-03T09:23:00Z</dcterms:modified>
</cp:coreProperties>
</file>