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3A626710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/MKN-KPC/BAO/X/2025</w:t>
      </w:r>
    </w:p>
    <w:p w14:paraId="1A7EC676" w14:textId="18D67E3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9068E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36C0D877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540B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25</cp:revision>
  <cp:lastPrinted>2024-07-02T04:03:00Z</cp:lastPrinted>
  <dcterms:created xsi:type="dcterms:W3CDTF">2022-02-25T08:43:00Z</dcterms:created>
  <dcterms:modified xsi:type="dcterms:W3CDTF">2025-09-01T07:31:00Z</dcterms:modified>
</cp:coreProperties>
</file>