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b/>
          <w:bCs/>
          <w:color w:val="000000"/>
        </w:rPr>
      </w:pPr>
      <w:r>
        <w:rPr>
          <w:b/>
          <w:bCs/>
          <w:color w:val="000000"/>
          <w:rtl w:val="0"/>
        </w:rPr>
        <w:t xml:space="preserve">                                                                  </w:t>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7377016</wp:posOffset>
                </wp:positionH>
                <wp:positionV relativeFrom="paragraph">
                  <wp:posOffset>-1902</wp:posOffset>
                </wp:positionV>
                <wp:extent cx="1129086" cy="86311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0"/>
                        <a:srcRect l="0" t="0" r="0" b="0"/>
                        <a:stretch/>
                      </pic:blipFill>
                      <pic:spPr bwMode="auto">
                        <a:xfrm>
                          <a:off x="0" y="0"/>
                          <a:ext cx="1129086" cy="86311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580.87pt;mso-position-horizontal:absolute;mso-position-vertical-relative:text;margin-top:-0.15pt;mso-position-vertical:absolute;width:88.90pt;height:67.96pt;mso-wrap-distance-left:0.00pt;mso-wrap-distance-top:0.00pt;mso-wrap-distance-right:0.00pt;mso-wrap-distance-bottom:0.00pt;z-index:1;">
                <v:imagedata r:id="rId10" o:title="" croptop="0f" cropleft="0f" cropbottom="0f" cropright="0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963124</wp:posOffset>
                </wp:positionH>
                <wp:positionV relativeFrom="paragraph">
                  <wp:posOffset>13335</wp:posOffset>
                </wp:positionV>
                <wp:extent cx="6332561" cy="395785"/>
                <wp:effectExtent l="0" t="0" r="0" b="4445"/>
                <wp:wrapNone/>
                <wp:docPr id="2" name=""/>
                <wp:cNvGraphicFramePr/>
                <a:graphic xmlns:a="http://schemas.openxmlformats.org/drawingml/2006/main">
                  <a:graphicData uri="http://schemas.microsoft.com/office/word/2010/wordprocessingShape">
                    <wps:wsp>
                      <wps:cNvPr id="0" name=""/>
                      <wps:cNvSpPr txBox="1"/>
                      <wps:spPr bwMode="auto">
                        <a:xfrm>
                          <a:off x="0" y="0"/>
                          <a:ext cx="6332561" cy="3957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jc w:val="center"/>
                              <w:rPr>
                                <w:rFonts w:ascii="Arial" w:hAnsi="Arial" w:cs="Arial"/>
                                <w:b/>
                                <w:sz w:val="32"/>
                                <w:lang w:val="es-ES"/>
                              </w:rPr>
                            </w:pPr>
                            <w:r>
                              <w:rPr>
                                <w:rFonts w:ascii="Arial" w:hAnsi="Arial" w:cs="Arial"/>
                                <w:b/>
                                <w:sz w:val="32"/>
                                <w:lang w:val="es-ES"/>
                              </w:rPr>
                              <w:t xml:space="preserve">Universidades del Subsistema Tecnológico</w:t>
                            </w:r>
                            <w:r>
                              <w:rPr>
                                <w:rFonts w:ascii="Arial" w:hAnsi="Arial" w:cs="Arial"/>
                                <w:b/>
                                <w:sz w:val="32"/>
                                <w:lang w:val="es-ES"/>
                              </w:rPr>
                            </w:r>
                            <w:r>
                              <w:rPr>
                                <w:rFonts w:ascii="Arial" w:hAnsi="Arial" w:cs="Arial"/>
                                <w:b/>
                                <w:sz w:val="32"/>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 o:spid="_x0000_s1" o:spt="202" type="#_x0000_t202" style="position:absolute;z-index:0;o:allowoverlap:true;o:allowincell:true;mso-position-horizontal-relative:text;margin-left:75.84pt;mso-position-horizontal:absolute;mso-position-vertical-relative:text;margin-top:1.05pt;mso-position-vertical:absolute;width:498.63pt;height:31.16pt;mso-wrap-distance-left:9.00pt;mso-wrap-distance-top:0.00pt;mso-wrap-distance-right:9.00pt;mso-wrap-distance-bottom:0.00pt;v-text-anchor:top;visibility:visible;" fillcolor="#FFFFFF" stroked="f" strokeweight="0.50pt">
                <v:textbox inset="0,0,0,0">
                  <w:txbxContent>
                    <w:p>
                      <w:pPr>
                        <w:pBdr/>
                        <w:spacing/>
                        <w:ind/>
                        <w:jc w:val="center"/>
                        <w:rPr>
                          <w:rFonts w:ascii="Arial" w:hAnsi="Arial" w:cs="Arial"/>
                          <w:b/>
                          <w:sz w:val="32"/>
                          <w:lang w:val="es-ES"/>
                        </w:rPr>
                      </w:pPr>
                      <w:r>
                        <w:rPr>
                          <w:rFonts w:ascii="Arial" w:hAnsi="Arial" w:cs="Arial"/>
                          <w:b/>
                          <w:sz w:val="32"/>
                          <w:lang w:val="es-ES"/>
                        </w:rPr>
                        <w:t xml:space="preserve">Universidades del Subsistema Tecnológico</w:t>
                      </w:r>
                      <w:r>
                        <w:rPr>
                          <w:rFonts w:ascii="Arial" w:hAnsi="Arial" w:cs="Arial"/>
                          <w:b/>
                          <w:sz w:val="32"/>
                          <w:lang w:val="es-ES"/>
                        </w:rPr>
                      </w:r>
                      <w:r>
                        <w:rPr>
                          <w:rFonts w:ascii="Arial" w:hAnsi="Arial" w:cs="Arial"/>
                          <w:b/>
                          <w:sz w:val="32"/>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2</wp:posOffset>
                </wp:positionH>
                <wp:positionV relativeFrom="paragraph">
                  <wp:posOffset>7620</wp:posOffset>
                </wp:positionV>
                <wp:extent cx="1495867" cy="67627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1"/>
                        <a:srcRect l="0" t="0" r="0" b="0"/>
                        <a:stretch/>
                      </pic:blipFill>
                      <pic:spPr bwMode="auto">
                        <a:xfrm>
                          <a:off x="0" y="0"/>
                          <a:ext cx="1495867" cy="6762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0;o:allowoverlap:true;o:allowincell:true;mso-position-horizontal-relative:text;margin-left:0.00pt;mso-position-horizontal:absolute;mso-position-vertical-relative:text;margin-top:0.60pt;mso-position-vertical:absolute;width:117.78pt;height:53.25pt;mso-wrap-distance-left:9.00pt;mso-wrap-distance-top:0.00pt;mso-wrap-distance-right:9.00pt;mso-wrap-distance-bottom:0.00pt;z-index:1;">
                <v:imagedata r:id="rId11" o:title="" croptop="0f" cropleft="0f" cropbottom="0f" cropright="0f"/>
                <o:lock v:ext="edit" rotation="t"/>
              </v:shape>
            </w:pict>
          </mc:Fallback>
        </mc:AlternateContent>
      </w:r>
      <w:r>
        <w:rPr>
          <w:b/>
          <w:bCs/>
          <w:color w:val="000000"/>
        </w:rPr>
      </w:r>
    </w:p>
    <w:p w14:paraId="00000002">
      <w:pPr>
        <w:pBdr/>
        <w:spacing/>
        <w:ind/>
        <w:rPr>
          <w:b/>
          <w:bCs/>
          <w:color w:val="000000"/>
        </w:rPr>
      </w:pPr>
      <w:r>
        <w:rPr>
          <w:rtl w:val="0"/>
        </w:rPr>
      </w:r>
      <w:r>
        <w:rPr>
          <w:b/>
          <w:bCs/>
          <w:color w:val="000000"/>
        </w:rPr>
      </w:r>
    </w:p>
    <w:p w14:paraId="00000003">
      <w:pPr>
        <w:pBdr/>
        <w:spacing/>
        <w:ind/>
        <w:jc w:val="center"/>
        <w:rPr>
          <w:rFonts w:ascii="Arial" w:hAnsi="Arial" w:eastAsia="Arial" w:cs="Arial"/>
          <w:b/>
          <w:bCs/>
          <w:color w:val="000000"/>
        </w:rPr>
      </w:pPr>
      <w:r>
        <w:rPr>
          <w:rFonts w:ascii="Arial" w:hAnsi="Arial" w:eastAsia="Arial" w:cs="Arial"/>
          <w:b/>
          <w:bCs/>
          <w:color w:val="000000"/>
          <w:rtl w:val="0"/>
        </w:rPr>
        <w:t xml:space="preserve">UNIVERSIDAD TECNOLÓGICA HUEJOTZINGO</w:t>
      </w:r>
      <w:r>
        <w:rPr>
          <w:rFonts w:ascii="Arial" w:hAnsi="Arial" w:eastAsia="Arial" w:cs="Arial"/>
          <w:b/>
          <w:bCs/>
          <w:color w:val="000000"/>
        </w:rPr>
      </w:r>
    </w:p>
    <w:p w14:paraId="00000004">
      <w:pPr>
        <w:pBdr/>
        <w:spacing w:after="0" w:line="240" w:lineRule="auto"/>
        <w:ind/>
        <w:jc w:val="center"/>
        <w:rPr>
          <w:b/>
          <w:bCs/>
          <w:color w:val="000000"/>
          <w:sz w:val="24"/>
          <w:szCs w:val="24"/>
        </w:rPr>
      </w:pPr>
      <w:r>
        <w:rPr>
          <w:b/>
          <w:bCs/>
          <w:color w:val="000000"/>
          <w:sz w:val="32"/>
          <w:szCs w:val="32"/>
          <w:rtl w:val="0"/>
        </w:rPr>
        <w:t xml:space="preserve">PLANEACIÓN DIDÁCTICA DEL PROGRAMA DE ASIGNATURA</w:t>
      </w:r>
      <w:r>
        <w:rPr>
          <w:rtl w:val="0"/>
        </w:rPr>
      </w:r>
      <w:r>
        <w:rPr>
          <w:b/>
          <w:bCs/>
          <w:color w:val="000000"/>
          <w:sz w:val="24"/>
          <w:szCs w:val="24"/>
        </w:rPr>
      </w:r>
    </w:p>
    <w:p w14:paraId="00000005">
      <w:pPr>
        <w:pBdr/>
        <w:spacing w:after="0" w:line="240" w:lineRule="auto"/>
        <w:ind/>
        <w:rPr>
          <w:rFonts w:ascii="Arial" w:hAnsi="Arial" w:eastAsia="Arial" w:cs="Arial"/>
          <w:b/>
          <w:bCs/>
          <w:color w:val="000000"/>
        </w:rPr>
      </w:pPr>
      <w:r>
        <w:rPr>
          <w:rtl w:val="0"/>
        </w:rPr>
      </w:r>
      <w:r>
        <w:rPr>
          <w:rFonts w:ascii="Arial" w:hAnsi="Arial" w:eastAsia="Arial" w:cs="Arial"/>
          <w:b/>
          <w:bCs/>
          <w:color w:val="000000"/>
        </w:rPr>
      </w:r>
    </w:p>
    <w:p w14:paraId="00000006">
      <w:pPr>
        <w:pBdr/>
        <w:spacing w:after="113"/>
        <w:ind/>
        <w:rPr/>
      </w:pPr>
      <w:r>
        <w:rPr>
          <w:rFonts w:ascii="Arial" w:hAnsi="Arial" w:eastAsia="Arial" w:cs="Arial"/>
          <w:b/>
          <w:bCs/>
          <w:color w:val="008080"/>
          <w:rtl w:val="0"/>
        </w:rPr>
        <w:t xml:space="preserve">A.- CARÁTULA </w:t>
      </w:r>
      <w:r>
        <w:rPr>
          <w:rtl w:val="0"/>
        </w:rPr>
      </w:r>
      <w:r/>
    </w:p>
    <w:tbl>
      <w:tblPr>
        <w:tblStyle w:val="708"/>
        <w:tblW w:w="13736" w:type="dxa"/>
        <w:tblBorders/>
        <w:tblLayout w:type="fixed"/>
        <w:tblLook w:val="0400" w:firstRow="0" w:lastRow="0" w:firstColumn="0" w:lastColumn="0" w:noHBand="0" w:noVBand="1"/>
      </w:tblPr>
      <w:tblGrid>
        <w:gridCol w:w="2744"/>
        <w:gridCol w:w="4622"/>
        <w:gridCol w:w="2127"/>
        <w:gridCol w:w="4243"/>
        <w:tblGridChange w:id="0">
          <w:tblGrid>
            <w:gridCol w:w="2744"/>
            <w:gridCol w:w="4622"/>
            <w:gridCol w:w="2127"/>
            <w:gridCol w:w="4243"/>
          </w:tblGrid>
        </w:tblGridChange>
      </w:tblGrid>
      <w:tr>
        <w:trPr>
          <w:cantSplit w:val="false"/>
          <w:trHeight w:val="384"/>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07">
            <w:pPr>
              <w:pBdr/>
              <w:spacing w:after="0" w:line="240" w:lineRule="auto"/>
              <w:ind/>
              <w:rPr>
                <w:rFonts w:ascii="Arial" w:hAnsi="Arial" w:eastAsia="Arial" w:cs="Arial"/>
                <w:b/>
                <w:bCs/>
                <w:color w:val="ffffff"/>
              </w:rPr>
            </w:pPr>
            <w:r>
              <w:rPr>
                <w:rFonts w:ascii="Arial" w:hAnsi="Arial" w:eastAsia="Arial" w:cs="Arial"/>
                <w:b/>
                <w:bCs/>
                <w:color w:val="ffffff"/>
                <w:rtl w:val="0"/>
              </w:rPr>
              <w:t xml:space="preserve">Programa educativo: </w:t>
            </w:r>
            <w:r>
              <w:rPr>
                <w:rFonts w:ascii="Arial" w:hAnsi="Arial" w:eastAsia="Arial" w:cs="Arial"/>
                <w:b/>
                <w:bCs/>
                <w:color w:val="ffffff"/>
              </w:rPr>
            </w:r>
          </w:p>
        </w:tc>
        <w:tc>
          <w:tcPr>
            <w:shd w:val="clear" w:color="auto" w:fill="ffffff"/>
            <w:tcBorders>
              <w:top w:val="single" w:color="000000" w:sz="4" w:space="0"/>
              <w:left w:val="single" w:color="000000" w:sz="4" w:space="0"/>
              <w:bottom w:val="single" w:color="000000" w:sz="4" w:space="0"/>
              <w:right w:val="single" w:color="000000" w:sz="4" w:space="0"/>
            </w:tcBorders>
            <w:vAlign w:val="center"/>
          </w:tcPr>
          <w:p w14:paraId="6DFC385B">
            <w:pPr>
              <w:pBdr/>
              <w:spacing w:after="0" w:line="240" w:lineRule="auto"/>
              <w:ind/>
              <w:rPr>
                <w:rFonts w:ascii="Calibri" w:hAnsi="Calibri" w:eastAsia="Calibri" w:cs="Calibri"/>
                <w:color w:val="0070c0"/>
              </w:rPr>
            </w:pPr>
            <w:r>
              <w:rPr>
                <w:rFonts w:ascii="Calibri" w:hAnsi="Calibri" w:eastAsia="Calibri" w:cs="Calibri"/>
                <w:color w:val="0070c0"/>
                <w:rtl w:val="0"/>
                <w:lang w:val="en-US"/>
              </w:rPr>
              <w:t xml:space="preserve">1</w:t>
            </w:r>
            <w:r>
              <w:rPr>
                <w:rFonts w:ascii="Calibri" w:hAnsi="Calibri" w:eastAsia="Calibri" w:cs="Calibri"/>
                <w:color w:val="0070c0"/>
                <w:rtl w:val="0"/>
              </w:rPr>
              <w:t xml:space="preserve">)</w:t>
            </w:r>
            <w:r>
              <w:rPr>
                <w:rFonts w:ascii="Calibri" w:hAnsi="Calibri" w:eastAsia="Calibri" w:cs="Calibri"/>
                <w:color w:val="0070c0"/>
              </w:rPr>
            </w:r>
            <w:r>
              <w:rPr>
                <w:rFonts w:ascii="Arial" w:hAnsi="Arial" w:eastAsia="Arial" w:cs="Arial"/>
                <w:color w:val="0070c0"/>
                <w:shd w:val="clear" w:color="auto" w:fill="auto"/>
              </w:rPr>
            </w:r>
            <w:r>
              <w:rPr>
                <w:rFonts w:ascii="Arial" w:hAnsi="Arial" w:eastAsia="Arial" w:cs="Arial"/>
                <w:color w:val="0070c0"/>
                <w:shd w:val="clear" w:color="auto" w:fill="auto"/>
              </w:rPr>
            </w:r>
            <w:r>
              <w:rPr>
                <w:rFonts w:ascii="Calibri" w:hAnsi="Calibri" w:eastAsia="Calibri" w:cs="Calibri"/>
                <w:color w:val="0070c0"/>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09">
            <w:pPr>
              <w:pBdr/>
              <w:spacing w:after="0" w:line="240" w:lineRule="auto"/>
              <w:ind/>
              <w:rPr>
                <w:rFonts w:ascii="Arial" w:hAnsi="Arial" w:eastAsia="Arial" w:cs="Arial"/>
                <w:b/>
                <w:bCs/>
                <w:color w:val="ffffff"/>
              </w:rPr>
            </w:pPr>
            <w:r>
              <w:rPr>
                <w:rFonts w:ascii="Arial" w:hAnsi="Arial" w:eastAsia="Arial" w:cs="Arial"/>
                <w:b/>
                <w:bCs/>
                <w:color w:val="ffffff"/>
                <w:rtl w:val="0"/>
              </w:rPr>
              <w:t xml:space="preserve">Docente (s): </w:t>
            </w:r>
            <w:r>
              <w:rPr>
                <w:rFonts w:ascii="Arial" w:hAnsi="Arial" w:eastAsia="Arial" w:cs="Arial"/>
                <w:b/>
                <w:bCs/>
                <w:color w:val="ffffff"/>
              </w:rPr>
            </w:r>
          </w:p>
        </w:tc>
        <w:tc>
          <w:tcPr>
            <w:tcBorders>
              <w:top w:val="single" w:color="000000" w:sz="4" w:space="0"/>
              <w:left w:val="single" w:color="000000" w:sz="4" w:space="0"/>
              <w:bottom w:val="single" w:color="000000" w:sz="4" w:space="0"/>
              <w:right w:val="single" w:color="000000" w:sz="4" w:space="0"/>
            </w:tcBorders>
            <w:vAlign w:val="center"/>
          </w:tcPr>
          <w:p w14:paraId="0000000A">
            <w:pPr>
              <w:pBdr/>
              <w:spacing w:after="0" w:line="240" w:lineRule="auto"/>
              <w:ind/>
              <w:rPr>
                <w:rFonts w:ascii="Calibri" w:hAnsi="Calibri" w:eastAsia="Calibri" w:cs="Calibri"/>
                <w:color w:val="0070c0"/>
              </w:rPr>
            </w:pPr>
            <w:r>
              <w:rPr>
                <w:rFonts w:ascii="Calibri" w:hAnsi="Calibri" w:eastAsia="Calibri" w:cs="Calibri"/>
                <w:color w:val="0070c0"/>
                <w:rtl w:val="0"/>
                <w:lang w:val="en-US"/>
              </w:rPr>
              <w:t xml:space="preserve">2</w:t>
            </w:r>
            <w:r>
              <w:rPr>
                <w:rFonts w:ascii="Calibri" w:hAnsi="Calibri" w:eastAsia="Calibri" w:cs="Calibri"/>
                <w:color w:val="0070c0"/>
                <w:rtl w:val="0"/>
              </w:rPr>
              <w:t xml:space="preserve">)</w:t>
            </w:r>
            <w:r>
              <w:rPr>
                <w:rFonts w:ascii="Calibri" w:hAnsi="Calibri" w:eastAsia="Calibri" w:cs="Calibri"/>
                <w:color w:val="0070c0"/>
              </w:rPr>
            </w:r>
          </w:p>
        </w:tc>
      </w:tr>
      <w:tr>
        <w:trPr>
          <w:cantSplit w:val="false"/>
          <w:trHeight w:val="384"/>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0B">
            <w:pPr>
              <w:pBdr/>
              <w:spacing w:after="0" w:line="240" w:lineRule="auto"/>
              <w:ind/>
              <w:rPr>
                <w:rFonts w:ascii="Arial" w:hAnsi="Arial" w:eastAsia="Arial" w:cs="Arial"/>
                <w:b/>
                <w:bCs/>
                <w:color w:val="ffffff"/>
              </w:rPr>
            </w:pPr>
            <w:r>
              <w:rPr>
                <w:rFonts w:ascii="Arial" w:hAnsi="Arial" w:eastAsia="Arial" w:cs="Arial"/>
                <w:b/>
                <w:bCs/>
                <w:color w:val="ffffff"/>
                <w:rtl w:val="0"/>
              </w:rPr>
              <w:t xml:space="preserve">Cuatrimestre: </w:t>
            </w:r>
            <w:r>
              <w:rPr>
                <w:rFonts w:ascii="Arial" w:hAnsi="Arial" w:eastAsia="Arial" w:cs="Arial"/>
                <w:b/>
                <w:bCs/>
                <w:color w:val="ffffff"/>
              </w:rPr>
            </w:r>
          </w:p>
        </w:tc>
        <w:tc>
          <w:tcPr>
            <w:shd w:val="clear" w:color="auto" w:fill="ffffff"/>
            <w:tcBorders>
              <w:top w:val="single" w:color="000000" w:sz="4" w:space="0"/>
              <w:left w:val="single" w:color="000000" w:sz="4" w:space="0"/>
              <w:bottom w:val="single" w:color="000000" w:sz="4" w:space="0"/>
              <w:right w:val="single" w:color="000000" w:sz="4" w:space="0"/>
            </w:tcBorders>
            <w:vAlign w:val="center"/>
          </w:tcPr>
          <w:p w14:paraId="6DFC385B">
            <w:pPr>
              <w:pBdr/>
              <w:spacing w:after="0" w:line="240" w:lineRule="auto"/>
              <w:ind/>
              <w:rPr>
                <w:rFonts w:ascii="Calibri" w:hAnsi="Calibri" w:eastAsia="Calibri" w:cs="Calibri"/>
                <w:color w:val="0070c0"/>
              </w:rPr>
            </w:pPr>
            <w:r>
              <w:rPr>
                <w:rFonts w:ascii="Calibri" w:hAnsi="Calibri" w:eastAsia="Calibri" w:cs="Calibri"/>
                <w:color w:val="0070c0"/>
                <w:rtl w:val="0"/>
                <w:lang w:val="en-US"/>
              </w:rPr>
              <w:t xml:space="preserve">3</w:t>
            </w:r>
            <w:r>
              <w:rPr>
                <w:rFonts w:ascii="Calibri" w:hAnsi="Calibri" w:eastAsia="Calibri" w:cs="Calibri"/>
                <w:color w:val="0070c0"/>
                <w:rtl w:val="0"/>
              </w:rPr>
              <w:t xml:space="preserve">)</w:t>
            </w:r>
            <w:r>
              <w:rPr>
                <w:rFonts w:ascii="Calibri" w:hAnsi="Calibri" w:eastAsia="Calibri" w:cs="Calibri"/>
                <w:color w:val="0070c0"/>
              </w:rPr>
            </w:r>
            <w:r>
              <w:rPr>
                <w:rtl w:val="0"/>
              </w:rPr>
            </w:r>
            <w:r>
              <w:rPr>
                <w:rFonts w:ascii="Arial" w:hAnsi="Arial" w:eastAsia="Arial" w:cs="Arial"/>
                <w:color w:val="0070c0"/>
              </w:rPr>
            </w:r>
            <w:r>
              <w:rPr>
                <w:rFonts w:ascii="Calibri" w:hAnsi="Calibri" w:eastAsia="Calibri" w:cs="Calibri"/>
                <w:color w:val="0070c0"/>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0D">
            <w:pPr>
              <w:pBdr/>
              <w:spacing w:after="0" w:line="240" w:lineRule="auto"/>
              <w:ind/>
              <w:rPr>
                <w:rFonts w:ascii="Arial" w:hAnsi="Arial" w:eastAsia="Arial" w:cs="Arial"/>
                <w:b/>
                <w:bCs/>
                <w:color w:val="ffffff"/>
              </w:rPr>
            </w:pPr>
            <w:r>
              <w:rPr>
                <w:rFonts w:ascii="Arial" w:hAnsi="Arial" w:eastAsia="Arial" w:cs="Arial"/>
                <w:b/>
                <w:bCs/>
                <w:color w:val="ffffff"/>
                <w:rtl w:val="0"/>
              </w:rPr>
              <w:t xml:space="preserve">Periodo escolar:</w:t>
            </w:r>
            <w:r>
              <w:rPr>
                <w:rFonts w:ascii="Arial" w:hAnsi="Arial" w:eastAsia="Arial" w:cs="Arial"/>
                <w:b/>
                <w:bCs/>
                <w:color w:val="ffffff"/>
              </w:rPr>
            </w:r>
          </w:p>
        </w:tc>
        <w:tc>
          <w:tcPr>
            <w:tcBorders>
              <w:top w:val="single" w:color="000000" w:sz="4" w:space="0"/>
              <w:left w:val="single" w:color="000000" w:sz="4" w:space="0"/>
              <w:bottom w:val="single" w:color="000000" w:sz="4" w:space="0"/>
              <w:right w:val="single" w:color="000000" w:sz="4" w:space="0"/>
            </w:tcBorders>
            <w:vAlign w:val="center"/>
          </w:tcPr>
          <w:p w14:paraId="0000000E">
            <w:pPr>
              <w:pBdr/>
              <w:spacing w:after="0" w:line="240" w:lineRule="auto"/>
              <w:ind/>
              <w:rPr>
                <w:rFonts w:ascii="Arial" w:hAnsi="Arial" w:eastAsia="Arial" w:cs="Arial"/>
                <w:color w:val="0070c0"/>
              </w:rPr>
            </w:pPr>
            <w:r>
              <w:rPr>
                <w:rFonts w:ascii="Arial" w:hAnsi="Arial" w:eastAsia="Arial" w:cs="Arial"/>
                <w:color w:val="0070c0"/>
                <w:rtl w:val="0"/>
                <w:lang w:val="en-US"/>
              </w:rPr>
              <w:t xml:space="preserve">4</w:t>
            </w:r>
            <w:r>
              <w:rPr>
                <w:rFonts w:ascii="Arial" w:hAnsi="Arial" w:eastAsia="Arial" w:cs="Arial"/>
                <w:color w:val="0070c0"/>
                <w:rtl w:val="0"/>
              </w:rPr>
              <w:t xml:space="preserve">)</w:t>
            </w:r>
            <w:r>
              <w:rPr>
                <w:rFonts w:ascii="Arial" w:hAnsi="Arial" w:eastAsia="Arial" w:cs="Arial"/>
                <w:color w:val="0070c0"/>
              </w:rPr>
            </w:r>
          </w:p>
        </w:tc>
      </w:tr>
      <w:tr>
        <w:trPr>
          <w:cantSplit w:val="false"/>
          <w:trHeight w:val="60"/>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0F">
            <w:pPr>
              <w:pBdr/>
              <w:spacing w:after="0" w:line="240" w:lineRule="auto"/>
              <w:ind/>
              <w:rPr>
                <w:rFonts w:ascii="Arial" w:hAnsi="Arial" w:eastAsia="Arial" w:cs="Arial"/>
                <w:b/>
                <w:bCs/>
                <w:color w:val="ffffff"/>
              </w:rPr>
            </w:pPr>
            <w:r>
              <w:rPr>
                <w:rFonts w:ascii="Arial" w:hAnsi="Arial" w:eastAsia="Arial" w:cs="Arial"/>
                <w:b/>
                <w:bCs/>
                <w:color w:val="ffffff"/>
                <w:rtl w:val="0"/>
              </w:rPr>
              <w:t xml:space="preserve">Nombre de la asignatura:</w:t>
            </w:r>
            <w:r>
              <w:rPr>
                <w:rFonts w:ascii="Arial" w:hAnsi="Arial" w:eastAsia="Arial" w:cs="Arial"/>
                <w:b/>
                <w:bCs/>
                <w:color w:val="ffffff"/>
              </w:rPr>
            </w:r>
          </w:p>
        </w:tc>
        <w:tc>
          <w:tcPr>
            <w:shd w:val="clear" w:color="auto" w:fill="ffffff"/>
            <w:tcBorders>
              <w:top w:val="single" w:color="000000" w:sz="4" w:space="0"/>
              <w:left w:val="single" w:color="000000" w:sz="4" w:space="0"/>
              <w:bottom w:val="single" w:color="000000" w:sz="4" w:space="0"/>
              <w:right w:val="single" w:color="000000" w:sz="4" w:space="0"/>
            </w:tcBorders>
            <w:vAlign w:val="center"/>
          </w:tcPr>
          <w:p w14:paraId="6DFC385B">
            <w:pPr>
              <w:pBdr/>
              <w:spacing w:after="0" w:line="240" w:lineRule="auto"/>
              <w:ind/>
              <w:rPr>
                <w:rFonts w:ascii="Calibri" w:hAnsi="Calibri" w:eastAsia="Calibri" w:cs="Calibri"/>
                <w:color w:val="0070c0"/>
              </w:rPr>
            </w:pPr>
            <w:r>
              <w:rPr>
                <w:rFonts w:ascii="Calibri" w:hAnsi="Calibri" w:eastAsia="Calibri" w:cs="Calibri"/>
                <w:color w:val="0070c0"/>
                <w:rtl w:val="0"/>
                <w:lang w:val="en-US"/>
              </w:rPr>
              <w:t xml:space="preserve">5</w:t>
            </w:r>
            <w:r>
              <w:rPr>
                <w:rFonts w:ascii="Calibri" w:hAnsi="Calibri" w:eastAsia="Calibri" w:cs="Calibri"/>
                <w:color w:val="0070c0"/>
                <w:rtl w:val="0"/>
              </w:rPr>
              <w:t xml:space="preserve">)</w:t>
            </w:r>
            <w:r>
              <w:rPr>
                <w:highlight w:val="none"/>
                <w:rtl w:val="0"/>
                <w:lang w:val="en-US" w:bidi="en-US"/>
              </w:rPr>
            </w:r>
            <w:r>
              <w:rPr>
                <w:highlight w:val="none"/>
                <w:rtl w:val="0"/>
                <w:lang w:val="en-US"/>
              </w:rPr>
            </w:r>
            <w:r>
              <w:rPr>
                <w:highlight w:val="none"/>
                <w:lang w:val="en-US"/>
              </w:rPr>
            </w:r>
            <w:r>
              <w:rPr>
                <w:rFonts w:ascii="Calibri" w:hAnsi="Calibri" w:eastAsia="Calibri" w:cs="Calibri"/>
                <w:color w:val="0070c0"/>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11">
            <w:pPr>
              <w:pBdr/>
              <w:spacing w:after="0" w:line="240" w:lineRule="auto"/>
              <w:ind/>
              <w:rPr>
                <w:rFonts w:ascii="Arial" w:hAnsi="Arial" w:eastAsia="Arial" w:cs="Arial"/>
                <w:b/>
                <w:bCs/>
                <w:color w:val="ffffff"/>
              </w:rPr>
            </w:pPr>
            <w:r>
              <w:rPr>
                <w:rFonts w:ascii="Arial" w:hAnsi="Arial" w:eastAsia="Arial" w:cs="Arial"/>
                <w:b/>
                <w:bCs/>
                <w:color w:val="ffffff"/>
                <w:rtl w:val="0"/>
              </w:rPr>
              <w:t xml:space="preserve">Grupo (s):</w:t>
            </w:r>
            <w:r>
              <w:rPr>
                <w:rFonts w:ascii="Arial" w:hAnsi="Arial" w:eastAsia="Arial" w:cs="Arial"/>
                <w:b/>
                <w:bCs/>
                <w:color w:val="ffffff"/>
              </w:rPr>
            </w:r>
          </w:p>
        </w:tc>
        <w:tc>
          <w:tcPr>
            <w:tcBorders>
              <w:top w:val="single" w:color="000000" w:sz="4" w:space="0"/>
              <w:left w:val="single" w:color="000000" w:sz="4" w:space="0"/>
              <w:bottom w:val="single" w:color="000000" w:sz="4" w:space="0"/>
              <w:right w:val="single" w:color="000000" w:sz="4" w:space="0"/>
            </w:tcBorders>
            <w:vAlign w:val="center"/>
          </w:tcPr>
          <w:p w14:paraId="00000012">
            <w:pPr>
              <w:pBdr/>
              <w:spacing w:after="0" w:line="240" w:lineRule="auto"/>
              <w:ind/>
              <w:rPr>
                <w:rFonts w:ascii="Calibri" w:hAnsi="Calibri" w:eastAsia="Calibri" w:cs="Calibri"/>
                <w:color w:val="0070c0"/>
              </w:rPr>
            </w:pPr>
            <w:r>
              <w:rPr>
                <w:rFonts w:ascii="Calibri" w:hAnsi="Calibri" w:eastAsia="Calibri" w:cs="Calibri"/>
                <w:color w:val="0070c0"/>
                <w:rtl w:val="0"/>
              </w:rPr>
              <w:t xml:space="preserve">6)</w:t>
            </w:r>
            <w:r>
              <w:rPr>
                <w:rFonts w:ascii="Calibri" w:hAnsi="Calibri" w:eastAsia="Calibri" w:cs="Calibri"/>
                <w:color w:val="0070c0"/>
              </w:rPr>
            </w:r>
          </w:p>
        </w:tc>
      </w:tr>
    </w:tbl>
    <w:p w14:paraId="00000013">
      <w:pPr>
        <w:pBdr/>
        <w:spacing/>
        <w:ind/>
        <w:rPr>
          <w:rFonts w:ascii="Arial" w:hAnsi="Arial" w:eastAsia="Arial" w:cs="Arial"/>
        </w:rPr>
      </w:pPr>
      <w:r>
        <w:rPr>
          <w:rtl w:val="0"/>
        </w:rPr>
      </w:r>
      <w:r>
        <w:rPr>
          <w:rFonts w:ascii="Arial" w:hAnsi="Arial" w:eastAsia="Arial" w:cs="Arial"/>
        </w:rPr>
      </w:r>
    </w:p>
    <w:tbl>
      <w:tblPr>
        <w:tblStyle w:val="709"/>
        <w:tblW w:w="13780" w:type="dxa"/>
        <w:tblBorders/>
        <w:tblLayout w:type="fixed"/>
        <w:tblLook w:val="0400" w:firstRow="0" w:lastRow="0" w:firstColumn="0" w:lastColumn="0" w:noHBand="0" w:noVBand="1"/>
      </w:tblPr>
      <w:tblGrid>
        <w:gridCol w:w="2689"/>
        <w:gridCol w:w="11091"/>
        <w:tblGridChange w:id="1">
          <w:tblGrid>
            <w:gridCol w:w="2689"/>
            <w:gridCol w:w="11091"/>
          </w:tblGrid>
        </w:tblGridChange>
      </w:tblGrid>
      <w:tr>
        <w:trPr>
          <w:cantSplit w:val="false"/>
          <w:trHeight w:val="66"/>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14">
            <w:pPr>
              <w:pBdr/>
              <w:spacing w:after="0" w:line="240" w:lineRule="auto"/>
              <w:ind/>
              <w:rPr>
                <w:rFonts w:ascii="Arial" w:hAnsi="Arial" w:eastAsia="Arial" w:cs="Arial"/>
                <w:b/>
                <w:bCs/>
                <w:color w:val="ffffff"/>
              </w:rPr>
            </w:pPr>
            <w:r>
              <w:rPr>
                <w:rFonts w:ascii="Arial" w:hAnsi="Arial" w:eastAsia="Arial" w:cs="Arial"/>
                <w:b/>
                <w:bCs/>
                <w:color w:val="ffffff"/>
                <w:rtl w:val="0"/>
              </w:rPr>
              <w:t xml:space="preserve">Propósito de la asignatura:</w:t>
            </w:r>
            <w:r>
              <w:rPr>
                <w:rFonts w:ascii="Arial" w:hAnsi="Arial" w:eastAsia="Arial" w:cs="Arial"/>
                <w:b/>
                <w:bCs/>
                <w:color w:val="ffffff"/>
              </w:rPr>
            </w:r>
          </w:p>
        </w:tc>
        <w:tc>
          <w:tcPr>
            <w:shd w:val="clear" w:color="auto" w:fill="ffffff"/>
            <w:tcBorders>
              <w:top w:val="single" w:color="000000" w:sz="4" w:space="0"/>
              <w:left w:val="single" w:color="000000" w:sz="4" w:space="0"/>
              <w:bottom w:val="single" w:color="000000" w:sz="4" w:space="0"/>
              <w:right w:val="single" w:color="000000" w:sz="4" w:space="0"/>
            </w:tcBorders>
            <w:vAlign w:val="center"/>
          </w:tcPr>
          <w:p w14:paraId="6DFC385B">
            <w:pPr>
              <w:pBdr/>
              <w:spacing w:after="0" w:line="240" w:lineRule="auto"/>
              <w:ind/>
              <w:rPr>
                <w:rFonts w:ascii="Calibri" w:hAnsi="Calibri" w:eastAsia="Calibri" w:cs="Calibri"/>
                <w:color w:val="0070c0"/>
              </w:rPr>
            </w:pPr>
            <w:r>
              <w:rPr>
                <w:rFonts w:ascii="Calibri" w:hAnsi="Calibri" w:eastAsia="Calibri" w:cs="Calibri"/>
                <w:color w:val="0070c0"/>
                <w:lang w:val="en-US"/>
              </w:rPr>
              <w:t xml:space="preserve">7)</w:t>
            </w:r>
            <w:r>
              <w:rPr>
                <w:rFonts w:ascii="Calibri" w:hAnsi="Calibri" w:eastAsia="Calibri" w:cs="Calibri"/>
                <w:color w:val="000000"/>
              </w:rPr>
            </w:r>
            <w:r>
              <w:rPr>
                <w:rFonts w:ascii="Calibri" w:hAnsi="Calibri" w:eastAsia="Calibri" w:cs="Calibri"/>
                <w:color w:val="0070c0"/>
              </w:rPr>
            </w:r>
          </w:p>
        </w:tc>
      </w:tr>
    </w:tbl>
    <w:p w14:paraId="00000016">
      <w:pPr>
        <w:pBdr/>
        <w:spacing/>
        <w:ind/>
        <w:rPr>
          <w:rFonts w:ascii="Arial" w:hAnsi="Arial" w:eastAsia="Arial" w:cs="Arial"/>
          <w:b/>
          <w:bCs/>
          <w:color w:val="000000"/>
        </w:rPr>
      </w:pPr>
      <w:r>
        <w:rPr>
          <w:rtl w:val="0"/>
        </w:rPr>
      </w:r>
      <w:r>
        <w:rPr>
          <w:rFonts w:ascii="Arial" w:hAnsi="Arial" w:eastAsia="Arial" w:cs="Arial"/>
          <w:b/>
          <w:bCs/>
          <w:color w:val="000000"/>
        </w:rPr>
      </w:r>
    </w:p>
    <w:tbl>
      <w:tblPr>
        <w:tblStyle w:val="710"/>
        <w:tblW w:w="13771" w:type="dxa"/>
        <w:tblBorders/>
        <w:tblLayout w:type="fixed"/>
        <w:tblLook w:val="0400" w:firstRow="0" w:lastRow="0" w:firstColumn="0" w:lastColumn="0" w:noHBand="0" w:noVBand="1"/>
      </w:tblPr>
      <w:tblGrid>
        <w:gridCol w:w="2689"/>
        <w:gridCol w:w="11082"/>
        <w:tblGridChange w:id="2">
          <w:tblGrid>
            <w:gridCol w:w="2689"/>
            <w:gridCol w:w="11082"/>
          </w:tblGrid>
        </w:tblGridChange>
      </w:tblGrid>
      <w:tr>
        <w:trPr>
          <w:cantSplit w:val="false"/>
          <w:trHeight w:val="60"/>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17">
            <w:pPr>
              <w:pBdr/>
              <w:spacing w:after="0" w:line="240" w:lineRule="auto"/>
              <w:ind/>
              <w:rPr>
                <w:rFonts w:ascii="Arial" w:hAnsi="Arial" w:eastAsia="Arial" w:cs="Arial"/>
                <w:b/>
                <w:bCs/>
                <w:color w:val="ffffff"/>
              </w:rPr>
            </w:pPr>
            <w:r>
              <w:rPr>
                <w:rFonts w:ascii="Arial" w:hAnsi="Arial" w:eastAsia="Arial" w:cs="Arial"/>
                <w:b/>
                <w:bCs/>
                <w:color w:val="ffffff"/>
                <w:rtl w:val="0"/>
              </w:rPr>
              <w:t xml:space="preserve">Competencia a la que contribuye la asignatura:</w:t>
            </w:r>
            <w:r>
              <w:rPr>
                <w:rFonts w:ascii="Arial" w:hAnsi="Arial" w:eastAsia="Arial" w:cs="Arial"/>
                <w:b/>
                <w:bCs/>
                <w:color w:val="ffffff"/>
              </w:rPr>
            </w:r>
          </w:p>
        </w:tc>
        <w:tc>
          <w:tcPr>
            <w:shd w:val="clear" w:color="auto" w:fill="ffffff"/>
            <w:tcBorders>
              <w:top w:val="single" w:color="000000" w:sz="4" w:space="0"/>
              <w:left w:val="single" w:color="000000" w:sz="4" w:space="0"/>
              <w:bottom w:val="single" w:color="000000" w:sz="4" w:space="0"/>
              <w:right w:val="single" w:color="000000" w:sz="4" w:space="0"/>
            </w:tcBorders>
            <w:vAlign w:val="center"/>
          </w:tcPr>
          <w:p w14:paraId="00000018">
            <w:pPr>
              <w:pBdr/>
              <w:tabs>
                <w:tab w:val="left" w:leader="none" w:pos="1871"/>
              </w:tabs>
              <w:spacing w:after="0" w:line="240" w:lineRule="auto"/>
              <w:ind/>
              <w:rPr>
                <w:rFonts w:ascii="Calibri" w:hAnsi="Calibri" w:eastAsia="Calibri" w:cs="Calibri"/>
                <w:color w:val="000000"/>
              </w:rPr>
            </w:pPr>
            <w:r>
              <w:rPr>
                <w:rFonts w:ascii="Calibri" w:hAnsi="Calibri" w:eastAsia="Calibri" w:cs="Calibri"/>
                <w:color w:val="0070c0"/>
                <w:lang w:val="en-US"/>
              </w:rPr>
              <w:t xml:space="preserve">8)</w:t>
            </w:r>
            <w:r>
              <w:rPr>
                <w:rtl w:val="0"/>
              </w:rPr>
            </w:r>
            <w:r>
              <w:rPr>
                <w:rFonts w:ascii="Calibri" w:hAnsi="Calibri" w:eastAsia="Calibri" w:cs="Calibri"/>
                <w:color w:val="000000"/>
              </w:rPr>
            </w:r>
          </w:p>
        </w:tc>
      </w:tr>
    </w:tbl>
    <w:p w14:paraId="00000019">
      <w:pPr>
        <w:pBdr/>
        <w:spacing/>
        <w:ind/>
        <w:rPr>
          <w:rFonts w:ascii="Arial" w:hAnsi="Arial" w:eastAsia="Arial" w:cs="Arial"/>
          <w:b/>
          <w:bCs/>
          <w:color w:val="000000"/>
        </w:rPr>
      </w:pPr>
      <w:r>
        <w:rPr>
          <w:rtl w:val="0"/>
        </w:rPr>
      </w:r>
      <w:r>
        <w:rPr>
          <w:rFonts w:ascii="Arial" w:hAnsi="Arial" w:eastAsia="Arial" w:cs="Arial"/>
          <w:b/>
          <w:bCs/>
          <w:color w:val="000000"/>
        </w:rPr>
      </w:r>
    </w:p>
    <w:tbl>
      <w:tblPr>
        <w:tblStyle w:val="711"/>
        <w:tblW w:w="13757" w:type="dxa"/>
        <w:tblBorders/>
        <w:tblLayout w:type="fixed"/>
        <w:tblLook w:val="0400" w:firstRow="0" w:lastRow="0" w:firstColumn="0" w:lastColumn="0" w:noHBand="0" w:noVBand="1"/>
      </w:tblPr>
      <w:tblGrid>
        <w:gridCol w:w="2830"/>
        <w:gridCol w:w="2835"/>
        <w:gridCol w:w="1630"/>
        <w:gridCol w:w="2154"/>
        <w:gridCol w:w="2154"/>
        <w:gridCol w:w="2154"/>
        <w:tblGridChange w:id="3">
          <w:tblGrid>
            <w:gridCol w:w="2830"/>
            <w:gridCol w:w="2835"/>
            <w:gridCol w:w="1630"/>
            <w:gridCol w:w="2154"/>
            <w:gridCol w:w="2154"/>
            <w:gridCol w:w="2154"/>
          </w:tblGrid>
        </w:tblGridChange>
      </w:tblGrid>
      <w:tr>
        <w:trPr>
          <w:cantSplit w:val="false"/>
          <w:trHeight w:val="536"/>
        </w:trPr>
        <w:tc>
          <w:tcPr>
            <w:shd w:val="clear" w:color="auto" w:fill="70ad47"/>
            <w:tcBorders/>
          </w:tcPr>
          <w:p w14:paraId="0000001A">
            <w:pPr>
              <w:pBdr/>
              <w:spacing/>
              <w:ind/>
              <w:rPr>
                <w:rFonts w:ascii="Arial" w:hAnsi="Arial" w:eastAsia="Arial" w:cs="Arial"/>
                <w:b/>
                <w:bCs/>
                <w:color w:val="ffffff"/>
              </w:rPr>
            </w:pPr>
            <w:r>
              <w:rPr>
                <w:rFonts w:ascii="Arial" w:hAnsi="Arial" w:eastAsia="Arial" w:cs="Arial"/>
                <w:b/>
                <w:bCs/>
                <w:color w:val="ffffff"/>
                <w:rtl w:val="0"/>
              </w:rPr>
              <w:t xml:space="preserve">Tipo de competencia</w:t>
            </w:r>
            <w:r>
              <w:rPr>
                <w:rFonts w:ascii="Arial" w:hAnsi="Arial" w:eastAsia="Arial" w:cs="Arial"/>
                <w:b/>
                <w:bCs/>
                <w:color w:val="ffffff"/>
              </w:rPr>
            </w:r>
          </w:p>
        </w:tc>
        <w:tc>
          <w:tcPr>
            <w:shd w:val="clear" w:color="auto" w:fill="auto"/>
            <w:tcBorders/>
          </w:tcPr>
          <w:p w14:paraId="0000001B">
            <w:pPr>
              <w:pBdr/>
              <w:tabs>
                <w:tab w:val="right" w:leader="none" w:pos="2635"/>
              </w:tabs>
              <w:spacing/>
              <w:ind/>
              <w:rPr>
                <w:rFonts w:ascii="Calibri" w:hAnsi="Calibri" w:eastAsia="Calibri" w:cs="Calibri"/>
              </w:rPr>
            </w:pPr>
            <w:r>
              <w:rPr>
                <w:rFonts w:ascii="Calibri" w:hAnsi="Calibri" w:eastAsia="Calibri" w:cs="Calibri"/>
                <w:color w:val="0070c0"/>
                <w:lang w:val="en-US"/>
              </w:rPr>
              <w:t xml:space="preserve">9)</w:t>
            </w:r>
            <w:r>
              <w:rPr>
                <w:rtl w:val="0"/>
                <w:lang w:val="en-US"/>
              </w:rPr>
            </w:r>
            <w:r>
              <w:rPr>
                <w:rFonts w:ascii="Calibri" w:hAnsi="Calibri" w:eastAsia="Calibri" w:cs="Calibri"/>
              </w:rPr>
            </w:r>
          </w:p>
        </w:tc>
        <w:tc>
          <w:tcPr>
            <w:shd w:val="clear" w:color="auto" w:fill="70ad47"/>
            <w:tcBorders/>
          </w:tcPr>
          <w:p w14:paraId="0000001C">
            <w:pPr>
              <w:pBdr/>
              <w:spacing/>
              <w:ind/>
              <w:rPr>
                <w:rFonts w:ascii="Arial" w:hAnsi="Arial" w:eastAsia="Arial" w:cs="Arial"/>
                <w:b/>
                <w:bCs/>
                <w:color w:val="ffffff"/>
              </w:rPr>
            </w:pPr>
            <w:r>
              <w:rPr>
                <w:rFonts w:ascii="Arial" w:hAnsi="Arial" w:eastAsia="Arial" w:cs="Arial"/>
                <w:b/>
                <w:bCs/>
                <w:color w:val="ffffff"/>
                <w:rtl w:val="0"/>
              </w:rPr>
              <w:t xml:space="preserve">Créditos</w:t>
            </w:r>
            <w:r>
              <w:rPr>
                <w:rFonts w:ascii="Arial" w:hAnsi="Arial" w:eastAsia="Arial" w:cs="Arial"/>
                <w:b/>
                <w:bCs/>
                <w:color w:val="ffffff"/>
              </w:rPr>
            </w:r>
          </w:p>
        </w:tc>
        <w:tc>
          <w:tcPr>
            <w:shd w:val="clear" w:color="auto" w:fill="auto"/>
            <w:tcBorders/>
          </w:tcPr>
          <w:p w14:paraId="0000001D">
            <w:pPr>
              <w:pBdr/>
              <w:tabs>
                <w:tab w:val="center" w:leader="none" w:pos="977"/>
              </w:tabs>
              <w:spacing/>
              <w:ind/>
              <w:rPr>
                <w:rFonts w:ascii="Calibri" w:hAnsi="Calibri" w:eastAsia="Calibri" w:cs="Calibri"/>
                <w:color w:val="ffffff"/>
              </w:rPr>
            </w:pPr>
            <w:r>
              <w:rPr>
                <w:rtl w:val="0"/>
              </w:rPr>
            </w:r>
            <w:r>
              <w:rPr>
                <w:rtl w:val="0"/>
                <w:lang w:val="en-US"/>
              </w:rPr>
              <w:t xml:space="preserve">10)</w:t>
            </w:r>
            <w:r>
              <w:rPr>
                <w:rFonts w:ascii="Calibri" w:hAnsi="Calibri" w:eastAsia="Calibri" w:cs="Calibri"/>
                <w:color w:val="ffffff"/>
              </w:rPr>
            </w:r>
          </w:p>
        </w:tc>
        <w:tc>
          <w:tcPr>
            <w:shd w:val="clear" w:color="auto" w:fill="70ad47"/>
            <w:tcBorders/>
          </w:tcPr>
          <w:p w14:paraId="0000001E">
            <w:pPr>
              <w:pBdr/>
              <w:spacing/>
              <w:ind/>
              <w:rPr>
                <w:rFonts w:ascii="Arial" w:hAnsi="Arial" w:eastAsia="Arial" w:cs="Arial"/>
                <w:b/>
                <w:bCs/>
                <w:color w:val="ffffff"/>
              </w:rPr>
            </w:pPr>
            <w:r>
              <w:rPr>
                <w:rFonts w:ascii="Arial" w:hAnsi="Arial" w:eastAsia="Arial" w:cs="Arial"/>
                <w:b/>
                <w:bCs/>
                <w:color w:val="ffffff"/>
                <w:rtl w:val="0"/>
              </w:rPr>
              <w:t xml:space="preserve">Modalidad</w:t>
            </w:r>
            <w:r>
              <w:rPr>
                <w:rFonts w:ascii="Arial" w:hAnsi="Arial" w:eastAsia="Arial" w:cs="Arial"/>
                <w:b/>
                <w:bCs/>
                <w:color w:val="ffffff"/>
              </w:rPr>
            </w:r>
          </w:p>
        </w:tc>
        <w:tc>
          <w:tcPr>
            <w:shd w:val="clear" w:color="auto" w:fill="auto"/>
            <w:tcBorders/>
          </w:tcPr>
          <w:p w14:paraId="0000001F">
            <w:pPr>
              <w:pBdr/>
              <w:spacing/>
              <w:ind/>
              <w:rPr>
                <w:rFonts w:ascii="Calibri" w:hAnsi="Calibri" w:eastAsia="Calibri" w:cs="Calibri"/>
              </w:rPr>
            </w:pPr>
            <w:r>
              <w:rPr>
                <w:rtl w:val="0"/>
                <w:lang w:val="en-US"/>
              </w:rPr>
              <w:t xml:space="preserve">11)</w:t>
            </w:r>
            <w:r>
              <w:rPr>
                <w:rFonts w:ascii="Calibri" w:hAnsi="Calibri" w:eastAsia="Calibri" w:cs="Calibri"/>
              </w:rPr>
            </w:r>
          </w:p>
        </w:tc>
      </w:tr>
    </w:tbl>
    <w:p w14:paraId="00000020">
      <w:pPr>
        <w:pBdr/>
        <w:spacing/>
        <w:ind/>
        <w:rPr>
          <w:rFonts w:ascii="Arial" w:hAnsi="Arial" w:eastAsia="Arial" w:cs="Arial"/>
          <w:b/>
          <w:bCs/>
          <w:color w:val="000000"/>
        </w:rPr>
      </w:pPr>
      <w:r>
        <w:rPr>
          <w:rtl w:val="0"/>
        </w:rPr>
      </w:r>
      <w:r>
        <w:rPr>
          <w:rFonts w:ascii="Arial" w:hAnsi="Arial" w:eastAsia="Arial" w:cs="Arial"/>
          <w:b/>
          <w:bCs/>
          <w:color w:val="000000"/>
        </w:rPr>
      </w:r>
    </w:p>
    <w:tbl>
      <w:tblPr>
        <w:tblStyle w:val="712"/>
        <w:tblW w:w="138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27"/>
        <w:gridCol w:w="1728"/>
        <w:gridCol w:w="1727"/>
        <w:gridCol w:w="1728"/>
        <w:gridCol w:w="1728"/>
        <w:gridCol w:w="1727"/>
        <w:gridCol w:w="1728"/>
        <w:gridCol w:w="1728"/>
        <w:tblGridChange w:id="4">
          <w:tblGrid>
            <w:gridCol w:w="1727"/>
            <w:gridCol w:w="1728"/>
            <w:gridCol w:w="1727"/>
            <w:gridCol w:w="1728"/>
            <w:gridCol w:w="1728"/>
            <w:gridCol w:w="1727"/>
            <w:gridCol w:w="1728"/>
            <w:gridCol w:w="1728"/>
          </w:tblGrid>
        </w:tblGridChange>
      </w:tblGrid>
      <w:tr>
        <w:trPr>
          <w:cantSplit w:val="false"/>
          <w:trHeight w:val="72"/>
        </w:trPr>
        <w:tc>
          <w:tcPr>
            <w:shd w:val="clear" w:color="auto" w:fill="70ad47"/>
            <w:tcBorders/>
          </w:tcPr>
          <w:p w14:paraId="00000021">
            <w:pPr>
              <w:pBdr/>
              <w:spacing w:after="0" w:line="240" w:lineRule="auto"/>
              <w:ind/>
              <w:rPr>
                <w:rFonts w:ascii="Arial" w:hAnsi="Arial" w:eastAsia="Arial" w:cs="Arial"/>
                <w:b/>
                <w:bCs/>
                <w:color w:val="ffffff"/>
              </w:rPr>
            </w:pPr>
            <w:r>
              <w:rPr>
                <w:rFonts w:ascii="Arial" w:hAnsi="Arial" w:eastAsia="Arial" w:cs="Arial"/>
                <w:b/>
                <w:bCs/>
                <w:color w:val="ffffff"/>
                <w:rtl w:val="0"/>
              </w:rPr>
              <w:t xml:space="preserve">Horas del saber</w:t>
            </w:r>
            <w:r>
              <w:rPr>
                <w:rFonts w:ascii="Arial" w:hAnsi="Arial" w:eastAsia="Arial" w:cs="Arial"/>
                <w:b/>
                <w:bCs/>
                <w:color w:val="ffffff"/>
              </w:rPr>
            </w:r>
          </w:p>
        </w:tc>
        <w:tc>
          <w:tcPr>
            <w:shd w:val="clear" w:color="auto" w:fill="ffffff"/>
            <w:tcBorders/>
          </w:tcPr>
          <w:p w14:paraId="00000022">
            <w:pPr>
              <w:pBdr/>
              <w:spacing w:after="0" w:line="240" w:lineRule="auto"/>
              <w:ind/>
              <w:rPr>
                <w:rFonts w:ascii="Calibri" w:hAnsi="Calibri" w:eastAsia="Calibri" w:cs="Calibri"/>
                <w:color w:val="0070c0"/>
              </w:rPr>
            </w:pPr>
            <w:r>
              <w:rPr>
                <w:rtl w:val="0"/>
                <w:lang w:val="en-US"/>
              </w:rPr>
              <w:t xml:space="preserve">12)</w:t>
            </w:r>
            <w:r>
              <w:rPr>
                <w:rFonts w:ascii="Calibri" w:hAnsi="Calibri" w:eastAsia="Calibri" w:cs="Calibri"/>
                <w:color w:val="0070c0"/>
              </w:rPr>
            </w:r>
          </w:p>
        </w:tc>
        <w:tc>
          <w:tcPr>
            <w:shd w:val="clear" w:color="auto" w:fill="70ad47"/>
            <w:tcBorders/>
          </w:tcPr>
          <w:p w14:paraId="00000023">
            <w:pPr>
              <w:pBdr/>
              <w:spacing w:after="0" w:line="240" w:lineRule="auto"/>
              <w:ind/>
              <w:rPr>
                <w:rFonts w:ascii="Arial" w:hAnsi="Arial" w:eastAsia="Arial" w:cs="Arial"/>
                <w:b/>
                <w:bCs/>
                <w:color w:val="ffffff"/>
              </w:rPr>
            </w:pPr>
            <w:r>
              <w:rPr>
                <w:rFonts w:ascii="Arial" w:hAnsi="Arial" w:eastAsia="Arial" w:cs="Arial"/>
                <w:b/>
                <w:bCs/>
                <w:color w:val="ffffff"/>
                <w:rtl w:val="0"/>
              </w:rPr>
              <w:t xml:space="preserve"> Horas del saber hacer</w:t>
            </w:r>
            <w:r>
              <w:rPr>
                <w:rFonts w:ascii="Arial" w:hAnsi="Arial" w:eastAsia="Arial" w:cs="Arial"/>
                <w:b/>
                <w:bCs/>
                <w:color w:val="ffffff"/>
              </w:rPr>
            </w:r>
          </w:p>
        </w:tc>
        <w:tc>
          <w:tcPr>
            <w:shd w:val="clear" w:color="auto" w:fill="ffffff"/>
            <w:tcBorders/>
          </w:tcPr>
          <w:p w14:paraId="00000024">
            <w:pPr>
              <w:pBdr/>
              <w:spacing w:after="0" w:line="240" w:lineRule="auto"/>
              <w:ind/>
              <w:rPr>
                <w:rFonts w:ascii="Calibri" w:hAnsi="Calibri" w:eastAsia="Calibri" w:cs="Calibri"/>
                <w:color w:val="000000"/>
              </w:rPr>
            </w:pPr>
            <w:r>
              <w:rPr>
                <w:rtl w:val="0"/>
                <w:lang w:val="en-US"/>
              </w:rPr>
              <w:t xml:space="preserve">13)</w:t>
            </w:r>
            <w:r>
              <w:rPr>
                <w:rFonts w:ascii="Calibri" w:hAnsi="Calibri" w:eastAsia="Calibri" w:cs="Calibri"/>
                <w:color w:val="000000"/>
              </w:rPr>
            </w:r>
          </w:p>
        </w:tc>
        <w:tc>
          <w:tcPr>
            <w:shd w:val="clear" w:color="auto" w:fill="70ad47"/>
            <w:tcBorders/>
          </w:tcPr>
          <w:p w14:paraId="00000025">
            <w:pPr>
              <w:pBdr/>
              <w:spacing w:after="0" w:line="240" w:lineRule="auto"/>
              <w:ind/>
              <w:rPr>
                <w:rFonts w:ascii="Arial" w:hAnsi="Arial" w:eastAsia="Arial" w:cs="Arial"/>
                <w:b/>
                <w:bCs/>
                <w:color w:val="ffffff"/>
              </w:rPr>
            </w:pPr>
            <w:r>
              <w:rPr>
                <w:rFonts w:ascii="Arial" w:hAnsi="Arial" w:eastAsia="Arial" w:cs="Arial"/>
                <w:b/>
                <w:bCs/>
                <w:color w:val="ffffff"/>
                <w:rtl w:val="0"/>
              </w:rPr>
              <w:t xml:space="preserve">Horas Totales</w:t>
            </w:r>
            <w:r>
              <w:rPr>
                <w:rFonts w:ascii="Arial" w:hAnsi="Arial" w:eastAsia="Arial" w:cs="Arial"/>
                <w:b/>
                <w:bCs/>
                <w:color w:val="ffffff"/>
              </w:rPr>
            </w:r>
          </w:p>
        </w:tc>
        <w:tc>
          <w:tcPr>
            <w:shd w:val="clear" w:color="auto" w:fill="ffffff"/>
            <w:tcBorders/>
          </w:tcPr>
          <w:p w14:paraId="00000026">
            <w:pPr>
              <w:pBdr/>
              <w:spacing w:after="0" w:line="240" w:lineRule="auto"/>
              <w:ind/>
              <w:rPr>
                <w:rFonts w:ascii="Calibri" w:hAnsi="Calibri" w:eastAsia="Calibri" w:cs="Calibri"/>
                <w:color w:val="0070c0"/>
              </w:rPr>
            </w:pPr>
            <w:r>
              <w:rPr>
                <w:rtl w:val="0"/>
                <w:lang w:val="en-US"/>
              </w:rPr>
              <w:t xml:space="preserve">14)</w:t>
            </w:r>
            <w:r>
              <w:rPr>
                <w:rFonts w:ascii="Calibri" w:hAnsi="Calibri" w:eastAsia="Calibri" w:cs="Calibri"/>
                <w:color w:val="0070c0"/>
              </w:rPr>
            </w:r>
          </w:p>
        </w:tc>
        <w:tc>
          <w:tcPr>
            <w:shd w:val="clear" w:color="auto" w:fill="70ad47"/>
            <w:tcBorders/>
          </w:tcPr>
          <w:p w14:paraId="00000027">
            <w:pPr>
              <w:pBdr/>
              <w:spacing w:after="0" w:line="240" w:lineRule="auto"/>
              <w:ind/>
              <w:rPr>
                <w:rFonts w:ascii="Arial" w:hAnsi="Arial" w:eastAsia="Arial" w:cs="Arial"/>
                <w:b/>
                <w:bCs/>
                <w:color w:val="ffffff"/>
              </w:rPr>
            </w:pPr>
            <w:r>
              <w:rPr>
                <w:rFonts w:ascii="Arial" w:hAnsi="Arial" w:eastAsia="Arial" w:cs="Arial"/>
                <w:b/>
                <w:bCs/>
                <w:color w:val="ffffff"/>
                <w:rtl w:val="0"/>
              </w:rPr>
              <w:t xml:space="preserve">Horas por semana</w:t>
            </w:r>
            <w:r>
              <w:rPr>
                <w:rFonts w:ascii="Arial" w:hAnsi="Arial" w:eastAsia="Arial" w:cs="Arial"/>
                <w:b/>
                <w:bCs/>
                <w:color w:val="ffffff"/>
              </w:rPr>
            </w:r>
          </w:p>
        </w:tc>
        <w:tc>
          <w:tcPr>
            <w:shd w:val="clear" w:color="auto" w:fill="ffffff"/>
            <w:tcBorders/>
          </w:tcPr>
          <w:p w14:paraId="00000028">
            <w:pPr>
              <w:pBdr/>
              <w:spacing w:after="0" w:line="240" w:lineRule="auto"/>
              <w:ind/>
              <w:rPr>
                <w:rFonts w:ascii="Calibri" w:hAnsi="Calibri" w:eastAsia="Calibri" w:cs="Calibri"/>
                <w:color w:val="000000"/>
              </w:rPr>
            </w:pPr>
            <w:r>
              <w:rPr>
                <w:rtl w:val="0"/>
                <w:lang w:val="en-US"/>
              </w:rPr>
              <w:t xml:space="preserve">15)</w:t>
            </w:r>
            <w:r>
              <w:rPr>
                <w:rFonts w:ascii="Calibri" w:hAnsi="Calibri" w:eastAsia="Calibri" w:cs="Calibri"/>
                <w:color w:val="000000"/>
              </w:rPr>
            </w:r>
          </w:p>
        </w:tc>
      </w:tr>
    </w:tbl>
    <w:p w14:paraId="00000029">
      <w:pPr>
        <w:pBdr/>
        <w:spacing/>
        <w:ind/>
        <w:rPr>
          <w:rFonts w:ascii="Arial" w:hAnsi="Arial" w:eastAsia="Arial" w:cs="Arial"/>
          <w:color w:val="000000"/>
        </w:rPr>
      </w:pPr>
      <w:r>
        <w:rPr>
          <w:rtl w:val="0"/>
        </w:rPr>
      </w:r>
      <w:r>
        <w:rPr>
          <w:rFonts w:ascii="Arial" w:hAnsi="Arial" w:eastAsia="Arial" w:cs="Arial"/>
          <w:color w:val="000000"/>
        </w:rPr>
      </w:r>
    </w:p>
    <w:p w14:paraId="0000002A">
      <w:pPr>
        <w:pBdr/>
        <w:spacing w:after="0" w:line="276" w:lineRule="auto"/>
        <w:ind/>
        <w:jc w:val="both"/>
        <w:rPr>
          <w:rFonts w:ascii="Gotham Book" w:hAnsi="Gotham Book" w:eastAsia="Gotham Book" w:cs="Gotham Book"/>
          <w:b/>
          <w:bCs/>
          <w:i/>
          <w:iCs/>
          <w:color w:val="691c32"/>
          <w:sz w:val="18"/>
          <w:szCs w:val="18"/>
        </w:rPr>
      </w:pPr>
      <w:r>
        <w:rPr>
          <w:rFonts w:ascii="Gotham Book" w:hAnsi="Gotham Book" w:eastAsia="Gotham Book" w:cs="Gotham Book"/>
          <w:b/>
          <w:bCs/>
          <w:i/>
          <w:iCs/>
          <w:color w:val="691c32"/>
          <w:sz w:val="18"/>
          <w:szCs w:val="18"/>
          <w:rtl w:val="0"/>
        </w:rPr>
        <w:t xml:space="preserve">En la Universidad Tecnológica de Huejotzingo queda prohibido el plagio total o parcial, definido como: El acto de ofrecer o presentar como propia, en su totalidad o en parte, la obra de otra persona, en una forma o contexto más o menos alterados”</w:t>
      </w:r>
      <w:r>
        <w:rPr>
          <w:rFonts w:ascii="Gotham Book" w:hAnsi="Gotham Book" w:eastAsia="Gotham Book" w:cs="Gotham Book"/>
          <w:b/>
          <w:bCs/>
          <w:i/>
          <w:iCs/>
          <w:color w:val="691c32"/>
          <w:sz w:val="18"/>
          <w:szCs w:val="18"/>
        </w:rPr>
      </w:r>
    </w:p>
    <w:p w14:paraId="0000002B">
      <w:pPr>
        <w:pBdr/>
        <w:spacing w:after="0" w:line="276" w:lineRule="auto"/>
        <w:ind/>
        <w:jc w:val="both"/>
        <w:rPr>
          <w:rFonts w:ascii="Gotham Book" w:hAnsi="Gotham Book" w:eastAsia="Gotham Book" w:cs="Gotham Book"/>
          <w:b/>
          <w:bCs/>
          <w:i/>
          <w:iCs/>
          <w:color w:val="691c32"/>
          <w:sz w:val="18"/>
          <w:szCs w:val="18"/>
        </w:rPr>
      </w:pPr>
      <w:r>
        <w:rPr>
          <w:rtl w:val="0"/>
        </w:rPr>
      </w:r>
      <w:r>
        <w:rPr>
          <w:rFonts w:ascii="Gotham Book" w:hAnsi="Gotham Book" w:eastAsia="Gotham Book" w:cs="Gotham Book"/>
          <w:b/>
          <w:bCs/>
          <w:i/>
          <w:iCs/>
          <w:color w:val="691c32"/>
          <w:sz w:val="18"/>
          <w:szCs w:val="18"/>
        </w:rPr>
      </w:r>
    </w:p>
    <w:p w14:paraId="0000002C">
      <w:pPr>
        <w:pBdr/>
        <w:spacing w:after="0" w:line="276" w:lineRule="auto"/>
        <w:ind/>
        <w:jc w:val="both"/>
        <w:rPr>
          <w:rFonts w:ascii="Gotham Book" w:hAnsi="Gotham Book" w:eastAsia="Gotham Book" w:cs="Gotham Book"/>
          <w:b/>
          <w:bCs/>
          <w:i/>
          <w:iCs/>
          <w:color w:val="691c32"/>
          <w:sz w:val="18"/>
          <w:szCs w:val="18"/>
        </w:rPr>
      </w:pPr>
      <w:r>
        <w:rPr>
          <w:rFonts w:ascii="Gotham Book" w:hAnsi="Gotham Book" w:eastAsia="Gotham Book" w:cs="Gotham Book"/>
          <w:b/>
          <w:bCs/>
          <w:i/>
          <w:iCs/>
          <w:color w:val="691c32"/>
          <w:sz w:val="18"/>
          <w:szCs w:val="18"/>
          <w:rtl w:val="0"/>
        </w:rPr>
        <w:t xml:space="preserve">“Para la Universidad Tecnológica de Huejotzingo son recursos de aprendizaje los siguientes: 1. Perfil Profesional versión</w:t>
      </w:r>
      <w:r>
        <w:rPr>
          <w:rFonts w:ascii="Gotham Book" w:hAnsi="Gotham Book" w:eastAsia="Gotham Book" w:cs="Gotham Book"/>
          <w:b/>
          <w:bCs/>
          <w:i/>
          <w:iCs/>
          <w:color w:val="691c32"/>
          <w:sz w:val="18"/>
          <w:szCs w:val="18"/>
          <w:rtl w:val="0"/>
        </w:rPr>
        <w:t xml:space="preserve"> ejecutiva de cada PE; 2. Distribución Cuatrimestral de cada PE; 3. Hojas de Asignaturas de cada PE; 4. Secuencias Didácticas; mismas que tienen identificada vigencia y periodicidad con base al modelo educativo del Subsistema de Universidades Tecnológicas"</w:t>
      </w:r>
      <w:r>
        <w:rPr>
          <w:rFonts w:ascii="Gotham Book" w:hAnsi="Gotham Book" w:eastAsia="Gotham Book" w:cs="Gotham Book"/>
          <w:b/>
          <w:bCs/>
          <w:i/>
          <w:iCs/>
          <w:color w:val="691c32"/>
          <w:sz w:val="18"/>
          <w:szCs w:val="18"/>
        </w:rPr>
      </w:r>
    </w:p>
    <w:p w14:paraId="0000002D">
      <w:pPr>
        <w:pBdr/>
        <w:spacing/>
        <w:ind/>
        <w:rPr/>
      </w:pPr>
      <w:r>
        <w:rPr>
          <w:rtl w:val="0"/>
        </w:rPr>
      </w:r>
      <w:r/>
    </w:p>
    <w:p w14:paraId="0000002E">
      <w:pPr>
        <w:pBdr/>
        <w:spacing w:after="113" w:line="361" w:lineRule="auto"/>
        <w:ind/>
        <w:rPr>
          <w:rFonts w:ascii="Arial" w:hAnsi="Arial" w:eastAsia="Arial" w:cs="Arial"/>
          <w:shd w:val="clear" w:color="auto" w:fill="auto"/>
        </w:rPr>
      </w:pPr>
      <w:r>
        <w:rPr>
          <w:rFonts w:ascii="Arial" w:hAnsi="Arial" w:eastAsia="Arial" w:cs="Arial"/>
          <w:b/>
          <w:bCs/>
          <w:color w:val="008080"/>
          <w:rtl w:val="0"/>
        </w:rPr>
        <w:t xml:space="preserve">B.- INFORMACIÓN DE LA UNIDAD DE APRENDIZAJE</w:t>
      </w:r>
      <w:r>
        <w:rPr>
          <w:rtl w:val="0"/>
        </w:rPr>
      </w:r>
      <w:r>
        <w:rPr>
          <w:rFonts w:ascii="Arial" w:hAnsi="Arial" w:eastAsia="Arial" w:cs="Arial"/>
          <w:shd w:val="clear" w:color="auto" w:fill="auto"/>
        </w:rPr>
      </w:r>
      <w:r>
        <w:rPr>
          <w:rtl w:val="0"/>
        </w:rPr>
      </w:r>
      <w:r>
        <w:rPr>
          <w:rFonts w:ascii="Arial" w:hAnsi="Arial" w:eastAsia="Arial" w:cs="Arial"/>
        </w:rPr>
      </w:r>
      <w:r>
        <w:rPr>
          <w:rFonts w:ascii="Arial" w:hAnsi="Arial" w:eastAsia="Arial" w:cs="Arial"/>
          <w:shd w:val="clear" w:color="auto" w:fill="auto"/>
        </w:rPr>
      </w:r>
    </w:p>
    <w:tbl>
      <w:tblPr>
        <w:tblStyle w:val="713"/>
        <w:tblW w:w="13823" w:type="dxa"/>
        <w:tblBorders/>
        <w:tblLayout w:type="fixed"/>
        <w:tblLook w:val="0400" w:firstRow="0" w:lastRow="0" w:firstColumn="0" w:lastColumn="0" w:noHBand="0" w:noVBand="1"/>
      </w:tblPr>
      <w:tblGrid>
        <w:gridCol w:w="3455"/>
        <w:gridCol w:w="3455"/>
        <w:gridCol w:w="3455"/>
        <w:gridCol w:w="3458"/>
        <w:tblGridChange w:id="5">
          <w:tblGrid>
            <w:gridCol w:w="3455"/>
            <w:gridCol w:w="3455"/>
            <w:gridCol w:w="3455"/>
            <w:gridCol w:w="3458"/>
          </w:tblGrid>
        </w:tblGridChange>
      </w:tblGrid>
      <w:tr>
        <w:trPr>
          <w:cantSplit w:val="false"/>
          <w:trHeight w:val="659"/>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30">
            <w:pPr>
              <w:pBdr/>
              <w:spacing/>
              <w:ind/>
              <w:jc w:val="center"/>
              <w:rPr>
                <w:rFonts w:ascii="Arial" w:hAnsi="Arial" w:eastAsia="Arial" w:cs="Arial"/>
                <w:b/>
                <w:bCs/>
                <w:color w:val="ffffff"/>
              </w:rPr>
            </w:pPr>
            <w:r>
              <w:rPr>
                <w:rFonts w:ascii="Arial" w:hAnsi="Arial" w:eastAsia="Arial" w:cs="Arial"/>
                <w:b/>
                <w:bCs/>
                <w:color w:val="ffffff"/>
                <w:rtl w:val="0"/>
              </w:rPr>
              <w:t xml:space="preserve">Nombre de la unidad de Aprendizaje:</w:t>
            </w:r>
            <w:r>
              <w:rPr>
                <w:rFonts w:ascii="Arial" w:hAnsi="Arial" w:eastAsia="Arial" w:cs="Arial"/>
                <w:b/>
                <w:bCs/>
                <w:color w:val="ffffff"/>
              </w:rPr>
            </w:r>
          </w:p>
        </w:tc>
        <w:tc>
          <w:tcPr>
            <w:gridSpan w:val="3"/>
            <w:shd w:val="clear" w:color="auto" w:fill="ffffff"/>
            <w:tcBorders>
              <w:top w:val="single" w:color="000000" w:sz="4" w:space="0"/>
              <w:left w:val="single" w:color="000000" w:sz="4" w:space="0"/>
              <w:bottom w:val="single" w:color="000000" w:sz="4" w:space="0"/>
              <w:right w:val="single" w:color="000000" w:sz="4" w:space="0"/>
            </w:tcBorders>
          </w:tcPr>
          <w:p w14:paraId="00000031">
            <w:pPr>
              <w:pBdr/>
              <w:spacing/>
              <w:ind/>
              <w:rPr>
                <w:rFonts w:ascii="Calibri" w:hAnsi="Calibri" w:eastAsia="Calibri" w:cs="Calibri"/>
                <w:color w:val="0070c0"/>
              </w:rPr>
            </w:pPr>
            <w:r>
              <w:rPr>
                <w:rtl w:val="0"/>
                <w:lang w:val="en-US"/>
              </w:rPr>
              <w:t xml:space="preserve">16)</w:t>
            </w:r>
            <w:r>
              <w:rPr>
                <w:rFonts w:ascii="Calibri" w:hAnsi="Calibri" w:eastAsia="Calibri" w:cs="Calibri"/>
                <w:color w:val="0070c0"/>
              </w:rPr>
            </w:r>
          </w:p>
        </w:tc>
      </w:tr>
      <w:tr>
        <w:trPr>
          <w:cantSplit w:val="false"/>
          <w:trHeight w:val="380"/>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34">
            <w:pPr>
              <w:pBdr/>
              <w:spacing/>
              <w:ind/>
              <w:jc w:val="center"/>
              <w:rPr>
                <w:rFonts w:ascii="Arial" w:hAnsi="Arial" w:eastAsia="Arial" w:cs="Arial"/>
                <w:b/>
                <w:bCs/>
                <w:color w:val="ffffff"/>
              </w:rPr>
            </w:pPr>
            <w:r>
              <w:rPr>
                <w:rFonts w:ascii="Arial" w:hAnsi="Arial" w:eastAsia="Arial" w:cs="Arial"/>
                <w:b/>
                <w:bCs/>
                <w:color w:val="ffffff"/>
                <w:rtl w:val="0"/>
              </w:rPr>
              <w:t xml:space="preserve">Propósito esperado:</w:t>
            </w:r>
            <w:r>
              <w:rPr>
                <w:rFonts w:ascii="Arial" w:hAnsi="Arial" w:eastAsia="Arial" w:cs="Arial"/>
                <w:b/>
                <w:bCs/>
                <w:color w:val="ffffff"/>
              </w:rPr>
            </w:r>
          </w:p>
        </w:tc>
        <w:tc>
          <w:tcPr>
            <w:gridSpan w:val="3"/>
            <w:shd w:val="clear" w:color="auto" w:fill="auto"/>
            <w:tcBorders>
              <w:top w:val="single" w:color="000000" w:sz="4" w:space="0"/>
              <w:left w:val="single" w:color="000000" w:sz="4" w:space="0"/>
              <w:bottom w:val="single" w:color="000000" w:sz="4" w:space="0"/>
              <w:right w:val="single" w:color="000000" w:sz="4" w:space="0"/>
            </w:tcBorders>
            <w:vAlign w:val="center"/>
          </w:tcPr>
          <w:p w14:paraId="00000035">
            <w:pPr>
              <w:pBdr/>
              <w:spacing/>
              <w:ind/>
              <w:rPr>
                <w:rFonts w:ascii="Calibri" w:hAnsi="Calibri" w:eastAsia="Calibri" w:cs="Calibri"/>
                <w:color w:val="0070c0"/>
              </w:rPr>
            </w:pPr>
            <w:r>
              <w:rPr>
                <w:rFonts w:ascii="Calibri" w:hAnsi="Calibri" w:eastAsia="Calibri" w:cs="Calibri"/>
                <w:color w:val="0070c0"/>
                <w:rtl w:val="0"/>
              </w:rPr>
              <w:t xml:space="preserve">17)</w:t>
            </w:r>
            <w:r>
              <w:rPr>
                <w:rFonts w:ascii="Calibri" w:hAnsi="Calibri" w:eastAsia="Calibri" w:cs="Calibri"/>
                <w:color w:val="0070c0"/>
              </w:rPr>
            </w:r>
          </w:p>
        </w:tc>
      </w:tr>
      <w:tr>
        <w:trPr>
          <w:cantSplit w:val="false"/>
          <w:trHeight w:val="380"/>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38">
            <w:pPr>
              <w:pBdr/>
              <w:spacing/>
              <w:ind/>
              <w:jc w:val="center"/>
              <w:rPr>
                <w:rFonts w:ascii="Arial" w:hAnsi="Arial" w:eastAsia="Arial" w:cs="Arial"/>
                <w:b/>
                <w:bCs/>
                <w:color w:val="ffffff"/>
              </w:rPr>
            </w:pPr>
            <w:r>
              <w:rPr>
                <w:rFonts w:ascii="Arial" w:hAnsi="Arial" w:eastAsia="Arial" w:cs="Arial"/>
                <w:b/>
                <w:bCs/>
                <w:color w:val="ffffff"/>
                <w:rtl w:val="0"/>
              </w:rPr>
              <w:t xml:space="preserve">Horas del saber</w:t>
            </w:r>
            <w:r>
              <w:rPr>
                <w:rFonts w:ascii="Arial" w:hAnsi="Arial" w:eastAsia="Arial" w:cs="Arial"/>
                <w:b/>
                <w:bCs/>
                <w:color w:val="ffffff"/>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39">
            <w:pPr>
              <w:pBdr/>
              <w:spacing/>
              <w:ind/>
              <w:jc w:val="center"/>
              <w:rPr>
                <w:rFonts w:ascii="Arial" w:hAnsi="Arial" w:eastAsia="Arial" w:cs="Arial"/>
                <w:b/>
                <w:bCs/>
                <w:color w:val="ffffff"/>
              </w:rPr>
            </w:pPr>
            <w:r>
              <w:rPr>
                <w:rFonts w:ascii="Arial" w:hAnsi="Arial" w:eastAsia="Arial" w:cs="Arial"/>
                <w:b/>
                <w:bCs/>
                <w:color w:val="ffffff"/>
                <w:rtl w:val="0"/>
              </w:rPr>
              <w:t xml:space="preserve">Horas del saber hacer</w:t>
            </w:r>
            <w:r>
              <w:rPr>
                <w:rFonts w:ascii="Arial" w:hAnsi="Arial" w:eastAsia="Arial" w:cs="Arial"/>
                <w:b/>
                <w:bCs/>
                <w:color w:val="ffffff"/>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3A">
            <w:pPr>
              <w:pBdr/>
              <w:spacing/>
              <w:ind/>
              <w:jc w:val="center"/>
              <w:rPr>
                <w:rFonts w:ascii="Arial" w:hAnsi="Arial" w:eastAsia="Arial" w:cs="Arial"/>
                <w:b/>
                <w:bCs/>
                <w:color w:val="ffffff"/>
              </w:rPr>
            </w:pPr>
            <w:r>
              <w:rPr>
                <w:rFonts w:ascii="Arial" w:hAnsi="Arial" w:eastAsia="Arial" w:cs="Arial"/>
                <w:b/>
                <w:bCs/>
                <w:color w:val="ffffff"/>
                <w:rtl w:val="0"/>
              </w:rPr>
              <w:t xml:space="preserve">Horas totales</w:t>
            </w:r>
            <w:r>
              <w:rPr>
                <w:rFonts w:ascii="Arial" w:hAnsi="Arial" w:eastAsia="Arial" w:cs="Arial"/>
                <w:b/>
                <w:bCs/>
                <w:color w:val="ffffff"/>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3B">
            <w:pPr>
              <w:pBdr/>
              <w:spacing/>
              <w:ind/>
              <w:jc w:val="center"/>
              <w:rPr>
                <w:rFonts w:ascii="Arial" w:hAnsi="Arial" w:eastAsia="Arial" w:cs="Arial"/>
                <w:b/>
                <w:bCs/>
                <w:color w:val="ffffff"/>
              </w:rPr>
            </w:pPr>
            <w:r>
              <w:rPr>
                <w:rFonts w:ascii="Arial" w:hAnsi="Arial" w:eastAsia="Arial" w:cs="Arial"/>
                <w:b/>
                <w:bCs/>
                <w:color w:val="ffffff"/>
                <w:rtl w:val="0"/>
              </w:rPr>
              <w:t xml:space="preserve">Porcentaje de la unidad</w:t>
            </w:r>
            <w:r>
              <w:rPr>
                <w:rFonts w:ascii="Arial" w:hAnsi="Arial" w:eastAsia="Arial" w:cs="Arial"/>
                <w:b/>
                <w:bCs/>
                <w:color w:val="ffffff"/>
              </w:rPr>
            </w:r>
          </w:p>
        </w:tc>
      </w:tr>
      <w:tr>
        <w:trPr>
          <w:cantSplit w:val="false"/>
          <w:trHeight w:val="99"/>
        </w:trPr>
        <w:tc>
          <w:tcPr>
            <w:shd w:val="clear" w:color="auto" w:fill="auto"/>
            <w:tcBorders/>
          </w:tcPr>
          <w:p w14:paraId="0000003C">
            <w:pPr>
              <w:pBdr/>
              <w:spacing/>
              <w:ind/>
              <w:jc w:val="center"/>
              <w:rPr>
                <w:rFonts w:ascii="Calibri" w:hAnsi="Calibri" w:eastAsia="Calibri" w:cs="Calibri"/>
                <w:color w:val="0070c0"/>
              </w:rPr>
            </w:pPr>
            <w:r>
              <w:rPr>
                <w:rFonts w:ascii="Calibri" w:hAnsi="Calibri" w:eastAsia="Calibri" w:cs="Calibri"/>
                <w:color w:val="0070c0"/>
                <w:rtl w:val="0"/>
              </w:rPr>
              <w:t xml:space="preserve">18)</w:t>
            </w:r>
            <w:r>
              <w:rPr>
                <w:rFonts w:ascii="Calibri" w:hAnsi="Calibri" w:eastAsia="Calibri" w:cs="Calibri"/>
                <w:color w:val="0070c0"/>
              </w:rPr>
            </w:r>
          </w:p>
        </w:tc>
        <w:tc>
          <w:tcPr>
            <w:shd w:val="clear" w:color="auto" w:fill="auto"/>
            <w:tcBorders/>
          </w:tcPr>
          <w:p w14:paraId="0000003D">
            <w:pPr>
              <w:pBdr/>
              <w:spacing/>
              <w:ind/>
              <w:jc w:val="center"/>
              <w:rPr>
                <w:rFonts w:ascii="Calibri" w:hAnsi="Calibri" w:eastAsia="Calibri" w:cs="Calibri"/>
                <w:color w:val="0070c0"/>
              </w:rPr>
            </w:pPr>
            <w:r>
              <w:rPr>
                <w:rFonts w:ascii="Calibri" w:hAnsi="Calibri" w:eastAsia="Calibri" w:cs="Calibri"/>
                <w:color w:val="0070c0"/>
                <w:rtl w:val="0"/>
              </w:rPr>
              <w:t xml:space="preserve">19)</w:t>
            </w:r>
            <w:r>
              <w:rPr>
                <w:rFonts w:ascii="Calibri" w:hAnsi="Calibri" w:eastAsia="Calibri" w:cs="Calibri"/>
                <w:color w:val="0070c0"/>
              </w:rPr>
            </w:r>
          </w:p>
        </w:tc>
        <w:tc>
          <w:tcPr>
            <w:shd w:val="clear" w:color="auto" w:fill="auto"/>
            <w:tcBorders/>
          </w:tcPr>
          <w:p w14:paraId="0000003E">
            <w:pPr>
              <w:pBdr/>
              <w:spacing/>
              <w:ind/>
              <w:jc w:val="center"/>
              <w:rPr>
                <w:rFonts w:ascii="Calibri" w:hAnsi="Calibri" w:eastAsia="Calibri" w:cs="Calibri"/>
                <w:color w:val="000000"/>
              </w:rPr>
            </w:pPr>
            <w:r>
              <w:rPr>
                <w:rFonts w:ascii="Calibri" w:hAnsi="Calibri" w:eastAsia="Calibri" w:cs="Calibri"/>
                <w:color w:val="000000"/>
                <w:rtl w:val="0"/>
              </w:rPr>
              <w:t xml:space="preserve">${unidad_horas}</w:t>
            </w:r>
            <w:r>
              <w:rPr>
                <w:rFonts w:ascii="Calibri" w:hAnsi="Calibri" w:eastAsia="Calibri" w:cs="Calibri"/>
                <w:color w:val="000000"/>
              </w:rPr>
            </w:r>
          </w:p>
        </w:tc>
        <w:tc>
          <w:tcPr>
            <w:shd w:val="clear" w:color="auto" w:fill="auto"/>
            <w:tcBorders/>
          </w:tcPr>
          <w:p w14:paraId="0000003F">
            <w:pPr>
              <w:pBdr/>
              <w:spacing/>
              <w:ind/>
              <w:jc w:val="center"/>
              <w:rPr>
                <w:rFonts w:ascii="Calibri" w:hAnsi="Calibri" w:eastAsia="Calibri" w:cs="Calibri"/>
                <w:color w:val="0070c0"/>
              </w:rPr>
            </w:pPr>
            <w:r>
              <w:rPr>
                <w:rFonts w:ascii="Calibri" w:hAnsi="Calibri" w:eastAsia="Calibri" w:cs="Calibri"/>
                <w:color w:val="0070c0"/>
                <w:rtl w:val="0"/>
              </w:rPr>
              <w:t xml:space="preserve">21)</w:t>
            </w:r>
            <w:r>
              <w:rPr>
                <w:rFonts w:ascii="Calibri" w:hAnsi="Calibri" w:eastAsia="Calibri" w:cs="Calibri"/>
                <w:color w:val="0070c0"/>
              </w:rPr>
            </w:r>
          </w:p>
        </w:tc>
      </w:tr>
    </w:tbl>
    <w:p w14:paraId="00000040">
      <w:pPr>
        <w:pBdr/>
        <w:spacing/>
        <w:ind/>
        <w:rPr>
          <w:rFonts w:ascii="Arial" w:hAnsi="Arial" w:eastAsia="Arial" w:cs="Arial"/>
        </w:rPr>
      </w:pPr>
      <w:r>
        <w:rPr>
          <w:rtl w:val="0"/>
        </w:rPr>
      </w:r>
      <w:r>
        <w:rPr>
          <w:rFonts w:ascii="Arial" w:hAnsi="Arial" w:eastAsia="Arial" w:cs="Arial"/>
        </w:rPr>
      </w:r>
    </w:p>
    <w:p w14:paraId="00000041">
      <w:pPr>
        <w:pBdr/>
        <w:spacing/>
        <w:ind/>
        <w:rPr>
          <w:rFonts w:ascii="Arial" w:hAnsi="Arial" w:eastAsia="Arial" w:cs="Arial"/>
        </w:rPr>
      </w:pPr>
      <w:r>
        <w:rPr>
          <w:rtl w:val="0"/>
        </w:rPr>
      </w:r>
      <w:r>
        <w:rPr>
          <w:rFonts w:ascii="Arial" w:hAnsi="Arial" w:eastAsia="Arial" w:cs="Arial"/>
        </w:rPr>
      </w:r>
    </w:p>
    <w:tbl>
      <w:tblPr>
        <w:tblStyle w:val="714"/>
        <w:tblW w:w="13821" w:type="dxa"/>
        <w:tblBorders/>
        <w:tblLayout w:type="fixed"/>
        <w:tblLook w:val="0400" w:firstRow="0" w:lastRow="0" w:firstColumn="0" w:lastColumn="0" w:noHBand="0" w:noVBand="1"/>
      </w:tblPr>
      <w:tblGrid>
        <w:gridCol w:w="3455"/>
        <w:gridCol w:w="3455"/>
        <w:gridCol w:w="3455"/>
        <w:gridCol w:w="3456"/>
        <w:tblGridChange w:id="6">
          <w:tblGrid>
            <w:gridCol w:w="3455"/>
            <w:gridCol w:w="3455"/>
            <w:gridCol w:w="3455"/>
            <w:gridCol w:w="3456"/>
          </w:tblGrid>
        </w:tblGridChange>
      </w:tblGrid>
      <w:tr>
        <w:trPr>
          <w:cantSplit w:val="false"/>
          <w:trHeight w:val="349"/>
        </w:trPr>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42">
            <w:pPr>
              <w:pBdr/>
              <w:spacing/>
              <w:ind/>
              <w:jc w:val="center"/>
              <w:rPr>
                <w:rFonts w:ascii="Arial" w:hAnsi="Arial" w:eastAsia="Arial" w:cs="Arial"/>
                <w:b/>
                <w:bCs/>
                <w:color w:val="ffffff"/>
              </w:rPr>
            </w:pPr>
            <w:r>
              <w:rPr>
                <w:rFonts w:ascii="Arial" w:hAnsi="Arial" w:eastAsia="Arial" w:cs="Arial"/>
                <w:b/>
                <w:bCs/>
                <w:color w:val="ffffff"/>
                <w:rtl w:val="0"/>
              </w:rPr>
              <w:t xml:space="preserve">Temas</w:t>
            </w:r>
            <w:r>
              <w:rPr>
                <w:rFonts w:ascii="Arial" w:hAnsi="Arial" w:eastAsia="Arial" w:cs="Arial"/>
                <w:b/>
                <w:bCs/>
                <w:color w:val="ffffff"/>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43">
            <w:pPr>
              <w:pBdr/>
              <w:spacing/>
              <w:ind/>
              <w:jc w:val="center"/>
              <w:rPr>
                <w:rFonts w:ascii="Arial" w:hAnsi="Arial" w:eastAsia="Arial" w:cs="Arial"/>
                <w:b/>
                <w:bCs/>
                <w:color w:val="ffffff"/>
              </w:rPr>
            </w:pPr>
            <w:r>
              <w:rPr>
                <w:rFonts w:ascii="Arial" w:hAnsi="Arial" w:eastAsia="Arial" w:cs="Arial"/>
                <w:b/>
                <w:bCs/>
                <w:color w:val="ffffff"/>
                <w:rtl w:val="0"/>
              </w:rPr>
              <w:t xml:space="preserve">Saber</w:t>
            </w:r>
            <w:r>
              <w:rPr>
                <w:rFonts w:ascii="Arial" w:hAnsi="Arial" w:eastAsia="Arial" w:cs="Arial"/>
                <w:b/>
                <w:bCs/>
                <w:color w:val="ffffff"/>
              </w:rPr>
            </w:r>
          </w:p>
          <w:p w14:paraId="00000044">
            <w:pPr>
              <w:pBdr/>
              <w:spacing/>
              <w:ind/>
              <w:jc w:val="center"/>
              <w:rPr>
                <w:rFonts w:ascii="Arial" w:hAnsi="Arial" w:eastAsia="Arial" w:cs="Arial"/>
                <w:b/>
                <w:bCs/>
                <w:color w:val="ffffff"/>
              </w:rPr>
            </w:pPr>
            <w:r>
              <w:rPr>
                <w:rFonts w:ascii="Arial" w:hAnsi="Arial" w:eastAsia="Arial" w:cs="Arial"/>
                <w:b/>
                <w:bCs/>
                <w:color w:val="ffffff"/>
                <w:rtl w:val="0"/>
              </w:rPr>
              <w:t xml:space="preserve">Dimensión conceptual</w:t>
            </w:r>
            <w:r>
              <w:rPr>
                <w:rFonts w:ascii="Arial" w:hAnsi="Arial" w:eastAsia="Arial" w:cs="Arial"/>
                <w:b/>
                <w:bCs/>
                <w:color w:val="ffffff"/>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45">
            <w:pPr>
              <w:pBdr/>
              <w:spacing/>
              <w:ind/>
              <w:jc w:val="center"/>
              <w:rPr>
                <w:rFonts w:ascii="Arial" w:hAnsi="Arial" w:eastAsia="Arial" w:cs="Arial"/>
                <w:b/>
                <w:bCs/>
                <w:color w:val="ffffff"/>
              </w:rPr>
            </w:pPr>
            <w:r>
              <w:rPr>
                <w:rFonts w:ascii="Arial" w:hAnsi="Arial" w:eastAsia="Arial" w:cs="Arial"/>
                <w:b/>
                <w:bCs/>
                <w:color w:val="ffffff"/>
                <w:rtl w:val="0"/>
              </w:rPr>
              <w:t xml:space="preserve">Saber Hacer</w:t>
            </w:r>
            <w:r>
              <w:rPr>
                <w:rFonts w:ascii="Arial" w:hAnsi="Arial" w:eastAsia="Arial" w:cs="Arial"/>
                <w:b/>
                <w:bCs/>
                <w:color w:val="ffffff"/>
              </w:rPr>
            </w:r>
          </w:p>
          <w:p w14:paraId="00000046">
            <w:pPr>
              <w:pBdr/>
              <w:spacing/>
              <w:ind/>
              <w:jc w:val="center"/>
              <w:rPr>
                <w:rFonts w:ascii="Arial" w:hAnsi="Arial" w:eastAsia="Arial" w:cs="Arial"/>
                <w:b/>
                <w:bCs/>
                <w:color w:val="ffffff"/>
              </w:rPr>
            </w:pPr>
            <w:r>
              <w:rPr>
                <w:rFonts w:ascii="Arial" w:hAnsi="Arial" w:eastAsia="Arial" w:cs="Arial"/>
                <w:b/>
                <w:bCs/>
                <w:color w:val="ffffff"/>
                <w:rtl w:val="0"/>
              </w:rPr>
              <w:t xml:space="preserve">Dimensión actuacional</w:t>
            </w:r>
            <w:r>
              <w:rPr>
                <w:rFonts w:ascii="Arial" w:hAnsi="Arial" w:eastAsia="Arial" w:cs="Arial"/>
                <w:b/>
                <w:bCs/>
                <w:color w:val="ffffff"/>
              </w:rPr>
            </w:r>
          </w:p>
        </w:tc>
        <w:tc>
          <w:tcPr>
            <w:shd w:val="clear" w:color="auto" w:fill="70ad47"/>
            <w:tcBorders>
              <w:top w:val="single" w:color="000000" w:sz="4" w:space="0"/>
              <w:left w:val="single" w:color="000000" w:sz="4" w:space="0"/>
              <w:bottom w:val="single" w:color="000000" w:sz="4" w:space="0"/>
              <w:right w:val="single" w:color="000000" w:sz="4" w:space="0"/>
            </w:tcBorders>
            <w:vAlign w:val="center"/>
          </w:tcPr>
          <w:p w14:paraId="00000047">
            <w:pPr>
              <w:pBdr/>
              <w:spacing/>
              <w:ind/>
              <w:jc w:val="center"/>
              <w:rPr>
                <w:rFonts w:ascii="Arial" w:hAnsi="Arial" w:eastAsia="Arial" w:cs="Arial"/>
                <w:b/>
                <w:bCs/>
                <w:color w:val="ffffff"/>
              </w:rPr>
            </w:pPr>
            <w:r>
              <w:rPr>
                <w:rFonts w:ascii="Arial" w:hAnsi="Arial" w:eastAsia="Arial" w:cs="Arial"/>
                <w:b/>
                <w:bCs/>
                <w:color w:val="ffffff"/>
                <w:rtl w:val="0"/>
              </w:rPr>
              <w:t xml:space="preserve">Saber Ser-convivir</w:t>
            </w:r>
            <w:r>
              <w:rPr>
                <w:rFonts w:ascii="Arial" w:hAnsi="Arial" w:eastAsia="Arial" w:cs="Arial"/>
                <w:b/>
                <w:bCs/>
                <w:color w:val="ffffff"/>
              </w:rPr>
            </w:r>
          </w:p>
          <w:p w14:paraId="00000048">
            <w:pPr>
              <w:pBdr/>
              <w:spacing/>
              <w:ind/>
              <w:jc w:val="center"/>
              <w:rPr>
                <w:rFonts w:ascii="Arial" w:hAnsi="Arial" w:eastAsia="Arial" w:cs="Arial"/>
                <w:b/>
                <w:bCs/>
                <w:color w:val="ffffff"/>
              </w:rPr>
            </w:pPr>
            <w:r>
              <w:rPr>
                <w:rFonts w:ascii="Arial" w:hAnsi="Arial" w:eastAsia="Arial" w:cs="Arial"/>
                <w:b/>
                <w:bCs/>
                <w:color w:val="ffffff"/>
                <w:rtl w:val="0"/>
              </w:rPr>
              <w:t xml:space="preserve">Dimensión socioafectiva</w:t>
            </w:r>
            <w:r>
              <w:rPr>
                <w:rFonts w:ascii="Arial" w:hAnsi="Arial" w:eastAsia="Arial" w:cs="Arial"/>
                <w:b/>
                <w:bCs/>
                <w:color w:val="ffffff"/>
              </w:rPr>
            </w:r>
          </w:p>
        </w:tc>
      </w:tr>
      <w:tr>
        <w:trPr>
          <w:cantSplit w:val="false"/>
          <w:trHeight w:val="349"/>
        </w:trPr>
        <w:tc>
          <w:tcPr>
            <w:tcBorders>
              <w:top w:val="single" w:color="000000" w:sz="4" w:space="0"/>
              <w:left w:val="single" w:color="000000" w:sz="4" w:space="0"/>
              <w:bottom w:val="single" w:color="000000" w:sz="4" w:space="0"/>
              <w:right w:val="single" w:color="000000" w:sz="4" w:space="0"/>
            </w:tcBorders>
          </w:tcPr>
          <w:p w14:paraId="00000049">
            <w:pPr>
              <w:pBdr/>
              <w:spacing/>
              <w:ind/>
              <w:jc w:val="center"/>
              <w:rPr>
                <w:rFonts w:ascii="Calibri" w:hAnsi="Calibri" w:eastAsia="Calibri" w:cs="Calibri"/>
                <w:color w:val="0070c0"/>
              </w:rPr>
            </w:pPr>
            <w:r>
              <w:rPr>
                <w:rFonts w:ascii="Calibri" w:hAnsi="Calibri" w:eastAsia="Calibri" w:cs="Calibri"/>
                <w:color w:val="0070c0"/>
                <w:rtl w:val="0"/>
              </w:rPr>
              <w:t xml:space="preserve">22)</w:t>
            </w:r>
            <w:r>
              <w:rPr>
                <w:rFonts w:ascii="Calibri" w:hAnsi="Calibri" w:eastAsia="Calibri" w:cs="Calibri"/>
                <w:color w:val="0070c0"/>
              </w:rPr>
            </w:r>
          </w:p>
          <w:p w14:paraId="0000004A">
            <w:pPr>
              <w:pBdr/>
              <w:spacing/>
              <w:ind/>
              <w:jc w:val="center"/>
              <w:rPr>
                <w:rFonts w:ascii="Arial" w:hAnsi="Arial" w:eastAsia="Arial" w:cs="Arial"/>
                <w:color w:val="0070c0"/>
              </w:rPr>
            </w:pPr>
            <w:r>
              <w:rPr>
                <w:rFonts w:ascii="Arial" w:hAnsi="Arial" w:eastAsia="Arial" w:cs="Arial"/>
                <w:color w:val="0070c0"/>
                <w:rtl w:val="0"/>
              </w:rPr>
              <w:t xml:space="preserve">Insertar el número de filas que requiere de acuerdo al número de temas</w:t>
            </w:r>
            <w:r>
              <w:rPr>
                <w:rFonts w:ascii="Arial" w:hAnsi="Arial" w:eastAsia="Arial" w:cs="Arial"/>
                <w:color w:val="0070c0"/>
              </w:rPr>
            </w:r>
          </w:p>
        </w:tc>
        <w:tc>
          <w:tcPr>
            <w:tcBorders>
              <w:top w:val="single" w:color="000000" w:sz="4" w:space="0"/>
              <w:left w:val="single" w:color="000000" w:sz="4" w:space="0"/>
              <w:bottom w:val="single" w:color="000000" w:sz="4" w:space="0"/>
              <w:right w:val="single" w:color="000000" w:sz="4" w:space="0"/>
            </w:tcBorders>
          </w:tcPr>
          <w:p w14:paraId="0000004B">
            <w:pPr>
              <w:pBdr/>
              <w:spacing w:after="0" w:line="240" w:lineRule="auto"/>
              <w:ind/>
              <w:jc w:val="center"/>
              <w:rPr>
                <w:rFonts w:ascii="Calibri" w:hAnsi="Calibri" w:eastAsia="Calibri" w:cs="Calibri"/>
                <w:color w:val="0070c0"/>
              </w:rPr>
            </w:pPr>
            <w:r>
              <w:rPr>
                <w:rFonts w:ascii="Calibri" w:hAnsi="Calibri" w:eastAsia="Calibri" w:cs="Calibri"/>
                <w:color w:val="0070c0"/>
                <w:rtl w:val="0"/>
              </w:rPr>
              <w:t xml:space="preserve">23)</w:t>
            </w:r>
            <w:r>
              <w:rPr>
                <w:rFonts w:ascii="Calibri" w:hAnsi="Calibri" w:eastAsia="Calibri" w:cs="Calibri"/>
                <w:color w:val="0070c0"/>
              </w:rPr>
            </w:r>
          </w:p>
        </w:tc>
        <w:tc>
          <w:tcPr>
            <w:tcBorders>
              <w:top w:val="single" w:color="000000" w:sz="4" w:space="0"/>
              <w:left w:val="single" w:color="000000" w:sz="4" w:space="0"/>
              <w:bottom w:val="single" w:color="000000" w:sz="4" w:space="0"/>
              <w:right w:val="single" w:color="000000" w:sz="4" w:space="0"/>
            </w:tcBorders>
          </w:tcPr>
          <w:p w14:paraId="0000004C">
            <w:pPr>
              <w:pBdr/>
              <w:spacing w:after="0" w:line="240" w:lineRule="auto"/>
              <w:ind/>
              <w:jc w:val="center"/>
              <w:rPr>
                <w:rFonts w:ascii="Calibri" w:hAnsi="Calibri" w:eastAsia="Calibri" w:cs="Calibri"/>
                <w:color w:val="0070c0"/>
              </w:rPr>
            </w:pPr>
            <w:r>
              <w:rPr>
                <w:rFonts w:ascii="Calibri" w:hAnsi="Calibri" w:eastAsia="Calibri" w:cs="Calibri"/>
                <w:color w:val="0070c0"/>
                <w:rtl w:val="0"/>
              </w:rPr>
              <w:t xml:space="preserve">24)</w:t>
            </w:r>
            <w:r>
              <w:rPr>
                <w:rFonts w:ascii="Calibri" w:hAnsi="Calibri" w:eastAsia="Calibri" w:cs="Calibri"/>
                <w:color w:val="0070c0"/>
              </w:rPr>
            </w:r>
          </w:p>
        </w:tc>
        <w:tc>
          <w:tcPr>
            <w:shd w:val="clear" w:color="auto" w:fill="auto"/>
            <w:tcBorders>
              <w:top w:val="single" w:color="000000" w:sz="4" w:space="0"/>
              <w:left w:val="single" w:color="000000" w:sz="4" w:space="0"/>
              <w:bottom w:val="single" w:color="000000" w:sz="4" w:space="0"/>
              <w:right w:val="single" w:color="000000" w:sz="4" w:space="0"/>
            </w:tcBorders>
          </w:tcPr>
          <w:p w14:paraId="0000004D">
            <w:pPr>
              <w:pBdr/>
              <w:spacing/>
              <w:ind/>
              <w:jc w:val="center"/>
              <w:rPr>
                <w:color w:val="0070c0"/>
              </w:rPr>
            </w:pPr>
            <w:r>
              <w:rPr>
                <w:color w:val="0070c0"/>
                <w:rtl w:val="0"/>
              </w:rPr>
              <w:t xml:space="preserve">25)</w:t>
            </w:r>
            <w:r>
              <w:rPr>
                <w:color w:val="0070c0"/>
              </w:rPr>
            </w:r>
          </w:p>
        </w:tc>
      </w:tr>
      <w:tr>
        <w:trPr>
          <w:cantSplit w:val="false"/>
          <w:trHeight w:val="349"/>
        </w:trPr>
        <w:tc>
          <w:tcPr>
            <w:tcBorders>
              <w:top w:val="single" w:color="000000" w:sz="4" w:space="0"/>
              <w:left w:val="single" w:color="000000" w:sz="4" w:space="0"/>
              <w:bottom w:val="single" w:color="000000" w:sz="4" w:space="0"/>
              <w:right w:val="single" w:color="000000" w:sz="4" w:space="0"/>
            </w:tcBorders>
          </w:tcPr>
          <w:p w14:paraId="0000004E">
            <w:pPr>
              <w:pBdr/>
              <w:spacing/>
              <w:ind/>
              <w:rPr>
                <w:rFonts w:ascii="Calibri" w:hAnsi="Calibri" w:eastAsia="Calibri" w:cs="Calibri"/>
              </w:rPr>
            </w:pPr>
            <w:r>
              <w:rPr>
                <w:rtl w:val="0"/>
              </w:rPr>
            </w:r>
            <w:r>
              <w:rPr>
                <w:rFonts w:ascii="Calibri" w:hAnsi="Calibri" w:eastAsia="Calibri" w:cs="Calibri"/>
              </w:rPr>
            </w:r>
          </w:p>
        </w:tc>
        <w:tc>
          <w:tcPr>
            <w:tcBorders>
              <w:top w:val="single" w:color="000000" w:sz="4" w:space="0"/>
              <w:left w:val="single" w:color="000000" w:sz="4" w:space="0"/>
              <w:bottom w:val="single" w:color="000000" w:sz="4" w:space="0"/>
              <w:right w:val="single" w:color="000000" w:sz="4" w:space="0"/>
            </w:tcBorders>
          </w:tcPr>
          <w:p w14:paraId="0000004F">
            <w:pPr>
              <w:pBdr/>
              <w:spacing w:after="0" w:line="240" w:lineRule="auto"/>
              <w:ind/>
              <w:rPr>
                <w:rFonts w:ascii="Calibri" w:hAnsi="Calibri" w:eastAsia="Calibri" w:cs="Calibri"/>
              </w:rPr>
            </w:pPr>
            <w:r>
              <w:rPr>
                <w:rtl w:val="0"/>
              </w:rPr>
            </w:r>
            <w:r>
              <w:rPr>
                <w:rFonts w:ascii="Calibri" w:hAnsi="Calibri" w:eastAsia="Calibri" w:cs="Calibri"/>
              </w:rPr>
            </w:r>
          </w:p>
        </w:tc>
        <w:tc>
          <w:tcPr>
            <w:tcBorders>
              <w:top w:val="single" w:color="000000" w:sz="4" w:space="0"/>
              <w:left w:val="single" w:color="000000" w:sz="4" w:space="0"/>
              <w:bottom w:val="single" w:color="000000" w:sz="4" w:space="0"/>
              <w:right w:val="single" w:color="000000" w:sz="4" w:space="0"/>
            </w:tcBorders>
          </w:tcPr>
          <w:p w14:paraId="00000050">
            <w:pPr>
              <w:pBdr/>
              <w:spacing/>
              <w:ind/>
              <w:rPr>
                <w:rFonts w:ascii="Calibri" w:hAnsi="Calibri" w:eastAsia="Calibri" w:cs="Calibri"/>
              </w:rPr>
            </w:pPr>
            <w:r>
              <w:rPr>
                <w:rtl w:val="0"/>
              </w:rPr>
            </w:r>
            <w:r>
              <w:rPr>
                <w:rFonts w:ascii="Calibri" w:hAnsi="Calibri" w:eastAsia="Calibri" w:cs="Calibri"/>
              </w:rPr>
            </w:r>
          </w:p>
        </w:tc>
        <w:tc>
          <w:tcPr>
            <w:shd w:val="clear" w:color="auto" w:fill="auto"/>
            <w:tcBorders>
              <w:top w:val="single" w:color="000000" w:sz="4" w:space="0"/>
              <w:left w:val="single" w:color="000000" w:sz="4" w:space="0"/>
              <w:bottom w:val="single" w:color="000000" w:sz="4" w:space="0"/>
              <w:right w:val="single" w:color="000000" w:sz="4" w:space="0"/>
            </w:tcBorders>
          </w:tcPr>
          <w:p w14:paraId="00000051">
            <w:pPr>
              <w:pBdr/>
              <w:spacing/>
              <w:ind/>
              <w:rPr>
                <w:rFonts w:ascii="Arial" w:hAnsi="Arial" w:eastAsia="Arial" w:cs="Arial"/>
              </w:rPr>
            </w:pPr>
            <w:r>
              <w:rPr>
                <w:rtl w:val="0"/>
              </w:rPr>
            </w:r>
            <w:r>
              <w:rPr>
                <w:rFonts w:ascii="Arial" w:hAnsi="Arial" w:eastAsia="Arial" w:cs="Arial"/>
              </w:rPr>
            </w:r>
          </w:p>
        </w:tc>
      </w:tr>
      <w:tr>
        <w:trPr>
          <w:cantSplit w:val="false"/>
          <w:trHeight w:val="349"/>
        </w:trPr>
        <w:tc>
          <w:tcPr>
            <w:tcBorders>
              <w:top w:val="single" w:color="000000" w:sz="4" w:space="0"/>
              <w:left w:val="single" w:color="000000" w:sz="4" w:space="0"/>
              <w:bottom w:val="single" w:color="000000" w:sz="4" w:space="0"/>
              <w:right w:val="single" w:color="000000" w:sz="4" w:space="0"/>
            </w:tcBorders>
          </w:tcPr>
          <w:p w14:paraId="00000052">
            <w:pPr>
              <w:pBdr/>
              <w:spacing/>
              <w:ind/>
              <w:rPr>
                <w:rFonts w:ascii="Calibri" w:hAnsi="Calibri" w:eastAsia="Calibri" w:cs="Calibri"/>
              </w:rPr>
            </w:pPr>
            <w:r>
              <w:rPr>
                <w:rtl w:val="0"/>
              </w:rPr>
            </w:r>
            <w:r>
              <w:rPr>
                <w:rFonts w:ascii="Calibri" w:hAnsi="Calibri" w:eastAsia="Calibri" w:cs="Calibri"/>
              </w:rPr>
            </w:r>
          </w:p>
        </w:tc>
        <w:tc>
          <w:tcPr>
            <w:tcBorders>
              <w:top w:val="single" w:color="000000" w:sz="4" w:space="0"/>
              <w:left w:val="single" w:color="000000" w:sz="4" w:space="0"/>
              <w:bottom w:val="single" w:color="000000" w:sz="4" w:space="0"/>
              <w:right w:val="single" w:color="000000" w:sz="4" w:space="0"/>
            </w:tcBorders>
          </w:tcPr>
          <w:p w14:paraId="00000053">
            <w:pPr>
              <w:pBdr/>
              <w:spacing/>
              <w:ind/>
              <w:rPr/>
            </w:pPr>
            <w:r>
              <w:rPr>
                <w:rtl w:val="0"/>
              </w:rPr>
            </w:r>
            <w:r/>
          </w:p>
        </w:tc>
        <w:tc>
          <w:tcPr>
            <w:tcBorders>
              <w:top w:val="single" w:color="000000" w:sz="4" w:space="0"/>
              <w:left w:val="single" w:color="000000" w:sz="4" w:space="0"/>
              <w:bottom w:val="single" w:color="000000" w:sz="4" w:space="0"/>
              <w:right w:val="single" w:color="000000" w:sz="4" w:space="0"/>
            </w:tcBorders>
          </w:tcPr>
          <w:p w14:paraId="00000054">
            <w:pPr>
              <w:pBdr/>
              <w:spacing/>
              <w:ind/>
              <w:rPr>
                <w:rFonts w:ascii="Calibri" w:hAnsi="Calibri" w:eastAsia="Calibri" w:cs="Calibri"/>
              </w:rPr>
            </w:pPr>
            <w:r>
              <w:rPr>
                <w:rtl w:val="0"/>
              </w:rPr>
            </w:r>
            <w:r>
              <w:rPr>
                <w:rFonts w:ascii="Calibri" w:hAnsi="Calibri" w:eastAsia="Calibri" w:cs="Calibri"/>
              </w:rPr>
            </w:r>
          </w:p>
        </w:tc>
        <w:tc>
          <w:tcPr>
            <w:shd w:val="clear" w:color="auto" w:fill="auto"/>
            <w:tcBorders>
              <w:top w:val="single" w:color="000000" w:sz="4" w:space="0"/>
              <w:left w:val="single" w:color="000000" w:sz="4" w:space="0"/>
              <w:bottom w:val="single" w:color="000000" w:sz="4" w:space="0"/>
              <w:right w:val="single" w:color="000000" w:sz="4" w:space="0"/>
            </w:tcBorders>
          </w:tcPr>
          <w:p w14:paraId="00000055">
            <w:pPr>
              <w:pBdr/>
              <w:spacing/>
              <w:ind/>
              <w:rPr>
                <w:rFonts w:ascii="Arial" w:hAnsi="Arial" w:eastAsia="Arial" w:cs="Arial"/>
              </w:rPr>
            </w:pPr>
            <w:r>
              <w:rPr>
                <w:rtl w:val="0"/>
              </w:rPr>
            </w:r>
            <w:r>
              <w:rPr>
                <w:rFonts w:ascii="Arial" w:hAnsi="Arial" w:eastAsia="Arial" w:cs="Arial"/>
              </w:rPr>
            </w:r>
          </w:p>
        </w:tc>
      </w:tr>
      <w:tr>
        <w:trPr>
          <w:cantSplit w:val="false"/>
          <w:trHeight w:val="349"/>
        </w:trPr>
        <w:tc>
          <w:tcPr>
            <w:tcBorders>
              <w:top w:val="single" w:color="000000" w:sz="4" w:space="0"/>
              <w:left w:val="single" w:color="000000" w:sz="4" w:space="0"/>
              <w:bottom w:val="single" w:color="000000" w:sz="4" w:space="0"/>
              <w:right w:val="single" w:color="000000" w:sz="4" w:space="0"/>
            </w:tcBorders>
          </w:tcPr>
          <w:p w14:paraId="00000056">
            <w:pPr>
              <w:pBdr/>
              <w:spacing/>
              <w:ind/>
              <w:rPr>
                <w:rFonts w:ascii="Calibri" w:hAnsi="Calibri" w:eastAsia="Calibri" w:cs="Calibri"/>
              </w:rPr>
            </w:pPr>
            <w:r>
              <w:rPr>
                <w:rtl w:val="0"/>
              </w:rPr>
            </w:r>
            <w:r>
              <w:rPr>
                <w:rFonts w:ascii="Calibri" w:hAnsi="Calibri" w:eastAsia="Calibri" w:cs="Calibri"/>
              </w:rPr>
            </w:r>
          </w:p>
        </w:tc>
        <w:tc>
          <w:tcPr>
            <w:tcBorders>
              <w:top w:val="single" w:color="000000" w:sz="4" w:space="0"/>
              <w:left w:val="single" w:color="000000" w:sz="4" w:space="0"/>
              <w:bottom w:val="single" w:color="000000" w:sz="4" w:space="0"/>
              <w:right w:val="single" w:color="000000" w:sz="4" w:space="0"/>
            </w:tcBorders>
          </w:tcPr>
          <w:p w14:paraId="00000057">
            <w:pPr>
              <w:pBdr>
                <w:top w:val="none" w:color="000000" w:sz="0" w:space="0"/>
                <w:left w:val="none" w:color="000000" w:sz="0" w:space="0"/>
                <w:bottom w:val="none" w:color="000000" w:sz="0" w:space="0"/>
                <w:right w:val="none" w:color="000000" w:sz="0" w:space="0"/>
                <w:between w:val="none" w:color="000000" w:sz="0" w:space="0"/>
              </w:pBdr>
              <w:spacing/>
              <w:ind/>
              <w:rPr>
                <w:color w:val="000000"/>
              </w:rPr>
            </w:pPr>
            <w:r>
              <w:rPr>
                <w:rtl w:val="0"/>
              </w:rPr>
            </w:r>
            <w:r>
              <w:rPr>
                <w:color w:val="000000"/>
              </w:rPr>
            </w:r>
          </w:p>
        </w:tc>
        <w:tc>
          <w:tcPr>
            <w:tcBorders>
              <w:top w:val="single" w:color="000000" w:sz="4" w:space="0"/>
              <w:left w:val="single" w:color="000000" w:sz="4" w:space="0"/>
              <w:bottom w:val="single" w:color="000000" w:sz="4" w:space="0"/>
              <w:right w:val="single" w:color="000000" w:sz="4" w:space="0"/>
            </w:tcBorders>
          </w:tcPr>
          <w:p w14:paraId="00000058">
            <w:pPr>
              <w:pBdr/>
              <w:spacing/>
              <w:ind/>
              <w:rPr>
                <w:rFonts w:ascii="Calibri" w:hAnsi="Calibri" w:eastAsia="Calibri" w:cs="Calibri"/>
              </w:rPr>
            </w:pPr>
            <w:r>
              <w:rPr>
                <w:rtl w:val="0"/>
              </w:rPr>
            </w:r>
            <w:r>
              <w:rPr>
                <w:rFonts w:ascii="Calibri" w:hAnsi="Calibri" w:eastAsia="Calibri" w:cs="Calibri"/>
              </w:rPr>
            </w:r>
          </w:p>
        </w:tc>
        <w:tc>
          <w:tcPr>
            <w:shd w:val="clear" w:color="auto" w:fill="auto"/>
            <w:tcBorders>
              <w:top w:val="single" w:color="000000" w:sz="4" w:space="0"/>
              <w:left w:val="single" w:color="000000" w:sz="4" w:space="0"/>
              <w:bottom w:val="single" w:color="000000" w:sz="4" w:space="0"/>
              <w:right w:val="single" w:color="000000" w:sz="4" w:space="0"/>
            </w:tcBorders>
          </w:tcPr>
          <w:p w14:paraId="00000059">
            <w:pPr>
              <w:pBdr/>
              <w:spacing/>
              <w:ind/>
              <w:rPr>
                <w:rFonts w:ascii="Arial" w:hAnsi="Arial" w:eastAsia="Arial" w:cs="Arial"/>
              </w:rPr>
            </w:pPr>
            <w:r>
              <w:rPr>
                <w:rtl w:val="0"/>
              </w:rPr>
            </w:r>
            <w:r>
              <w:rPr>
                <w:rFonts w:ascii="Arial" w:hAnsi="Arial" w:eastAsia="Arial" w:cs="Arial"/>
              </w:rPr>
            </w:r>
          </w:p>
        </w:tc>
      </w:tr>
    </w:tbl>
    <w:p w14:paraId="0000005B">
      <w:pPr>
        <w:pBdr/>
        <w:spacing/>
        <w:ind/>
        <w:rPr>
          <w:rFonts w:ascii="Arial" w:hAnsi="Arial" w:eastAsia="Arial" w:cs="Arial"/>
        </w:rPr>
      </w:pPr>
      <w:r>
        <w:rPr>
          <w:rtl w:val="0"/>
        </w:rPr>
      </w:r>
      <w:r>
        <w:rPr>
          <w:rFonts w:ascii="Arial" w:hAnsi="Arial" w:eastAsia="Arial" w:cs="Arial"/>
        </w:rPr>
      </w:r>
    </w:p>
    <w:p w14:paraId="0000005C">
      <w:pPr>
        <w:pBdr/>
        <w:spacing w:after="0"/>
        <w:ind/>
        <w:rPr/>
      </w:pPr>
      <w:r>
        <w:rPr>
          <w:rFonts w:ascii="Arial" w:hAnsi="Arial" w:eastAsia="Arial" w:cs="Arial"/>
          <w:b/>
          <w:bCs/>
          <w:color w:val="008080"/>
          <w:rtl w:val="0"/>
        </w:rPr>
        <w:t xml:space="preserve">C.- SISTEMA DE EVALUACIÓN POR UNIDAD DE APRENZAJE</w:t>
      </w:r>
      <w:r>
        <w:rPr>
          <w:rtl w:val="0"/>
        </w:rPr>
      </w:r>
      <w:r/>
    </w:p>
    <w:p w14:paraId="0000005D">
      <w:pPr>
        <w:pBdr/>
        <w:spacing/>
        <w:ind/>
        <w:rPr>
          <w:rFonts w:ascii="Arial" w:hAnsi="Arial" w:eastAsia="Arial" w:cs="Arial"/>
          <w:b/>
          <w:bCs/>
          <w:sz w:val="24"/>
          <w:szCs w:val="24"/>
        </w:rPr>
      </w:pPr>
      <w:r>
        <w:rPr>
          <w:rtl w:val="0"/>
        </w:rPr>
      </w:r>
      <w:r>
        <w:rPr>
          <w:rFonts w:ascii="Arial" w:hAnsi="Arial" w:eastAsia="Arial" w:cs="Arial"/>
          <w:b/>
          <w:bCs/>
          <w:sz w:val="24"/>
          <w:szCs w:val="24"/>
        </w:rPr>
      </w:r>
    </w:p>
    <w:tbl>
      <w:tblPr>
        <w:tblStyle w:val="715"/>
        <w:tblW w:w="137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3544"/>
        <w:gridCol w:w="2693"/>
        <w:gridCol w:w="1985"/>
        <w:gridCol w:w="2134"/>
        <w:tblGridChange w:id="7">
          <w:tblGrid>
            <w:gridCol w:w="3397"/>
            <w:gridCol w:w="3544"/>
            <w:gridCol w:w="2693"/>
            <w:gridCol w:w="1985"/>
            <w:gridCol w:w="2134"/>
          </w:tblGrid>
        </w:tblGridChange>
      </w:tblGrid>
      <w:tr>
        <w:trPr>
          <w:cantSplit w:val="false"/>
          <w:trHeight w:val="350"/>
        </w:trPr>
        <w:tc>
          <w:tcPr>
            <w:gridSpan w:val="5"/>
            <w:shd w:val="clear" w:color="auto" w:fill="70ad47"/>
            <w:tcBorders/>
            <w:vAlign w:val="center"/>
          </w:tcPr>
          <w:p w14:paraId="0000005E">
            <w:pPr>
              <w:pBdr/>
              <w:spacing w:after="0" w:line="240" w:lineRule="auto"/>
              <w:ind/>
              <w:jc w:val="center"/>
              <w:rPr>
                <w:rFonts w:ascii="Arial" w:hAnsi="Arial" w:eastAsia="Arial" w:cs="Arial"/>
                <w:b/>
                <w:bCs/>
                <w:color w:val="ffffff"/>
              </w:rPr>
            </w:pPr>
            <w:r>
              <w:rPr>
                <w:rFonts w:ascii="Arial" w:hAnsi="Arial" w:eastAsia="Arial" w:cs="Arial"/>
                <w:b/>
                <w:bCs/>
                <w:color w:val="ffffff"/>
                <w:sz w:val="24"/>
                <w:szCs w:val="24"/>
                <w:rtl w:val="0"/>
              </w:rPr>
              <w:t xml:space="preserve">PROCESO DE EVALUACIÓN POR UNIDAD DE APRENDIZAJE</w:t>
            </w:r>
            <w:r>
              <w:rPr>
                <w:rtl w:val="0"/>
              </w:rPr>
            </w:r>
            <w:r>
              <w:rPr>
                <w:rFonts w:ascii="Arial" w:hAnsi="Arial" w:eastAsia="Arial" w:cs="Arial"/>
                <w:b/>
                <w:bCs/>
                <w:color w:val="ffffff"/>
              </w:rPr>
            </w:r>
          </w:p>
        </w:tc>
      </w:tr>
      <w:tr>
        <w:trPr>
          <w:cantSplit w:val="false"/>
          <w:trHeight w:val="350"/>
        </w:trPr>
        <w:tc>
          <w:tcPr>
            <w:shd w:val="clear" w:color="auto" w:fill="70ad47"/>
            <w:tcBorders/>
            <w:vAlign w:val="center"/>
          </w:tcPr>
          <w:p w14:paraId="00000063">
            <w:pPr>
              <w:pBdr/>
              <w:spacing w:after="0" w:line="240" w:lineRule="auto"/>
              <w:ind/>
              <w:rPr>
                <w:rFonts w:ascii="Arial" w:hAnsi="Arial" w:eastAsia="Arial" w:cs="Arial"/>
                <w:b/>
                <w:bCs/>
                <w:color w:val="ffffff"/>
              </w:rPr>
            </w:pPr>
            <w:r>
              <w:rPr>
                <w:rFonts w:ascii="Arial" w:hAnsi="Arial" w:eastAsia="Arial" w:cs="Arial"/>
                <w:b/>
                <w:bCs/>
                <w:color w:val="ffffff"/>
                <w:rtl w:val="0"/>
              </w:rPr>
              <w:t xml:space="preserve">Periodo en semanas</w:t>
            </w:r>
            <w:r>
              <w:rPr>
                <w:rFonts w:ascii="Arial" w:hAnsi="Arial" w:eastAsia="Arial" w:cs="Arial"/>
                <w:b/>
                <w:bCs/>
                <w:color w:val="ffffff"/>
              </w:rPr>
            </w:r>
          </w:p>
        </w:tc>
        <w:tc>
          <w:tcPr>
            <w:gridSpan w:val="4"/>
            <w:shd w:val="clear" w:color="auto" w:fill="auto"/>
            <w:tcBorders/>
            <w:vAlign w:val="center"/>
          </w:tcPr>
          <w:p w14:paraId="00000064">
            <w:pPr>
              <w:pBdr/>
              <w:spacing w:after="0" w:line="240" w:lineRule="auto"/>
              <w:ind/>
              <w:jc w:val="center"/>
              <w:rPr>
                <w:rFonts w:ascii="Calibri" w:hAnsi="Calibri" w:eastAsia="Calibri" w:cs="Calibri"/>
                <w:color w:val="ffffff"/>
              </w:rPr>
            </w:pPr>
            <w:r>
              <w:rPr>
                <w:rFonts w:ascii="Calibri" w:hAnsi="Calibri" w:eastAsia="Calibri" w:cs="Calibri"/>
                <w:color w:val="0070c0"/>
                <w:rtl w:val="0"/>
              </w:rPr>
              <w:t xml:space="preserve">26)</w:t>
            </w:r>
            <w:r>
              <w:rPr>
                <w:rtl w:val="0"/>
              </w:rPr>
            </w:r>
            <w:r>
              <w:rPr>
                <w:rFonts w:ascii="Calibri" w:hAnsi="Calibri" w:eastAsia="Calibri" w:cs="Calibri"/>
                <w:color w:val="ffffff"/>
              </w:rPr>
            </w:r>
          </w:p>
        </w:tc>
      </w:tr>
      <w:tr>
        <w:trPr>
          <w:cantSplit w:val="false"/>
          <w:trHeight w:val="350"/>
        </w:trPr>
        <w:tc>
          <w:tcPr>
            <w:shd w:val="clear" w:color="auto" w:fill="70ad47"/>
            <w:tcBorders/>
            <w:vAlign w:val="center"/>
          </w:tcPr>
          <w:p w14:paraId="00000068">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Resultado de aprendizaje de la unidad</w:t>
            </w:r>
            <w:r>
              <w:rPr>
                <w:rFonts w:ascii="Arial" w:hAnsi="Arial" w:eastAsia="Arial" w:cs="Arial"/>
                <w:b/>
                <w:bCs/>
                <w:color w:val="ffffff"/>
              </w:rPr>
            </w:r>
          </w:p>
        </w:tc>
        <w:tc>
          <w:tcPr>
            <w:shd w:val="clear" w:color="auto" w:fill="70ad47"/>
            <w:tcBorders/>
            <w:vAlign w:val="center"/>
          </w:tcPr>
          <w:p w14:paraId="00000069">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Evidencia</w:t>
            </w:r>
            <w:r>
              <w:rPr>
                <w:rFonts w:ascii="Arial" w:hAnsi="Arial" w:eastAsia="Arial" w:cs="Arial"/>
                <w:b/>
                <w:bCs/>
                <w:color w:val="ffffff"/>
              </w:rPr>
            </w:r>
          </w:p>
          <w:p w14:paraId="0000006A">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de</w:t>
            </w:r>
            <w:r>
              <w:rPr>
                <w:rFonts w:ascii="Arial" w:hAnsi="Arial" w:eastAsia="Arial" w:cs="Arial"/>
                <w:b/>
                <w:bCs/>
                <w:color w:val="ffffff"/>
              </w:rPr>
            </w:r>
          </w:p>
          <w:p w14:paraId="0000006B">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aprendizaje</w:t>
            </w:r>
            <w:r>
              <w:rPr>
                <w:rFonts w:ascii="Arial" w:hAnsi="Arial" w:eastAsia="Arial" w:cs="Arial"/>
                <w:b/>
                <w:bCs/>
                <w:color w:val="ffffff"/>
              </w:rPr>
            </w:r>
          </w:p>
        </w:tc>
        <w:tc>
          <w:tcPr>
            <w:shd w:val="clear" w:color="auto" w:fill="70ad47"/>
            <w:tcBorders/>
            <w:vAlign w:val="center"/>
          </w:tcPr>
          <w:p w14:paraId="0000006C">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Tipo de evaluación</w:t>
            </w:r>
            <w:r>
              <w:rPr>
                <w:rFonts w:ascii="Arial" w:hAnsi="Arial" w:eastAsia="Arial" w:cs="Arial"/>
                <w:b/>
                <w:bCs/>
                <w:color w:val="ffffff"/>
              </w:rPr>
            </w:r>
          </w:p>
        </w:tc>
        <w:tc>
          <w:tcPr>
            <w:shd w:val="clear" w:color="auto" w:fill="70ad47"/>
            <w:tcBorders/>
            <w:vAlign w:val="center"/>
          </w:tcPr>
          <w:p w14:paraId="0000006D">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Ponderación</w:t>
            </w:r>
            <w:r>
              <w:rPr>
                <w:rFonts w:ascii="Arial" w:hAnsi="Arial" w:eastAsia="Arial" w:cs="Arial"/>
                <w:b/>
                <w:bCs/>
                <w:color w:val="ffffff"/>
              </w:rPr>
            </w:r>
          </w:p>
          <w:p w14:paraId="0000006E">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w:t>
            </w:r>
            <w:r>
              <w:rPr>
                <w:rFonts w:ascii="Arial" w:hAnsi="Arial" w:eastAsia="Arial" w:cs="Arial"/>
                <w:b/>
                <w:bCs/>
                <w:color w:val="ffffff"/>
              </w:rPr>
            </w:r>
          </w:p>
        </w:tc>
        <w:tc>
          <w:tcPr>
            <w:shd w:val="clear" w:color="auto" w:fill="70ad47"/>
            <w:tcBorders/>
            <w:vAlign w:val="center"/>
          </w:tcPr>
          <w:p w14:paraId="0000006F">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Instrumento</w:t>
            </w:r>
            <w:r>
              <w:rPr>
                <w:rFonts w:ascii="Arial" w:hAnsi="Arial" w:eastAsia="Arial" w:cs="Arial"/>
                <w:b/>
                <w:bCs/>
                <w:color w:val="ffffff"/>
              </w:rPr>
            </w:r>
          </w:p>
          <w:p w14:paraId="00000070">
            <w:pPr>
              <w:pBdr/>
              <w:spacing w:after="0" w:line="240" w:lineRule="auto"/>
              <w:ind/>
              <w:jc w:val="center"/>
              <w:rPr>
                <w:rFonts w:ascii="Arial" w:hAnsi="Arial" w:eastAsia="Arial" w:cs="Arial"/>
                <w:b/>
                <w:bCs/>
                <w:color w:val="ffffff"/>
              </w:rPr>
            </w:pPr>
            <w:r>
              <w:rPr>
                <w:rFonts w:ascii="Arial" w:hAnsi="Arial" w:eastAsia="Arial" w:cs="Arial"/>
                <w:b/>
                <w:bCs/>
                <w:color w:val="ffffff"/>
                <w:rtl w:val="0"/>
              </w:rPr>
              <w:t xml:space="preserve">de evaluación</w:t>
            </w:r>
            <w:r>
              <w:rPr>
                <w:rFonts w:ascii="Arial" w:hAnsi="Arial" w:eastAsia="Arial" w:cs="Arial"/>
                <w:b/>
                <w:bCs/>
                <w:color w:val="ffffff"/>
              </w:rPr>
            </w:r>
          </w:p>
        </w:tc>
      </w:tr>
      <w:tr>
        <w:trPr>
          <w:cantSplit w:val="false"/>
          <w:trHeight w:val="486"/>
        </w:trPr>
        <w:tc>
          <w:tcPr>
            <w:shd w:val="clear" w:color="auto" w:fill="ffffff"/>
            <w:tcBorders/>
          </w:tcPr>
          <w:p w14:paraId="00000071">
            <w:pPr>
              <w:pBdr/>
              <w:spacing/>
              <w:ind/>
              <w:jc w:val="center"/>
              <w:rPr>
                <w:rFonts w:ascii="Calibri" w:hAnsi="Calibri" w:eastAsia="Calibri" w:cs="Calibri"/>
                <w:color w:val="0070c0"/>
              </w:rPr>
            </w:pPr>
            <w:r>
              <w:rPr>
                <w:rFonts w:ascii="Calibri" w:hAnsi="Calibri" w:eastAsia="Calibri" w:cs="Calibri"/>
                <w:color w:val="0070c0"/>
                <w:rtl w:val="0"/>
              </w:rPr>
              <w:t xml:space="preserve">27)</w:t>
            </w:r>
            <w:r>
              <w:rPr>
                <w:rFonts w:ascii="Calibri" w:hAnsi="Calibri" w:eastAsia="Calibri" w:cs="Calibri"/>
                <w:color w:val="0070c0"/>
              </w:rPr>
            </w:r>
          </w:p>
          <w:p w14:paraId="00000072">
            <w:pPr>
              <w:pBdr/>
              <w:spacing/>
              <w:ind/>
              <w:rPr/>
            </w:pPr>
            <w:r>
              <w:rPr>
                <w:rtl w:val="0"/>
              </w:rPr>
            </w:r>
            <w:r/>
          </w:p>
        </w:tc>
        <w:tc>
          <w:tcPr>
            <w:shd w:val="clear" w:color="auto" w:fill="ffffff"/>
            <w:tcBorders/>
          </w:tcPr>
          <w:p w14:paraId="00000073">
            <w:pPr>
              <w:pBdr>
                <w:top w:val="none" w:color="000000" w:sz="0" w:space="0"/>
                <w:left w:val="none" w:color="000000" w:sz="0" w:space="0"/>
                <w:bottom w:val="none" w:color="000000" w:sz="0" w:space="0"/>
                <w:right w:val="none" w:color="000000" w:sz="0" w:space="0"/>
                <w:between w:val="none" w:color="000000" w:sz="0" w:space="0"/>
              </w:pBdr>
              <w:spacing/>
              <w:ind/>
              <w:rPr>
                <w:rFonts w:ascii="Calibri" w:hAnsi="Calibri" w:eastAsia="Calibri" w:cs="Calibri"/>
                <w:color w:val="0070c0"/>
              </w:rPr>
            </w:pPr>
            <w:r>
              <w:rPr>
                <w:rFonts w:ascii="Calibri" w:hAnsi="Calibri" w:eastAsia="Calibri" w:cs="Calibri"/>
                <w:color w:val="0070c0"/>
                <w:rtl w:val="0"/>
              </w:rPr>
              <w:t xml:space="preserve">28)</w:t>
            </w:r>
            <w:r>
              <w:rPr>
                <w:rFonts w:ascii="Calibri" w:hAnsi="Calibri" w:eastAsia="Calibri" w:cs="Calibri"/>
                <w:color w:val="0070c0"/>
              </w:rPr>
            </w:r>
          </w:p>
          <w:p w14:paraId="00000074">
            <w:pPr>
              <w:pBdr>
                <w:top w:val="none" w:color="000000" w:sz="0" w:space="0"/>
                <w:left w:val="none" w:color="000000" w:sz="0" w:space="0"/>
                <w:bottom w:val="none" w:color="000000" w:sz="0" w:space="0"/>
                <w:right w:val="none" w:color="000000" w:sz="0" w:space="0"/>
                <w:between w:val="none" w:color="000000" w:sz="0" w:space="0"/>
              </w:pBdr>
              <w:spacing/>
              <w:ind/>
              <w:rPr>
                <w:rFonts w:ascii="Calibri" w:hAnsi="Calibri" w:eastAsia="Calibri" w:cs="Calibri"/>
                <w:color w:val="000000"/>
              </w:rPr>
            </w:pPr>
            <w:r>
              <w:rPr>
                <w:rFonts w:ascii="Arial" w:hAnsi="Arial" w:eastAsia="Arial" w:cs="Arial"/>
                <w:color w:val="0070c0"/>
                <w:rtl w:val="0"/>
              </w:rPr>
              <w:t xml:space="preserve">Insertar el número de filas que requiere de acuerdo al número de evidencias de aprendizaje que requiera agregar.</w:t>
            </w:r>
            <w:r>
              <w:rPr>
                <w:rtl w:val="0"/>
              </w:rPr>
            </w:r>
            <w:r>
              <w:rPr>
                <w:rFonts w:ascii="Calibri" w:hAnsi="Calibri" w:eastAsia="Calibri" w:cs="Calibri"/>
                <w:color w:val="000000"/>
              </w:rPr>
            </w:r>
          </w:p>
        </w:tc>
        <w:tc>
          <w:tcPr>
            <w:shd w:val="clear" w:color="auto" w:fill="ffffff"/>
            <w:tcBorders/>
          </w:tcPr>
          <w:p w14:paraId="00000075">
            <w:pPr>
              <w:pBdr/>
              <w:tabs>
                <w:tab w:val="left" w:leader="none" w:pos="5534"/>
              </w:tabs>
              <w:spacing w:after="0" w:line="240" w:lineRule="auto"/>
              <w:ind/>
              <w:rPr>
                <w:rFonts w:ascii="Calibri" w:hAnsi="Calibri" w:eastAsia="Calibri" w:cs="Calibri"/>
              </w:rPr>
            </w:pPr>
            <w:r>
              <w:rPr>
                <w:rFonts w:ascii="Calibri" w:hAnsi="Calibri" w:eastAsia="Calibri" w:cs="Calibri"/>
                <w:color w:val="0070c0"/>
                <w:rtl w:val="0"/>
              </w:rPr>
              <w:t xml:space="preserve">29)</w:t>
            </w:r>
            <w:r>
              <w:rPr>
                <w:rtl w:val="0"/>
              </w:rPr>
            </w:r>
            <w:r>
              <w:rPr>
                <w:rFonts w:ascii="Calibri" w:hAnsi="Calibri" w:eastAsia="Calibri" w:cs="Calibri"/>
              </w:rPr>
            </w:r>
          </w:p>
        </w:tc>
        <w:tc>
          <w:tcPr>
            <w:shd w:val="clear" w:color="auto" w:fill="ffffff"/>
            <w:tcBorders/>
          </w:tcPr>
          <w:p w14:paraId="00000076">
            <w:pPr>
              <w:pBdr/>
              <w:tabs>
                <w:tab w:val="left" w:leader="none" w:pos="5534"/>
              </w:tabs>
              <w:spacing w:after="0" w:line="240" w:lineRule="auto"/>
              <w:ind/>
              <w:rPr>
                <w:rFonts w:ascii="Calibri" w:hAnsi="Calibri" w:eastAsia="Calibri" w:cs="Calibri"/>
              </w:rPr>
            </w:pPr>
            <w:r>
              <w:rPr>
                <w:rFonts w:ascii="Calibri" w:hAnsi="Calibri" w:eastAsia="Calibri" w:cs="Calibri"/>
                <w:color w:val="0070c0"/>
                <w:rtl w:val="0"/>
              </w:rPr>
              <w:t xml:space="preserve">30)</w:t>
            </w:r>
            <w:r>
              <w:rPr>
                <w:rtl w:val="0"/>
              </w:rPr>
            </w:r>
            <w:r>
              <w:rPr>
                <w:rFonts w:ascii="Calibri" w:hAnsi="Calibri" w:eastAsia="Calibri" w:cs="Calibri"/>
              </w:rPr>
            </w:r>
          </w:p>
        </w:tc>
        <w:tc>
          <w:tcPr>
            <w:shd w:val="clear" w:color="auto" w:fill="ffffff"/>
            <w:tcBorders/>
          </w:tcPr>
          <w:p w14:paraId="00000077">
            <w:pPr>
              <w:pBdr/>
              <w:spacing w:after="0" w:line="240" w:lineRule="auto"/>
              <w:ind/>
              <w:rPr>
                <w:rFonts w:ascii="Calibri" w:hAnsi="Calibri" w:eastAsia="Calibri" w:cs="Calibri"/>
                <w:color w:val="000000"/>
              </w:rPr>
            </w:pPr>
            <w:r>
              <w:rPr>
                <w:rFonts w:ascii="Calibri" w:hAnsi="Calibri" w:eastAsia="Calibri" w:cs="Calibri"/>
                <w:color w:val="0070c0"/>
                <w:rtl w:val="0"/>
              </w:rPr>
              <w:t xml:space="preserve">31)</w:t>
            </w:r>
            <w:r>
              <w:rPr>
                <w:rtl w:val="0"/>
              </w:rPr>
            </w:r>
            <w:r>
              <w:rPr>
                <w:rFonts w:ascii="Calibri" w:hAnsi="Calibri" w:eastAsia="Calibri" w:cs="Calibri"/>
                <w:color w:val="000000"/>
              </w:rPr>
            </w:r>
          </w:p>
        </w:tc>
      </w:tr>
      <w:tr>
        <w:trPr>
          <w:cantSplit w:val="false"/>
          <w:trHeight w:val="791"/>
        </w:trPr>
        <w:tc>
          <w:tcPr>
            <w:shd w:val="clear" w:color="auto" w:fill="ffffff"/>
            <w:tcBorders>
              <w:bottom w:val="single" w:color="000000" w:sz="4" w:space="0"/>
            </w:tcBorders>
          </w:tcPr>
          <w:p w14:paraId="00000078">
            <w:pPr>
              <w:pBdr/>
              <w:spacing/>
              <w:ind/>
              <w:rPr>
                <w:rFonts w:ascii="Calibri" w:hAnsi="Calibri" w:eastAsia="Calibri" w:cs="Calibri"/>
              </w:rPr>
            </w:pPr>
            <w:r>
              <w:rPr>
                <w:rtl w:val="0"/>
              </w:rPr>
            </w:r>
            <w:r>
              <w:rPr>
                <w:rFonts w:ascii="Calibri" w:hAnsi="Calibri" w:eastAsia="Calibri" w:cs="Calibri"/>
              </w:rPr>
            </w:r>
          </w:p>
        </w:tc>
        <w:tc>
          <w:tcPr>
            <w:shd w:val="clear" w:color="auto" w:fill="ffffff"/>
            <w:tcBorders>
              <w:bottom w:val="single" w:color="000000" w:sz="4" w:space="0"/>
            </w:tcBorders>
          </w:tcPr>
          <w:p w14:paraId="00000079">
            <w:pPr>
              <w:pBdr/>
              <w:tabs>
                <w:tab w:val="left" w:leader="none" w:pos="5534"/>
              </w:tabs>
              <w:spacing w:after="0" w:line="240" w:lineRule="auto"/>
              <w:ind/>
              <w:rPr/>
            </w:pPr>
            <w:r>
              <w:rPr>
                <w:rtl w:val="0"/>
              </w:rPr>
            </w:r>
            <w:r/>
          </w:p>
        </w:tc>
        <w:tc>
          <w:tcPr>
            <w:shd w:val="clear" w:color="auto" w:fill="ffffff"/>
            <w:tcBorders>
              <w:bottom w:val="single" w:color="000000" w:sz="4" w:space="0"/>
            </w:tcBorders>
          </w:tcPr>
          <w:p w14:paraId="0000007A">
            <w:pPr>
              <w:pBdr/>
              <w:tabs>
                <w:tab w:val="left" w:leader="none" w:pos="5534"/>
              </w:tabs>
              <w:spacing w:after="0" w:line="240" w:lineRule="auto"/>
              <w:ind/>
              <w:rPr>
                <w:rFonts w:ascii="Calibri" w:hAnsi="Calibri" w:eastAsia="Calibri" w:cs="Calibri"/>
                <w:color w:val="000000"/>
              </w:rPr>
            </w:pPr>
            <w:r>
              <w:rPr>
                <w:rtl w:val="0"/>
              </w:rPr>
            </w:r>
            <w:r>
              <w:rPr>
                <w:rFonts w:ascii="Calibri" w:hAnsi="Calibri" w:eastAsia="Calibri" w:cs="Calibri"/>
                <w:color w:val="000000"/>
              </w:rPr>
            </w:r>
          </w:p>
        </w:tc>
        <w:tc>
          <w:tcPr>
            <w:shd w:val="clear" w:color="auto" w:fill="ffffff"/>
            <w:tcBorders>
              <w:bottom w:val="single" w:color="000000" w:sz="4" w:space="0"/>
            </w:tcBorders>
          </w:tcPr>
          <w:p w14:paraId="0000007B">
            <w:pPr>
              <w:pBdr/>
              <w:tabs>
                <w:tab w:val="left" w:leader="none" w:pos="5534"/>
              </w:tabs>
              <w:spacing w:after="0" w:line="240" w:lineRule="auto"/>
              <w:ind/>
              <w:rPr>
                <w:rFonts w:ascii="Calibri" w:hAnsi="Calibri" w:eastAsia="Calibri" w:cs="Calibri"/>
              </w:rPr>
            </w:pPr>
            <w:r>
              <w:rPr>
                <w:rtl w:val="0"/>
              </w:rPr>
            </w:r>
            <w:r>
              <w:rPr>
                <w:rFonts w:ascii="Calibri" w:hAnsi="Calibri" w:eastAsia="Calibri" w:cs="Calibri"/>
              </w:rPr>
            </w:r>
          </w:p>
        </w:tc>
        <w:tc>
          <w:tcPr>
            <w:shd w:val="clear" w:color="auto" w:fill="ffffff"/>
            <w:tcBorders>
              <w:bottom w:val="single" w:color="000000" w:sz="4" w:space="0"/>
            </w:tcBorders>
          </w:tcPr>
          <w:p w14:paraId="0000007C">
            <w:pPr>
              <w:pBdr/>
              <w:spacing w:after="0" w:line="240" w:lineRule="auto"/>
              <w:ind/>
              <w:rPr>
                <w:rFonts w:ascii="Calibri" w:hAnsi="Calibri" w:eastAsia="Calibri" w:cs="Calibri"/>
                <w:color w:val="000000"/>
              </w:rPr>
            </w:pPr>
            <w:r>
              <w:rPr>
                <w:rtl w:val="0"/>
              </w:rPr>
            </w:r>
            <w:r>
              <w:rPr>
                <w:rFonts w:ascii="Calibri" w:hAnsi="Calibri" w:eastAsia="Calibri" w:cs="Calibri"/>
                <w:color w:val="000000"/>
              </w:rPr>
            </w:r>
          </w:p>
        </w:tc>
      </w:tr>
    </w:tbl>
    <w:p w14:paraId="0000007D">
      <w:pPr>
        <w:pBdr/>
        <w:spacing w:after="177"/>
        <w:ind/>
        <w:rPr>
          <w:rFonts w:ascii="Arial" w:hAnsi="Arial" w:eastAsia="Arial" w:cs="Arial"/>
          <w:b/>
          <w:bCs/>
          <w:color w:val="008080"/>
        </w:rPr>
      </w:pPr>
      <w:r>
        <w:rPr>
          <w:rtl w:val="0"/>
        </w:rPr>
      </w:r>
      <w:r>
        <w:rPr>
          <w:rFonts w:ascii="Arial" w:hAnsi="Arial" w:eastAsia="Arial" w:cs="Arial"/>
          <w:b/>
          <w:bCs/>
          <w:color w:val="008080"/>
        </w:rPr>
      </w:r>
    </w:p>
    <w:p w14:paraId="0000007E">
      <w:pPr>
        <w:pBdr/>
        <w:spacing w:after="177"/>
        <w:ind/>
        <w:rPr>
          <w:rFonts w:ascii="Arial" w:hAnsi="Arial" w:eastAsia="Arial" w:cs="Arial"/>
          <w:b/>
          <w:bCs/>
          <w:color w:val="008080"/>
        </w:rPr>
      </w:pPr>
      <w:r>
        <w:rPr>
          <w:rFonts w:ascii="Arial" w:hAnsi="Arial" w:eastAsia="Arial" w:cs="Arial"/>
          <w:b/>
          <w:bCs/>
          <w:color w:val="008080"/>
          <w:rtl w:val="0"/>
        </w:rPr>
        <w:t xml:space="preserve">D.- SECUENCIA DIDÁCTICA POR UNIDAD DE APRENDIZAJE</w:t>
      </w:r>
      <w:r>
        <w:rPr>
          <w:rFonts w:ascii="Arial" w:hAnsi="Arial" w:eastAsia="Arial" w:cs="Arial"/>
          <w:b/>
          <w:bCs/>
          <w:color w:val="008080"/>
        </w:rPr>
      </w:r>
    </w:p>
    <w:p w14:paraId="0000007F">
      <w:pPr>
        <w:pBdr/>
        <w:spacing w:after="177"/>
        <w:ind/>
        <w:rPr/>
      </w:pPr>
      <w:r>
        <w:rPr>
          <w:rtl w:val="0"/>
        </w:rPr>
      </w:r>
      <w:r/>
    </w:p>
    <w:p w14:paraId="00000080">
      <w:pPr>
        <w:pBdr/>
        <w:tabs>
          <w:tab w:val="left" w:leader="none" w:pos="2676"/>
        </w:tabs>
        <w:spacing/>
        <w:ind/>
        <w:rPr>
          <w:rFonts w:ascii="Arial" w:hAnsi="Arial" w:eastAsia="Arial" w:cs="Arial"/>
          <w:color w:val="000000"/>
          <w:sz w:val="2"/>
          <w:szCs w:val="2"/>
        </w:rPr>
      </w:pPr>
      <w:r>
        <w:rPr>
          <w:rtl w:val="0"/>
        </w:rPr>
      </w:r>
      <w:r>
        <w:rPr>
          <w:rFonts w:ascii="Arial" w:hAnsi="Arial" w:eastAsia="Arial" w:cs="Arial"/>
          <w:color w:val="000000"/>
          <w:sz w:val="2"/>
          <w:szCs w:val="2"/>
        </w:rPr>
      </w:r>
    </w:p>
    <w:tbl>
      <w:tblPr>
        <w:tblStyle w:val="716"/>
        <w:tblW w:w="13820" w:type="dxa"/>
        <w:tblBorders/>
        <w:tblLayout w:type="fixed"/>
        <w:tblpPr w:horzAnchor="text" w:tblpXSpec="left" w:vertAnchor="text" w:tblpY="1" w:leftFromText="141" w:topFromText="0" w:rightFromText="141" w:bottomFromText="0"/>
        <w:tblLook w:val="0400" w:firstRow="0" w:lastRow="0" w:firstColumn="0" w:lastColumn="0" w:noHBand="0" w:noVBand="1"/>
      </w:tblPr>
      <w:tblGrid>
        <w:gridCol w:w="2689"/>
        <w:gridCol w:w="2859"/>
        <w:gridCol w:w="3069"/>
        <w:gridCol w:w="2548"/>
        <w:gridCol w:w="2655"/>
        <w:tblGridChange w:id="8">
          <w:tblGrid>
            <w:gridCol w:w="2689"/>
            <w:gridCol w:w="2859"/>
            <w:gridCol w:w="3069"/>
            <w:gridCol w:w="2548"/>
            <w:gridCol w:w="2655"/>
          </w:tblGrid>
        </w:tblGridChange>
      </w:tblGrid>
      <w:tr>
        <w:trPr>
          <w:cantSplit w:val="false"/>
          <w:trHeight w:val="555"/>
        </w:trPr>
        <w:tc>
          <w:tcPr>
            <w:gridSpan w:val="3"/>
            <w:shd w:val="clear" w:color="auto" w:fill="70ad47"/>
            <w:tcBorders/>
            <w:vAlign w:val="center"/>
          </w:tcPr>
          <w:p w14:paraId="00000081">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APERTURA  32)</w:t>
            </w:r>
            <w:r>
              <w:rPr>
                <w:rFonts w:ascii="Arial" w:hAnsi="Arial" w:eastAsia="Arial" w:cs="Arial"/>
                <w:b/>
                <w:bCs/>
                <w:color w:val="ffffff"/>
              </w:rPr>
            </w:r>
          </w:p>
        </w:tc>
        <w:tc>
          <w:tcPr>
            <w:shd w:val="clear" w:color="auto" w:fill="70ad47"/>
            <w:tcBorders/>
            <w:vAlign w:val="center"/>
            <w:vMerge w:val="restart"/>
          </w:tcPr>
          <w:p w14:paraId="00000084">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Evidencia de aprendizaje</w:t>
            </w:r>
            <w:r>
              <w:rPr>
                <w:rFonts w:ascii="Arial" w:hAnsi="Arial" w:eastAsia="Arial" w:cs="Arial"/>
                <w:b/>
                <w:bCs/>
                <w:color w:val="ffffff"/>
              </w:rPr>
            </w:r>
          </w:p>
        </w:tc>
        <w:tc>
          <w:tcPr>
            <w:shd w:val="clear" w:color="auto" w:fill="70ad47"/>
            <w:tcBorders/>
            <w:vAlign w:val="center"/>
            <w:vMerge w:val="restart"/>
          </w:tcPr>
          <w:p w14:paraId="00000085">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Medios y Materiales didácticos</w:t>
            </w:r>
            <w:r>
              <w:rPr>
                <w:rFonts w:ascii="Arial" w:hAnsi="Arial" w:eastAsia="Arial" w:cs="Arial"/>
                <w:b/>
                <w:bCs/>
                <w:color w:val="ffffff"/>
              </w:rPr>
            </w:r>
          </w:p>
          <w:p w14:paraId="00000086">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(Recursos)</w:t>
            </w:r>
            <w:r>
              <w:rPr>
                <w:rFonts w:ascii="Arial" w:hAnsi="Arial" w:eastAsia="Arial" w:cs="Arial"/>
                <w:b/>
                <w:bCs/>
                <w:color w:val="ffffff"/>
              </w:rPr>
            </w:r>
          </w:p>
        </w:tc>
      </w:tr>
      <w:tr>
        <w:trPr>
          <w:cantSplit w:val="false"/>
          <w:trHeight w:val="625"/>
        </w:trPr>
        <w:tc>
          <w:tcPr>
            <w:gridSpan w:val="3"/>
            <w:shd w:val="clear" w:color="auto" w:fill="70ad47"/>
            <w:tcBorders/>
            <w:vAlign w:val="center"/>
          </w:tcPr>
          <w:p w14:paraId="00000087">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Desarrollo de la estrategia enseñanza-aprendizaje</w:t>
            </w:r>
            <w:r>
              <w:rPr>
                <w:rFonts w:ascii="Arial" w:hAnsi="Arial" w:eastAsia="Arial" w:cs="Arial"/>
                <w:b/>
                <w:bCs/>
                <w:color w:val="ffffff"/>
              </w:rPr>
            </w:r>
          </w:p>
        </w:tc>
        <w:tc>
          <w:tcPr>
            <w:shd w:val="clear" w:color="auto" w:fill="70ad47"/>
            <w:tcBorders/>
            <w:vAlign w:val="center"/>
            <w:vMerge w:val="continue"/>
          </w:tcPr>
          <w:p w14:paraId="0000008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c>
          <w:tcPr>
            <w:shd w:val="clear" w:color="auto" w:fill="70ad47"/>
            <w:tcBorders/>
            <w:vAlign w:val="center"/>
            <w:vMerge w:val="continue"/>
          </w:tcPr>
          <w:p w14:paraId="0000008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r>
      <w:tr>
        <w:trPr>
          <w:cantSplit w:val="false"/>
          <w:trHeight w:val="912"/>
        </w:trPr>
        <w:tc>
          <w:tcPr>
            <w:shd w:val="clear" w:color="auto" w:fill="70ad47"/>
            <w:tcBorders/>
            <w:vAlign w:val="center"/>
          </w:tcPr>
          <w:p w14:paraId="0000008C">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Métodos y técnicas de enseñanza-aprendizaje</w:t>
            </w:r>
            <w:r>
              <w:rPr>
                <w:rFonts w:ascii="Arial" w:hAnsi="Arial" w:eastAsia="Arial" w:cs="Arial"/>
                <w:b/>
                <w:bCs/>
                <w:color w:val="ffffff"/>
              </w:rPr>
            </w:r>
          </w:p>
        </w:tc>
        <w:tc>
          <w:tcPr>
            <w:shd w:val="clear" w:color="auto" w:fill="70ad47"/>
            <w:tcBorders/>
            <w:vAlign w:val="center"/>
          </w:tcPr>
          <w:p w14:paraId="0000008D">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Actividades docentes</w:t>
            </w:r>
            <w:r>
              <w:rPr>
                <w:rFonts w:ascii="Arial" w:hAnsi="Arial" w:eastAsia="Arial" w:cs="Arial"/>
                <w:b/>
                <w:bCs/>
                <w:color w:val="ffffff"/>
              </w:rPr>
            </w:r>
          </w:p>
        </w:tc>
        <w:tc>
          <w:tcPr>
            <w:shd w:val="clear" w:color="auto" w:fill="70ad47"/>
            <w:tcBorders/>
            <w:vAlign w:val="center"/>
          </w:tcPr>
          <w:p w14:paraId="0000008E">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Actividades de estudiantes</w:t>
            </w:r>
            <w:r>
              <w:rPr>
                <w:rFonts w:ascii="Arial" w:hAnsi="Arial" w:eastAsia="Arial" w:cs="Arial"/>
                <w:b/>
                <w:bCs/>
                <w:color w:val="ffffff"/>
              </w:rPr>
            </w:r>
          </w:p>
        </w:tc>
        <w:tc>
          <w:tcPr>
            <w:shd w:val="clear" w:color="auto" w:fill="70ad47"/>
            <w:tcBorders/>
            <w:vAlign w:val="center"/>
            <w:vMerge w:val="continue"/>
          </w:tcPr>
          <w:p w14:paraId="0000008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c>
          <w:tcPr>
            <w:shd w:val="clear" w:color="auto" w:fill="70ad47"/>
            <w:tcBorders/>
            <w:vAlign w:val="center"/>
            <w:vMerge w:val="continue"/>
          </w:tcPr>
          <w:p w14:paraId="0000009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r>
      <w:tr>
        <w:trPr>
          <w:cantSplit w:val="false"/>
          <w:trHeight w:val="1021"/>
        </w:trPr>
        <w:tc>
          <w:tcPr>
            <w:tcBorders/>
            <w:vAlign w:val="center"/>
          </w:tcPr>
          <w:p w14:paraId="00000091">
            <w:pPr>
              <w:pBdr/>
              <w:spacing w:after="160" w:line="259" w:lineRule="auto"/>
              <w:ind/>
              <w:jc w:val="center"/>
              <w:rPr>
                <w:rFonts w:ascii="Arial" w:hAnsi="Arial" w:eastAsia="Arial" w:cs="Arial"/>
                <w:highlight w:val="yellow"/>
              </w:rPr>
            </w:pPr>
            <w:r>
              <w:rPr>
                <w:rFonts w:ascii="Arial" w:hAnsi="Arial" w:eastAsia="Arial" w:cs="Arial"/>
                <w:color w:val="0070c0"/>
                <w:rtl w:val="0"/>
              </w:rPr>
              <w:t xml:space="preserve">35)</w:t>
            </w:r>
            <w:r>
              <w:rPr>
                <w:rtl w:val="0"/>
              </w:rPr>
            </w:r>
            <w:r>
              <w:rPr>
                <w:rFonts w:ascii="Arial" w:hAnsi="Arial" w:eastAsia="Arial" w:cs="Arial"/>
                <w:highlight w:val="yellow"/>
              </w:rPr>
            </w:r>
          </w:p>
        </w:tc>
        <w:tc>
          <w:tcPr>
            <w:tcBorders/>
            <w:vAlign w:val="center"/>
          </w:tcPr>
          <w:p w14:paraId="00000092">
            <w:pPr>
              <w:pBdr/>
              <w:spacing w:after="160" w:line="259" w:lineRule="auto"/>
              <w:ind/>
              <w:jc w:val="center"/>
              <w:rPr>
                <w:rFonts w:ascii="Arial" w:hAnsi="Arial" w:eastAsia="Arial" w:cs="Arial"/>
                <w:color w:val="0070c0"/>
              </w:rPr>
            </w:pPr>
            <w:r>
              <w:rPr>
                <w:rFonts w:ascii="Arial" w:hAnsi="Arial" w:eastAsia="Arial" w:cs="Arial"/>
                <w:color w:val="0070c0"/>
                <w:rtl w:val="0"/>
              </w:rPr>
              <w:t xml:space="preserve">35)</w:t>
            </w:r>
            <w:r>
              <w:rPr>
                <w:rFonts w:ascii="Arial" w:hAnsi="Arial" w:eastAsia="Arial" w:cs="Arial"/>
                <w:color w:val="0070c0"/>
              </w:rPr>
            </w:r>
          </w:p>
        </w:tc>
        <w:tc>
          <w:tcPr>
            <w:tcBorders/>
          </w:tcPr>
          <w:p w14:paraId="00000093">
            <w:pPr>
              <w:pBdr/>
              <w:spacing w:after="160" w:line="259" w:lineRule="auto"/>
              <w:ind/>
              <w:jc w:val="center"/>
              <w:rPr>
                <w:rFonts w:ascii="Arial" w:hAnsi="Arial" w:eastAsia="Arial" w:cs="Arial"/>
                <w:color w:val="0070c0"/>
              </w:rPr>
            </w:pPr>
            <w:r>
              <w:rPr>
                <w:rFonts w:ascii="Arial" w:hAnsi="Arial" w:eastAsia="Arial" w:cs="Arial"/>
                <w:color w:val="0070c0"/>
                <w:rtl w:val="0"/>
              </w:rPr>
              <w:t xml:space="preserve">35)</w:t>
            </w:r>
            <w:r>
              <w:rPr>
                <w:rFonts w:ascii="Arial" w:hAnsi="Arial" w:eastAsia="Arial" w:cs="Arial"/>
                <w:color w:val="0070c0"/>
              </w:rPr>
            </w:r>
          </w:p>
        </w:tc>
        <w:tc>
          <w:tcPr>
            <w:tcBorders/>
          </w:tcPr>
          <w:p w14:paraId="00000094">
            <w:pPr>
              <w:pBdr/>
              <w:spacing w:after="160" w:line="259" w:lineRule="auto"/>
              <w:ind/>
              <w:jc w:val="center"/>
              <w:rPr>
                <w:rFonts w:ascii="Arial" w:hAnsi="Arial" w:eastAsia="Arial" w:cs="Arial"/>
                <w:color w:val="0070c0"/>
              </w:rPr>
            </w:pPr>
            <w:r>
              <w:rPr>
                <w:rFonts w:ascii="Arial" w:hAnsi="Arial" w:eastAsia="Arial" w:cs="Arial"/>
                <w:color w:val="0070c0"/>
                <w:rtl w:val="0"/>
              </w:rPr>
              <w:t xml:space="preserve">35)</w:t>
            </w:r>
            <w:r>
              <w:rPr>
                <w:rFonts w:ascii="Arial" w:hAnsi="Arial" w:eastAsia="Arial" w:cs="Arial"/>
                <w:color w:val="0070c0"/>
              </w:rPr>
            </w:r>
          </w:p>
        </w:tc>
        <w:tc>
          <w:tcPr>
            <w:tcBorders/>
          </w:tcPr>
          <w:p w14:paraId="00000095">
            <w:pPr>
              <w:pBdr/>
              <w:spacing w:after="160" w:line="259" w:lineRule="auto"/>
              <w:ind/>
              <w:jc w:val="center"/>
              <w:rPr>
                <w:rFonts w:ascii="Arial" w:hAnsi="Arial" w:eastAsia="Arial" w:cs="Arial"/>
                <w:color w:val="0070c0"/>
              </w:rPr>
            </w:pPr>
            <w:r>
              <w:rPr>
                <w:rFonts w:ascii="Arial" w:hAnsi="Arial" w:eastAsia="Arial" w:cs="Arial"/>
                <w:color w:val="0070c0"/>
                <w:rtl w:val="0"/>
              </w:rPr>
              <w:t xml:space="preserve">35)</w:t>
            </w:r>
            <w:r>
              <w:rPr>
                <w:rFonts w:ascii="Arial" w:hAnsi="Arial" w:eastAsia="Arial" w:cs="Arial"/>
                <w:color w:val="0070c0"/>
              </w:rPr>
            </w:r>
          </w:p>
        </w:tc>
      </w:tr>
      <w:tr>
        <w:trPr>
          <w:cantSplit w:val="false"/>
          <w:trHeight w:val="1021"/>
        </w:trPr>
        <w:tc>
          <w:tcPr>
            <w:tcBorders/>
            <w:vAlign w:val="center"/>
          </w:tcPr>
          <w:p w14:paraId="00000096">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97">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98">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99">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9A">
            <w:pPr>
              <w:pBdr/>
              <w:tabs>
                <w:tab w:val="left" w:leader="none" w:pos="2676"/>
              </w:tabs>
              <w:spacing/>
              <w:ind/>
              <w:jc w:val="both"/>
              <w:rPr>
                <w:rFonts w:ascii="Arial" w:hAnsi="Arial" w:eastAsia="Arial" w:cs="Arial"/>
              </w:rPr>
            </w:pPr>
            <w:r>
              <w:rPr>
                <w:rtl w:val="0"/>
              </w:rPr>
            </w:r>
            <w:r>
              <w:rPr>
                <w:rFonts w:ascii="Arial" w:hAnsi="Arial" w:eastAsia="Arial" w:cs="Arial"/>
              </w:rPr>
            </w:r>
          </w:p>
        </w:tc>
      </w:tr>
    </w:tbl>
    <w:p w14:paraId="0000009B">
      <w:pPr>
        <w:pBdr/>
        <w:spacing/>
        <w:ind/>
        <w:rPr>
          <w:rFonts w:ascii="Arial" w:hAnsi="Arial" w:eastAsia="Arial" w:cs="Arial"/>
          <w:sz w:val="4"/>
          <w:szCs w:val="4"/>
        </w:rPr>
      </w:pPr>
      <w:r>
        <w:rPr>
          <w:rtl w:val="0"/>
        </w:rPr>
      </w:r>
      <w:r>
        <w:rPr>
          <w:rFonts w:ascii="Arial" w:hAnsi="Arial" w:eastAsia="Arial" w:cs="Arial"/>
          <w:sz w:val="4"/>
          <w:szCs w:val="4"/>
        </w:rPr>
      </w:r>
    </w:p>
    <w:p w14:paraId="0000009C">
      <w:pPr>
        <w:pBdr/>
        <w:spacing/>
        <w:ind/>
        <w:rPr>
          <w:rFonts w:ascii="Arial" w:hAnsi="Arial" w:eastAsia="Arial" w:cs="Arial"/>
          <w:sz w:val="4"/>
          <w:szCs w:val="4"/>
        </w:rPr>
      </w:pPr>
      <w:r>
        <w:rPr>
          <w:rtl w:val="0"/>
        </w:rPr>
      </w:r>
      <w:r>
        <w:rPr>
          <w:rFonts w:ascii="Arial" w:hAnsi="Arial" w:eastAsia="Arial" w:cs="Arial"/>
          <w:sz w:val="4"/>
          <w:szCs w:val="4"/>
        </w:rPr>
      </w:r>
    </w:p>
    <w:p w14:paraId="0000009D">
      <w:pPr>
        <w:pBdr/>
        <w:spacing/>
        <w:ind/>
        <w:rPr>
          <w:rFonts w:ascii="Arial" w:hAnsi="Arial" w:eastAsia="Arial" w:cs="Arial"/>
          <w:sz w:val="4"/>
          <w:szCs w:val="4"/>
        </w:rPr>
      </w:pPr>
      <w:r>
        <w:rPr>
          <w:rtl w:val="0"/>
        </w:rPr>
      </w:r>
      <w:r>
        <w:rPr>
          <w:rFonts w:ascii="Arial" w:hAnsi="Arial" w:eastAsia="Arial" w:cs="Arial"/>
          <w:sz w:val="4"/>
          <w:szCs w:val="4"/>
        </w:rPr>
      </w:r>
    </w:p>
    <w:p w14:paraId="0000009E">
      <w:pPr>
        <w:pBdr/>
        <w:spacing/>
        <w:ind/>
        <w:rPr>
          <w:rFonts w:ascii="Arial" w:hAnsi="Arial" w:eastAsia="Arial" w:cs="Arial"/>
          <w:sz w:val="4"/>
          <w:szCs w:val="4"/>
        </w:rPr>
      </w:pPr>
      <w:r>
        <w:rPr>
          <w:rtl w:val="0"/>
        </w:rPr>
      </w:r>
      <w:r>
        <w:rPr>
          <w:rFonts w:ascii="Arial" w:hAnsi="Arial" w:eastAsia="Arial" w:cs="Arial"/>
          <w:sz w:val="4"/>
          <w:szCs w:val="4"/>
        </w:rPr>
      </w:r>
    </w:p>
    <w:tbl>
      <w:tblPr>
        <w:tblStyle w:val="717"/>
        <w:tblW w:w="13745" w:type="dxa"/>
        <w:tblBorders/>
        <w:tblLayout w:type="fixed"/>
        <w:tblpPr w:horzAnchor="text" w:tblpXSpec="left" w:vertAnchor="text" w:tblpY="1" w:leftFromText="141" w:topFromText="0" w:rightFromText="141" w:bottomFromText="0"/>
        <w:tblLook w:val="0400" w:firstRow="0" w:lastRow="0" w:firstColumn="0" w:lastColumn="0" w:noHBand="0" w:noVBand="1"/>
      </w:tblPr>
      <w:tblGrid>
        <w:gridCol w:w="2689"/>
        <w:gridCol w:w="2872"/>
        <w:gridCol w:w="3075"/>
        <w:gridCol w:w="2554"/>
        <w:gridCol w:w="2555"/>
        <w:tblGridChange w:id="9">
          <w:tblGrid>
            <w:gridCol w:w="2689"/>
            <w:gridCol w:w="2872"/>
            <w:gridCol w:w="3075"/>
            <w:gridCol w:w="2554"/>
            <w:gridCol w:w="2555"/>
          </w:tblGrid>
        </w:tblGridChange>
      </w:tblGrid>
      <w:tr>
        <w:trPr>
          <w:cantSplit w:val="false"/>
          <w:trHeight w:val="386"/>
        </w:trPr>
        <w:tc>
          <w:tcPr>
            <w:gridSpan w:val="3"/>
            <w:shd w:val="clear" w:color="auto" w:fill="70ad47"/>
            <w:tcBorders/>
            <w:vAlign w:val="center"/>
          </w:tcPr>
          <w:p w14:paraId="0000009F">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DESARROLLO 33)</w:t>
            </w:r>
            <w:r>
              <w:rPr>
                <w:rFonts w:ascii="Arial" w:hAnsi="Arial" w:eastAsia="Arial" w:cs="Arial"/>
                <w:b/>
                <w:bCs/>
                <w:color w:val="ffffff"/>
              </w:rPr>
            </w:r>
          </w:p>
        </w:tc>
        <w:tc>
          <w:tcPr>
            <w:shd w:val="clear" w:color="auto" w:fill="70ad47"/>
            <w:tcBorders/>
            <w:vAlign w:val="center"/>
            <w:vMerge w:val="restart"/>
          </w:tcPr>
          <w:p w14:paraId="000000A2">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Evidencia de aprendizaje</w:t>
            </w:r>
            <w:r>
              <w:rPr>
                <w:rFonts w:ascii="Arial" w:hAnsi="Arial" w:eastAsia="Arial" w:cs="Arial"/>
                <w:b/>
                <w:bCs/>
                <w:color w:val="ffffff"/>
              </w:rPr>
            </w:r>
          </w:p>
        </w:tc>
        <w:tc>
          <w:tcPr>
            <w:shd w:val="clear" w:color="auto" w:fill="70ad47"/>
            <w:tcBorders/>
            <w:vAlign w:val="center"/>
            <w:vMerge w:val="restart"/>
          </w:tcPr>
          <w:p w14:paraId="000000A3">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Medios y Materiales didácticos</w:t>
            </w:r>
            <w:r>
              <w:rPr>
                <w:rFonts w:ascii="Arial" w:hAnsi="Arial" w:eastAsia="Arial" w:cs="Arial"/>
                <w:b/>
                <w:bCs/>
                <w:color w:val="ffffff"/>
              </w:rPr>
            </w:r>
          </w:p>
          <w:p w14:paraId="000000A4">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(Recursos)</w:t>
            </w:r>
            <w:r>
              <w:rPr>
                <w:rFonts w:ascii="Arial" w:hAnsi="Arial" w:eastAsia="Arial" w:cs="Arial"/>
                <w:b/>
                <w:bCs/>
                <w:color w:val="ffffff"/>
              </w:rPr>
            </w:r>
          </w:p>
        </w:tc>
      </w:tr>
      <w:tr>
        <w:trPr>
          <w:cantSplit w:val="false"/>
          <w:trHeight w:val="434"/>
        </w:trPr>
        <w:tc>
          <w:tcPr>
            <w:gridSpan w:val="3"/>
            <w:shd w:val="clear" w:color="auto" w:fill="70ad47"/>
            <w:tcBorders/>
            <w:vAlign w:val="center"/>
          </w:tcPr>
          <w:p w14:paraId="000000A5">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Desarrollo de la estrategia enseñanza aprendizaje</w:t>
            </w:r>
            <w:r>
              <w:rPr>
                <w:rFonts w:ascii="Arial" w:hAnsi="Arial" w:eastAsia="Arial" w:cs="Arial"/>
                <w:b/>
                <w:bCs/>
                <w:color w:val="ffffff"/>
              </w:rPr>
            </w:r>
          </w:p>
        </w:tc>
        <w:tc>
          <w:tcPr>
            <w:shd w:val="clear" w:color="auto" w:fill="70ad47"/>
            <w:tcBorders/>
            <w:vAlign w:val="center"/>
            <w:vMerge w:val="continue"/>
          </w:tcPr>
          <w:p w14:paraId="000000A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c>
          <w:tcPr>
            <w:shd w:val="clear" w:color="auto" w:fill="70ad47"/>
            <w:tcBorders/>
            <w:vAlign w:val="center"/>
            <w:vMerge w:val="continue"/>
          </w:tcPr>
          <w:p w14:paraId="000000A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r>
      <w:tr>
        <w:trPr>
          <w:cantSplit w:val="false"/>
          <w:trHeight w:val="1255"/>
        </w:trPr>
        <w:tc>
          <w:tcPr>
            <w:shd w:val="clear" w:color="auto" w:fill="70ad47"/>
            <w:tcBorders/>
            <w:vAlign w:val="center"/>
          </w:tcPr>
          <w:p w14:paraId="000000AA">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Métodos y técnicas de enseñanza-aprendizaje</w:t>
            </w:r>
            <w:r>
              <w:rPr>
                <w:rFonts w:ascii="Arial" w:hAnsi="Arial" w:eastAsia="Arial" w:cs="Arial"/>
                <w:b/>
                <w:bCs/>
                <w:color w:val="ffffff"/>
              </w:rPr>
            </w:r>
          </w:p>
        </w:tc>
        <w:tc>
          <w:tcPr>
            <w:shd w:val="clear" w:color="auto" w:fill="70ad47"/>
            <w:tcBorders/>
            <w:vAlign w:val="center"/>
          </w:tcPr>
          <w:p w14:paraId="000000AB">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Actividades docentes</w:t>
            </w:r>
            <w:r>
              <w:rPr>
                <w:rFonts w:ascii="Arial" w:hAnsi="Arial" w:eastAsia="Arial" w:cs="Arial"/>
                <w:b/>
                <w:bCs/>
                <w:color w:val="ffffff"/>
              </w:rPr>
            </w:r>
          </w:p>
        </w:tc>
        <w:tc>
          <w:tcPr>
            <w:shd w:val="clear" w:color="auto" w:fill="70ad47"/>
            <w:tcBorders/>
            <w:vAlign w:val="center"/>
          </w:tcPr>
          <w:p w14:paraId="000000AC">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Actividades de estudiantes</w:t>
            </w:r>
            <w:r>
              <w:rPr>
                <w:rFonts w:ascii="Arial" w:hAnsi="Arial" w:eastAsia="Arial" w:cs="Arial"/>
                <w:b/>
                <w:bCs/>
                <w:color w:val="ffffff"/>
              </w:rPr>
            </w:r>
          </w:p>
        </w:tc>
        <w:tc>
          <w:tcPr>
            <w:shd w:val="clear" w:color="auto" w:fill="70ad47"/>
            <w:tcBorders/>
            <w:vAlign w:val="center"/>
            <w:vMerge w:val="continue"/>
          </w:tcPr>
          <w:p w14:paraId="000000A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c>
          <w:tcPr>
            <w:shd w:val="clear" w:color="auto" w:fill="70ad47"/>
            <w:tcBorders/>
            <w:vAlign w:val="center"/>
            <w:vMerge w:val="continue"/>
          </w:tcPr>
          <w:p w14:paraId="000000A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r>
      <w:tr>
        <w:trPr>
          <w:cantSplit w:val="false"/>
          <w:trHeight w:val="1255"/>
        </w:trPr>
        <w:tc>
          <w:tcPr>
            <w:shd w:val="clear" w:color="auto" w:fill="auto"/>
            <w:tcBorders/>
            <w:vAlign w:val="center"/>
          </w:tcPr>
          <w:p w14:paraId="000000AF">
            <w:pPr>
              <w:pBdr/>
              <w:tabs>
                <w:tab w:val="left" w:leader="none" w:pos="2676"/>
              </w:tabs>
              <w:spacing/>
              <w:ind/>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c>
          <w:tcPr>
            <w:shd w:val="clear" w:color="auto" w:fill="auto"/>
            <w:tcBorders/>
            <w:vAlign w:val="center"/>
          </w:tcPr>
          <w:p w14:paraId="000000B0">
            <w:pPr>
              <w:pBdr/>
              <w:tabs>
                <w:tab w:val="left" w:leader="none" w:pos="2676"/>
              </w:tabs>
              <w:spacing/>
              <w:ind/>
              <w:jc w:val="both"/>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c>
          <w:tcPr>
            <w:shd w:val="clear" w:color="auto" w:fill="auto"/>
            <w:tcBorders/>
          </w:tcPr>
          <w:p w14:paraId="000000B1">
            <w:pPr>
              <w:pBdr/>
              <w:tabs>
                <w:tab w:val="left" w:leader="none" w:pos="2676"/>
              </w:tabs>
              <w:spacing/>
              <w:ind/>
              <w:jc w:val="both"/>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c>
          <w:tcPr>
            <w:shd w:val="clear" w:color="auto" w:fill="auto"/>
            <w:tcBorders/>
          </w:tcPr>
          <w:p w14:paraId="000000B2">
            <w:pPr>
              <w:pBdr/>
              <w:tabs>
                <w:tab w:val="left" w:leader="none" w:pos="2676"/>
              </w:tabs>
              <w:spacing/>
              <w:ind/>
              <w:jc w:val="both"/>
              <w:rPr>
                <w:rFonts w:ascii="Arial" w:hAnsi="Arial" w:eastAsia="Arial" w:cs="Arial"/>
                <w:highlight w:val="yellow"/>
              </w:rPr>
            </w:pPr>
            <w:r>
              <w:rPr>
                <w:rFonts w:ascii="Arial" w:hAnsi="Arial" w:eastAsia="Arial" w:cs="Arial"/>
                <w:color w:val="0070c0"/>
                <w:rtl w:val="0"/>
              </w:rPr>
              <w:t xml:space="preserve">35)</w:t>
            </w:r>
            <w:r>
              <w:rPr>
                <w:rtl w:val="0"/>
              </w:rPr>
            </w:r>
            <w:r>
              <w:rPr>
                <w:rFonts w:ascii="Arial" w:hAnsi="Arial" w:eastAsia="Arial" w:cs="Arial"/>
                <w:highlight w:val="yellow"/>
              </w:rPr>
            </w:r>
          </w:p>
        </w:tc>
        <w:tc>
          <w:tcPr>
            <w:tcBorders/>
          </w:tcPr>
          <w:p w14:paraId="000000B3">
            <w:pPr>
              <w:pBdr/>
              <w:tabs>
                <w:tab w:val="left" w:leader="none" w:pos="2676"/>
              </w:tabs>
              <w:spacing/>
              <w:ind/>
              <w:rPr>
                <w:rFonts w:ascii="Arial" w:hAnsi="Arial" w:eastAsia="Arial" w:cs="Arial"/>
                <w:highlight w:val="yellow"/>
              </w:rPr>
            </w:pPr>
            <w:r>
              <w:rPr>
                <w:rFonts w:ascii="Arial" w:hAnsi="Arial" w:eastAsia="Arial" w:cs="Arial"/>
                <w:color w:val="0070c0"/>
                <w:rtl w:val="0"/>
              </w:rPr>
              <w:t xml:space="preserve">35)</w:t>
            </w:r>
            <w:r>
              <w:rPr>
                <w:rtl w:val="0"/>
              </w:rPr>
            </w:r>
            <w:r>
              <w:rPr>
                <w:rFonts w:ascii="Arial" w:hAnsi="Arial" w:eastAsia="Arial" w:cs="Arial"/>
                <w:highlight w:val="yellow"/>
              </w:rPr>
            </w:r>
          </w:p>
        </w:tc>
      </w:tr>
      <w:tr>
        <w:trPr>
          <w:cantSplit w:val="false"/>
          <w:trHeight w:val="1255"/>
        </w:trPr>
        <w:tc>
          <w:tcPr>
            <w:shd w:val="clear" w:color="auto" w:fill="auto"/>
            <w:tcBorders/>
            <w:vAlign w:val="center"/>
          </w:tcPr>
          <w:p w14:paraId="000000B4">
            <w:pPr>
              <w:pBdr/>
              <w:spacing/>
              <w:ind/>
              <w:rPr>
                <w:rFonts w:ascii="Arial" w:hAnsi="Arial" w:eastAsia="Arial" w:cs="Arial"/>
                <w:color w:val="000000"/>
                <w:sz w:val="28"/>
                <w:szCs w:val="28"/>
              </w:rPr>
            </w:pPr>
            <w:r>
              <w:rPr>
                <w:rtl w:val="0"/>
              </w:rPr>
            </w:r>
            <w:r>
              <w:rPr>
                <w:rFonts w:ascii="Arial" w:hAnsi="Arial" w:eastAsia="Arial" w:cs="Arial"/>
                <w:color w:val="000000"/>
                <w:sz w:val="28"/>
                <w:szCs w:val="28"/>
              </w:rPr>
            </w:r>
          </w:p>
        </w:tc>
        <w:tc>
          <w:tcPr>
            <w:shd w:val="clear" w:color="auto" w:fill="auto"/>
            <w:tcBorders/>
          </w:tcPr>
          <w:p w14:paraId="000000B5">
            <w:pPr>
              <w:pBdr/>
              <w:tabs>
                <w:tab w:val="left" w:leader="none" w:pos="2676"/>
              </w:tabs>
              <w:spacing/>
              <w:ind/>
              <w:jc w:val="both"/>
              <w:rPr>
                <w:rFonts w:ascii="Arial" w:hAnsi="Arial" w:eastAsia="Arial" w:cs="Arial"/>
                <w:highlight w:val="yellow"/>
              </w:rPr>
            </w:pPr>
            <w:r>
              <w:rPr>
                <w:rtl w:val="0"/>
              </w:rPr>
            </w:r>
            <w:r>
              <w:rPr>
                <w:rFonts w:ascii="Arial" w:hAnsi="Arial" w:eastAsia="Arial" w:cs="Arial"/>
                <w:highlight w:val="yellow"/>
              </w:rPr>
            </w:r>
          </w:p>
        </w:tc>
        <w:tc>
          <w:tcPr>
            <w:shd w:val="clear" w:color="auto" w:fill="auto"/>
            <w:tcBorders/>
          </w:tcPr>
          <w:p w14:paraId="000000B6">
            <w:pPr>
              <w:pBdr/>
              <w:tabs>
                <w:tab w:val="left" w:leader="none" w:pos="2676"/>
              </w:tabs>
              <w:spacing/>
              <w:ind/>
              <w:jc w:val="both"/>
              <w:rPr>
                <w:rFonts w:ascii="Arial" w:hAnsi="Arial" w:eastAsia="Arial" w:cs="Arial"/>
              </w:rPr>
            </w:pPr>
            <w:r>
              <w:rPr>
                <w:rtl w:val="0"/>
              </w:rPr>
            </w:r>
            <w:r>
              <w:rPr>
                <w:rFonts w:ascii="Arial" w:hAnsi="Arial" w:eastAsia="Arial" w:cs="Arial"/>
              </w:rPr>
            </w:r>
          </w:p>
        </w:tc>
        <w:tc>
          <w:tcPr>
            <w:shd w:val="clear" w:color="auto" w:fill="auto"/>
            <w:tcBorders/>
          </w:tcPr>
          <w:p w14:paraId="000000B7">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B8">
            <w:pPr>
              <w:pBdr/>
              <w:tabs>
                <w:tab w:val="left" w:leader="none" w:pos="2676"/>
              </w:tabs>
              <w:spacing/>
              <w:ind/>
              <w:jc w:val="both"/>
              <w:rPr>
                <w:rFonts w:ascii="Arial" w:hAnsi="Arial" w:eastAsia="Arial" w:cs="Arial"/>
                <w:highlight w:val="yellow"/>
              </w:rPr>
            </w:pPr>
            <w:r>
              <w:rPr>
                <w:rtl w:val="0"/>
              </w:rPr>
            </w:r>
            <w:r>
              <w:rPr>
                <w:rFonts w:ascii="Arial" w:hAnsi="Arial" w:eastAsia="Arial" w:cs="Arial"/>
                <w:highlight w:val="yellow"/>
              </w:rPr>
            </w:r>
          </w:p>
        </w:tc>
      </w:tr>
    </w:tbl>
    <w:p w14:paraId="000000B9">
      <w:pPr>
        <w:pBdr/>
        <w:spacing/>
        <w:ind/>
        <w:rPr>
          <w:rFonts w:ascii="Arial" w:hAnsi="Arial" w:eastAsia="Arial" w:cs="Arial"/>
          <w:sz w:val="4"/>
          <w:szCs w:val="4"/>
        </w:rPr>
      </w:pPr>
      <w:r>
        <w:rPr>
          <w:rtl w:val="0"/>
        </w:rPr>
      </w:r>
      <w:r>
        <w:rPr>
          <w:rFonts w:ascii="Arial" w:hAnsi="Arial" w:eastAsia="Arial" w:cs="Arial"/>
          <w:sz w:val="4"/>
          <w:szCs w:val="4"/>
        </w:rPr>
      </w:r>
    </w:p>
    <w:p w14:paraId="000000BA">
      <w:pPr>
        <w:pBdr/>
        <w:spacing/>
        <w:ind/>
        <w:rPr>
          <w:rFonts w:ascii="Arial" w:hAnsi="Arial" w:eastAsia="Arial" w:cs="Arial"/>
          <w:sz w:val="4"/>
          <w:szCs w:val="4"/>
        </w:rPr>
      </w:pPr>
      <w:r>
        <w:rPr>
          <w:rtl w:val="0"/>
        </w:rPr>
      </w:r>
      <w:r>
        <w:rPr>
          <w:rFonts w:ascii="Arial" w:hAnsi="Arial" w:eastAsia="Arial" w:cs="Arial"/>
          <w:sz w:val="4"/>
          <w:szCs w:val="4"/>
        </w:rPr>
      </w:r>
    </w:p>
    <w:tbl>
      <w:tblPr>
        <w:tblStyle w:val="718"/>
        <w:tblW w:w="13760" w:type="dxa"/>
        <w:tblBorders/>
        <w:tblLayout w:type="fixed"/>
        <w:tblpPr w:horzAnchor="text" w:tblpXSpec="left" w:vertAnchor="text" w:tblpY="57" w:leftFromText="141" w:topFromText="0" w:rightFromText="141" w:bottomFromText="0"/>
        <w:tblLook w:val="0400" w:firstRow="0" w:lastRow="0" w:firstColumn="0" w:lastColumn="0" w:noHBand="0" w:noVBand="1"/>
      </w:tblPr>
      <w:tblGrid>
        <w:gridCol w:w="2689"/>
        <w:gridCol w:w="3260"/>
        <w:gridCol w:w="2631"/>
        <w:gridCol w:w="2537"/>
        <w:gridCol w:w="2643"/>
        <w:tblGridChange w:id="10">
          <w:tblGrid>
            <w:gridCol w:w="2689"/>
            <w:gridCol w:w="3260"/>
            <w:gridCol w:w="2631"/>
            <w:gridCol w:w="2537"/>
            <w:gridCol w:w="2643"/>
          </w:tblGrid>
        </w:tblGridChange>
      </w:tblGrid>
      <w:tr>
        <w:trPr>
          <w:cantSplit w:val="false"/>
          <w:trHeight w:val="241"/>
        </w:trPr>
        <w:tc>
          <w:tcPr>
            <w:gridSpan w:val="3"/>
            <w:shd w:val="clear" w:color="auto" w:fill="70ad47"/>
            <w:tcBorders/>
            <w:vAlign w:val="center"/>
          </w:tcPr>
          <w:p w14:paraId="000000BB">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CIERRE 34)</w:t>
            </w:r>
            <w:r>
              <w:rPr>
                <w:rFonts w:ascii="Arial" w:hAnsi="Arial" w:eastAsia="Arial" w:cs="Arial"/>
                <w:b/>
                <w:bCs/>
                <w:color w:val="ffffff"/>
              </w:rPr>
            </w:r>
          </w:p>
        </w:tc>
        <w:tc>
          <w:tcPr>
            <w:shd w:val="clear" w:color="auto" w:fill="70ad47"/>
            <w:tcBorders/>
            <w:vAlign w:val="center"/>
            <w:vMerge w:val="restart"/>
          </w:tcPr>
          <w:p w14:paraId="000000BE">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Evidencia de aprendizaje</w:t>
            </w:r>
            <w:r>
              <w:rPr>
                <w:rFonts w:ascii="Arial" w:hAnsi="Arial" w:eastAsia="Arial" w:cs="Arial"/>
                <w:b/>
                <w:bCs/>
                <w:color w:val="ffffff"/>
              </w:rPr>
            </w:r>
          </w:p>
        </w:tc>
        <w:tc>
          <w:tcPr>
            <w:shd w:val="clear" w:color="auto" w:fill="70ad47"/>
            <w:tcBorders/>
            <w:vAlign w:val="center"/>
            <w:vMerge w:val="restart"/>
          </w:tcPr>
          <w:p w14:paraId="000000BF">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Medios y Materiales didácticos</w:t>
            </w:r>
            <w:r>
              <w:rPr>
                <w:rFonts w:ascii="Arial" w:hAnsi="Arial" w:eastAsia="Arial" w:cs="Arial"/>
                <w:b/>
                <w:bCs/>
                <w:color w:val="ffffff"/>
              </w:rPr>
            </w:r>
          </w:p>
          <w:p w14:paraId="000000C0">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(Recursos)</w:t>
            </w:r>
            <w:r>
              <w:rPr>
                <w:rFonts w:ascii="Arial" w:hAnsi="Arial" w:eastAsia="Arial" w:cs="Arial"/>
                <w:b/>
                <w:bCs/>
                <w:color w:val="ffffff"/>
              </w:rPr>
            </w:r>
          </w:p>
        </w:tc>
      </w:tr>
      <w:tr>
        <w:trPr>
          <w:cantSplit w:val="false"/>
          <w:trHeight w:val="271"/>
        </w:trPr>
        <w:tc>
          <w:tcPr>
            <w:gridSpan w:val="3"/>
            <w:shd w:val="clear" w:color="auto" w:fill="70ad47"/>
            <w:tcBorders/>
            <w:vAlign w:val="center"/>
          </w:tcPr>
          <w:p w14:paraId="000000C1">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Desarrollo de la estrategia enseñanza aprendizaje</w:t>
            </w:r>
            <w:r>
              <w:rPr>
                <w:rFonts w:ascii="Arial" w:hAnsi="Arial" w:eastAsia="Arial" w:cs="Arial"/>
                <w:b/>
                <w:bCs/>
                <w:color w:val="ffffff"/>
              </w:rPr>
            </w:r>
          </w:p>
        </w:tc>
        <w:tc>
          <w:tcPr>
            <w:shd w:val="clear" w:color="auto" w:fill="70ad47"/>
            <w:tcBorders/>
            <w:vAlign w:val="center"/>
            <w:vMerge w:val="continue"/>
          </w:tcPr>
          <w:p w14:paraId="000000C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c>
          <w:tcPr>
            <w:shd w:val="clear" w:color="auto" w:fill="70ad47"/>
            <w:tcBorders/>
            <w:vAlign w:val="center"/>
            <w:vMerge w:val="continue"/>
          </w:tcPr>
          <w:p w14:paraId="000000C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r>
      <w:tr>
        <w:trPr>
          <w:cantSplit w:val="false"/>
          <w:trHeight w:val="785"/>
        </w:trPr>
        <w:tc>
          <w:tcPr>
            <w:shd w:val="clear" w:color="auto" w:fill="70ad47"/>
            <w:tcBorders/>
            <w:vAlign w:val="center"/>
          </w:tcPr>
          <w:p w14:paraId="000000C6">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Métodos y técnicas de enseñanza-aprendizaje</w:t>
            </w:r>
            <w:r>
              <w:rPr>
                <w:rFonts w:ascii="Arial" w:hAnsi="Arial" w:eastAsia="Arial" w:cs="Arial"/>
                <w:b/>
                <w:bCs/>
                <w:color w:val="ffffff"/>
              </w:rPr>
            </w:r>
          </w:p>
        </w:tc>
        <w:tc>
          <w:tcPr>
            <w:shd w:val="clear" w:color="auto" w:fill="70ad47"/>
            <w:tcBorders/>
            <w:vAlign w:val="center"/>
          </w:tcPr>
          <w:p w14:paraId="000000C7">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Actividades docentes</w:t>
            </w:r>
            <w:r>
              <w:rPr>
                <w:rFonts w:ascii="Arial" w:hAnsi="Arial" w:eastAsia="Arial" w:cs="Arial"/>
                <w:b/>
                <w:bCs/>
                <w:color w:val="ffffff"/>
              </w:rPr>
            </w:r>
          </w:p>
        </w:tc>
        <w:tc>
          <w:tcPr>
            <w:shd w:val="clear" w:color="auto" w:fill="70ad47"/>
            <w:tcBorders/>
            <w:vAlign w:val="center"/>
          </w:tcPr>
          <w:p w14:paraId="000000C8">
            <w:pPr>
              <w:pBdr/>
              <w:tabs>
                <w:tab w:val="left" w:leader="none" w:pos="2676"/>
              </w:tabs>
              <w:spacing/>
              <w:ind/>
              <w:jc w:val="center"/>
              <w:rPr>
                <w:rFonts w:ascii="Arial" w:hAnsi="Arial" w:eastAsia="Arial" w:cs="Arial"/>
                <w:b/>
                <w:bCs/>
                <w:color w:val="ffffff"/>
              </w:rPr>
            </w:pPr>
            <w:r>
              <w:rPr>
                <w:rFonts w:ascii="Arial" w:hAnsi="Arial" w:eastAsia="Arial" w:cs="Arial"/>
                <w:b/>
                <w:bCs/>
                <w:color w:val="ffffff"/>
                <w:rtl w:val="0"/>
              </w:rPr>
              <w:t xml:space="preserve"> Actividades de estudiantes</w:t>
            </w:r>
            <w:r>
              <w:rPr>
                <w:rFonts w:ascii="Arial" w:hAnsi="Arial" w:eastAsia="Arial" w:cs="Arial"/>
                <w:b/>
                <w:bCs/>
                <w:color w:val="ffffff"/>
              </w:rPr>
            </w:r>
          </w:p>
        </w:tc>
        <w:tc>
          <w:tcPr>
            <w:shd w:val="clear" w:color="auto" w:fill="70ad47"/>
            <w:tcBorders/>
            <w:vAlign w:val="center"/>
            <w:vMerge w:val="continue"/>
          </w:tcPr>
          <w:p w14:paraId="000000C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c>
          <w:tcPr>
            <w:shd w:val="clear" w:color="auto" w:fill="70ad47"/>
            <w:tcBorders/>
            <w:vAlign w:val="center"/>
            <w:vMerge w:val="continue"/>
          </w:tcPr>
          <w:p w14:paraId="000000C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bCs/>
                <w:color w:val="ffffff"/>
              </w:rPr>
            </w:pPr>
            <w:r>
              <w:rPr>
                <w:rtl w:val="0"/>
              </w:rPr>
            </w:r>
            <w:r>
              <w:rPr>
                <w:rFonts w:ascii="Arial" w:hAnsi="Arial" w:eastAsia="Arial" w:cs="Arial"/>
                <w:b/>
                <w:bCs/>
                <w:color w:val="ffffff"/>
              </w:rPr>
            </w:r>
          </w:p>
        </w:tc>
      </w:tr>
      <w:tr>
        <w:trPr>
          <w:cantSplit w:val="false"/>
          <w:trHeight w:val="701"/>
        </w:trPr>
        <w:tc>
          <w:tcPr>
            <w:tcBorders/>
            <w:vAlign w:val="center"/>
          </w:tcPr>
          <w:p w14:paraId="000000CB">
            <w:pPr>
              <w:pBdr/>
              <w:tabs>
                <w:tab w:val="left" w:leader="none" w:pos="2676"/>
              </w:tabs>
              <w:spacing/>
              <w:ind/>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c>
          <w:tcPr>
            <w:tcBorders/>
            <w:vAlign w:val="center"/>
          </w:tcPr>
          <w:p w14:paraId="000000CC">
            <w:pPr>
              <w:pBdr/>
              <w:tabs>
                <w:tab w:val="left" w:leader="none" w:pos="2676"/>
              </w:tabs>
              <w:spacing/>
              <w:ind/>
              <w:jc w:val="both"/>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c>
          <w:tcPr>
            <w:tcBorders/>
            <w:vAlign w:val="center"/>
          </w:tcPr>
          <w:p w14:paraId="000000CD">
            <w:pPr>
              <w:pBdr/>
              <w:tabs>
                <w:tab w:val="left" w:leader="none" w:pos="2676"/>
              </w:tabs>
              <w:spacing/>
              <w:ind/>
              <w:jc w:val="both"/>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c>
          <w:tcPr>
            <w:tcBorders/>
          </w:tcPr>
          <w:p w14:paraId="000000CE">
            <w:pPr>
              <w:pBdr/>
              <w:tabs>
                <w:tab w:val="left" w:leader="none" w:pos="2676"/>
              </w:tabs>
              <w:spacing/>
              <w:ind/>
              <w:jc w:val="both"/>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c>
          <w:tcPr>
            <w:tcBorders/>
          </w:tcPr>
          <w:p w14:paraId="000000CF">
            <w:pPr>
              <w:pBdr/>
              <w:tabs>
                <w:tab w:val="left" w:leader="none" w:pos="2676"/>
              </w:tabs>
              <w:spacing/>
              <w:ind/>
              <w:rPr>
                <w:rFonts w:ascii="Arial" w:hAnsi="Arial" w:eastAsia="Arial" w:cs="Arial"/>
              </w:rPr>
            </w:pPr>
            <w:r>
              <w:rPr>
                <w:rFonts w:ascii="Arial" w:hAnsi="Arial" w:eastAsia="Arial" w:cs="Arial"/>
                <w:color w:val="0070c0"/>
                <w:rtl w:val="0"/>
              </w:rPr>
              <w:t xml:space="preserve">35)</w:t>
            </w:r>
            <w:r>
              <w:rPr>
                <w:rtl w:val="0"/>
              </w:rPr>
            </w:r>
            <w:r>
              <w:rPr>
                <w:rFonts w:ascii="Arial" w:hAnsi="Arial" w:eastAsia="Arial" w:cs="Arial"/>
              </w:rPr>
            </w:r>
          </w:p>
        </w:tc>
      </w:tr>
      <w:tr>
        <w:trPr>
          <w:cantSplit w:val="false"/>
          <w:trHeight w:val="701"/>
        </w:trPr>
        <w:tc>
          <w:tcPr>
            <w:tcBorders/>
            <w:vAlign w:val="center"/>
          </w:tcPr>
          <w:p w14:paraId="000000D0">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vAlign w:val="center"/>
          </w:tcPr>
          <w:p w14:paraId="000000D1">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D2">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D3">
            <w:pPr>
              <w:pBdr/>
              <w:tabs>
                <w:tab w:val="left" w:leader="none" w:pos="2676"/>
              </w:tabs>
              <w:spacing/>
              <w:ind/>
              <w:jc w:val="both"/>
              <w:rPr>
                <w:rFonts w:ascii="Arial" w:hAnsi="Arial" w:eastAsia="Arial" w:cs="Arial"/>
              </w:rPr>
            </w:pPr>
            <w:r>
              <w:rPr>
                <w:rtl w:val="0"/>
              </w:rPr>
            </w:r>
            <w:r>
              <w:rPr>
                <w:rFonts w:ascii="Arial" w:hAnsi="Arial" w:eastAsia="Arial" w:cs="Arial"/>
              </w:rPr>
            </w:r>
          </w:p>
        </w:tc>
        <w:tc>
          <w:tcPr>
            <w:tcBorders/>
          </w:tcPr>
          <w:p w14:paraId="000000D4">
            <w:pPr>
              <w:pBdr/>
              <w:tabs>
                <w:tab w:val="left" w:leader="none" w:pos="2676"/>
              </w:tabs>
              <w:spacing/>
              <w:ind/>
              <w:rPr>
                <w:rFonts w:ascii="Arial" w:hAnsi="Arial" w:eastAsia="Arial" w:cs="Arial"/>
              </w:rPr>
            </w:pPr>
            <w:r>
              <w:rPr>
                <w:rtl w:val="0"/>
              </w:rPr>
            </w:r>
            <w:r>
              <w:rPr>
                <w:rFonts w:ascii="Arial" w:hAnsi="Arial" w:eastAsia="Arial" w:cs="Arial"/>
              </w:rPr>
            </w:r>
          </w:p>
        </w:tc>
      </w:tr>
    </w:tbl>
    <w:p w14:paraId="000000D5">
      <w:pPr>
        <w:pBdr/>
        <w:spacing/>
        <w:ind/>
        <w:rPr/>
      </w:pPr>
      <w:r>
        <w:rPr>
          <w:rtl w:val="0"/>
        </w:rPr>
      </w:r>
      <w:r/>
    </w:p>
    <w:tbl>
      <w:tblPr>
        <w:tblStyle w:val="719"/>
        <w:tblW w:w="14043" w:type="dxa"/>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Layout w:type="fixed"/>
        <w:tblpPr w:horzAnchor="text" w:tblpXSpec="left" w:vertAnchor="text" w:tblpY="250" w:leftFromText="141" w:topFromText="0" w:rightFromText="141" w:bottomFromText="0"/>
        <w:tblLook w:val="0400" w:firstRow="0" w:lastRow="0" w:firstColumn="0" w:lastColumn="0" w:noHBand="0" w:noVBand="1"/>
      </w:tblPr>
      <w:tblGrid>
        <w:gridCol w:w="14043"/>
        <w:tblGridChange w:id="11">
          <w:tblGrid>
            <w:gridCol w:w="14043"/>
          </w:tblGrid>
        </w:tblGridChange>
      </w:tblGrid>
      <w:tr>
        <w:trPr>
          <w:cantSplit w:val="false"/>
          <w:trHeight w:val="236"/>
        </w:trPr>
        <w:tc>
          <w:tcPr>
            <w:shd w:val="clear" w:color="auto" w:fill="70ad47"/>
            <w:tcBorders>
              <w:top w:val="single" w:color="000000" w:sz="4" w:space="0"/>
              <w:left w:val="single" w:color="000000" w:sz="4" w:space="0"/>
              <w:bottom w:val="single" w:color="000000" w:sz="4" w:space="0"/>
              <w:right w:val="single" w:color="000000" w:sz="4" w:space="0"/>
            </w:tcBorders>
            <w:vAlign w:val="bottom"/>
          </w:tcPr>
          <w:p w14:paraId="000000D6">
            <w:pPr>
              <w:pBdr/>
              <w:spacing w:after="0" w:line="240" w:lineRule="auto"/>
              <w:ind/>
              <w:rPr>
                <w:rFonts w:ascii="Arial" w:hAnsi="Arial" w:eastAsia="Arial" w:cs="Arial"/>
                <w:b/>
                <w:bCs/>
                <w:color w:val="ffffff"/>
              </w:rPr>
            </w:pPr>
            <w:r>
              <w:rPr>
                <w:rFonts w:ascii="Arial" w:hAnsi="Arial" w:eastAsia="Arial" w:cs="Arial"/>
                <w:b/>
                <w:bCs/>
                <w:color w:val="ffffff"/>
                <w:rtl w:val="0"/>
              </w:rPr>
              <w:t xml:space="preserve">Referencias bibliográficas y digitales: </w:t>
            </w:r>
            <w:r>
              <w:rPr>
                <w:rFonts w:ascii="Arial" w:hAnsi="Arial" w:eastAsia="Arial" w:cs="Arial"/>
                <w:b/>
                <w:bCs/>
                <w:color w:val="ffffff"/>
              </w:rPr>
            </w:r>
          </w:p>
          <w:p w14:paraId="000000D7">
            <w:pPr>
              <w:pBdr/>
              <w:spacing w:after="0" w:line="240" w:lineRule="auto"/>
              <w:ind/>
              <w:rPr>
                <w:rFonts w:ascii="Arial" w:hAnsi="Arial" w:eastAsia="Arial" w:cs="Arial"/>
                <w:color w:val="000000"/>
              </w:rPr>
            </w:pPr>
            <w:r>
              <w:rPr>
                <w:rtl w:val="0"/>
              </w:rPr>
            </w:r>
            <w:r>
              <w:rPr>
                <w:rFonts w:ascii="Arial" w:hAnsi="Arial" w:eastAsia="Arial" w:cs="Arial"/>
                <w:color w:val="000000"/>
              </w:rPr>
            </w:r>
          </w:p>
        </w:tc>
      </w:tr>
      <w:tr>
        <w:trPr>
          <w:cantSplit w:val="false"/>
          <w:trHeight w:val="468"/>
        </w:trPr>
        <w:tc>
          <w:tcPr>
            <w:shd w:val="clear" w:color="auto" w:fill="ffffff"/>
            <w:tcBorders>
              <w:top w:val="single" w:color="000000" w:sz="4" w:space="0"/>
              <w:left w:val="single" w:color="000000" w:sz="4" w:space="0"/>
              <w:bottom w:val="single" w:color="000000" w:sz="4" w:space="0"/>
              <w:right w:val="single" w:color="000000" w:sz="4" w:space="0"/>
            </w:tcBorders>
          </w:tcPr>
          <w:p w14:paraId="000000D8">
            <w:pPr>
              <w:pBdr/>
              <w:spacing w:after="0" w:line="240" w:lineRule="auto"/>
              <w:ind/>
              <w:rPr>
                <w:rFonts w:ascii="Calibri" w:hAnsi="Calibri" w:eastAsia="Calibri" w:cs="Calibri"/>
                <w:color w:val="1f4e79"/>
              </w:rPr>
            </w:pPr>
            <w:r>
              <w:rPr>
                <w:rFonts w:ascii="Arial" w:hAnsi="Arial" w:eastAsia="Arial" w:cs="Arial"/>
                <w:color w:val="0070c0"/>
                <w:rtl w:val="0"/>
              </w:rPr>
              <w:t xml:space="preserve">3</w:t>
            </w:r>
            <w:r>
              <w:rPr>
                <w:rFonts w:ascii="Arial" w:hAnsi="Arial" w:eastAsia="Arial" w:cs="Arial"/>
                <w:color w:val="0070c0"/>
                <w:rtl w:val="0"/>
                <w:lang w:val="en-US"/>
              </w:rPr>
              <w:t xml:space="preserve">6</w:t>
            </w:r>
            <w:r>
              <w:rPr>
                <w:rFonts w:ascii="Arial" w:hAnsi="Arial" w:eastAsia="Arial" w:cs="Arial"/>
                <w:color w:val="0070c0"/>
                <w:rtl w:val="0"/>
              </w:rPr>
              <w:t xml:space="preserve">)</w:t>
            </w:r>
            <w:r>
              <w:rPr>
                <w:rtl w:val="0"/>
              </w:rPr>
            </w:r>
            <w:r>
              <w:rPr>
                <w:rFonts w:ascii="Calibri" w:hAnsi="Calibri" w:eastAsia="Calibri" w:cs="Calibri"/>
                <w:color w:val="1f4e79"/>
              </w:rPr>
            </w:r>
          </w:p>
        </w:tc>
      </w:tr>
    </w:tbl>
    <w:p w14:paraId="000000D9">
      <w:pPr>
        <w:pBdr/>
        <w:spacing/>
        <w:ind w:right="724" w:firstLine="0" w:left="284"/>
        <w:jc w:val="center"/>
        <w:rPr>
          <w:rFonts w:ascii="Questrial" w:hAnsi="Questrial" w:eastAsia="Questrial" w:cs="Questrial"/>
          <w:b/>
          <w:bCs/>
        </w:rPr>
      </w:pPr>
      <w:r>
        <w:rPr>
          <w:rtl w:val="0"/>
        </w:rPr>
      </w:r>
      <w:r>
        <w:rPr>
          <w:rFonts w:ascii="Questrial" w:hAnsi="Questrial" w:eastAsia="Questrial" w:cs="Questrial"/>
          <w:b/>
          <w:bCs/>
        </w:rPr>
      </w:r>
    </w:p>
    <w:p w14:paraId="000000DA">
      <w:pPr>
        <w:pBdr/>
        <w:spacing/>
        <w:ind/>
        <w:rPr>
          <w:rFonts w:ascii="Calibri" w:hAnsi="Calibri" w:eastAsia="Calibri" w:cs="Calibri"/>
          <w:b/>
          <w:bCs/>
          <w:sz w:val="40"/>
          <w:szCs w:val="40"/>
        </w:rPr>
      </w:pPr>
      <w:r>
        <w:rPr>
          <w:rtl w:val="0"/>
        </w:rPr>
      </w:r>
      <w:r>
        <w:rPr>
          <w:rFonts w:ascii="Calibri" w:hAnsi="Calibri" w:eastAsia="Calibri" w:cs="Calibri"/>
          <w:b/>
          <w:bCs/>
          <w:sz w:val="40"/>
          <w:szCs w:val="40"/>
        </w:rPr>
      </w:r>
    </w:p>
    <w:p w14:paraId="000000DB">
      <w:pPr>
        <w:pBdr/>
        <w:spacing/>
        <w:ind/>
        <w:rPr>
          <w:rFonts w:ascii="Calibri" w:hAnsi="Calibri" w:eastAsia="Calibri" w:cs="Calibri"/>
          <w:b/>
          <w:bCs/>
          <w:sz w:val="40"/>
          <w:szCs w:val="40"/>
        </w:rPr>
      </w:pPr>
      <w:r>
        <w:rPr>
          <w:rtl w:val="0"/>
        </w:rPr>
      </w:r>
      <w:r>
        <w:rPr>
          <w:rFonts w:ascii="Calibri" w:hAnsi="Calibri" w:eastAsia="Calibri" w:cs="Calibri"/>
          <w:b/>
          <w:bCs/>
          <w:sz w:val="40"/>
          <w:szCs w:val="40"/>
        </w:rPr>
      </w:r>
    </w:p>
    <w:p w14:paraId="000000DC">
      <w:pPr>
        <w:pBdr/>
        <w:spacing/>
        <w:ind/>
        <w:rPr>
          <w:rFonts w:ascii="Questrial" w:hAnsi="Questrial" w:eastAsia="Questrial" w:cs="Questrial"/>
          <w:b/>
          <w:bCs/>
        </w:rPr>
      </w:pPr>
      <w:r>
        <w:br w:type="page" w:clear="all"/>
      </w:r>
      <w:r>
        <w:rPr>
          <w:rtl w:val="0"/>
        </w:rPr>
      </w:r>
      <w:r>
        <w:rPr>
          <w:rFonts w:ascii="Questrial" w:hAnsi="Questrial" w:eastAsia="Questrial" w:cs="Questrial"/>
          <w:b/>
          <w:bCs/>
        </w:rPr>
      </w:r>
    </w:p>
    <w:p w14:paraId="000000DD">
      <w:pPr>
        <w:pBdr/>
        <w:spacing/>
        <w:ind w:right="724" w:firstLine="0" w:left="284"/>
        <w:jc w:val="center"/>
        <w:rPr>
          <w:rFonts w:ascii="Questrial" w:hAnsi="Questrial" w:eastAsia="Questrial" w:cs="Questrial"/>
          <w:b/>
          <w:bCs/>
        </w:rPr>
      </w:pPr>
      <w:r>
        <w:rPr>
          <w:rFonts w:ascii="Questrial" w:hAnsi="Questrial" w:eastAsia="Questrial" w:cs="Questrial"/>
          <w:b/>
          <w:bCs/>
          <w:rtl w:val="0"/>
        </w:rPr>
        <w:t xml:space="preserve">INSTRUCTIVO DE LLENADO PARA EL FORMATO</w:t>
      </w:r>
      <w:r>
        <w:rPr>
          <w:rFonts w:ascii="Questrial" w:hAnsi="Questrial" w:eastAsia="Questrial" w:cs="Questrial"/>
          <w:b/>
          <w:bCs/>
        </w:rPr>
      </w:r>
    </w:p>
    <w:p w14:paraId="000000DE">
      <w:pPr>
        <w:pBdr/>
        <w:spacing w:after="113"/>
        <w:ind/>
        <w:rPr>
          <w:rFonts w:ascii="Arial" w:hAnsi="Arial" w:eastAsia="Arial" w:cs="Arial"/>
          <w:b/>
          <w:bCs/>
          <w:color w:val="008080"/>
        </w:rPr>
      </w:pPr>
      <w:r>
        <w:rPr>
          <w:rtl w:val="0"/>
        </w:rPr>
      </w:r>
      <w:r>
        <w:rPr>
          <w:rFonts w:ascii="Arial" w:hAnsi="Arial" w:eastAsia="Arial" w:cs="Arial"/>
          <w:b/>
          <w:bCs/>
          <w:color w:val="008080"/>
        </w:rPr>
      </w:r>
    </w:p>
    <w:p w14:paraId="000000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280" w:line="240" w:lineRule="auto"/>
        <w:ind w:right="0" w:firstLine="0" w:left="0"/>
        <w:jc w:val="left"/>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ff0000"/>
          <w:sz w:val="24"/>
          <w:szCs w:val="24"/>
          <w:u w:val="none"/>
          <w:shd w:val="clear" w:color="auto" w:fill="auto"/>
          <w:vertAlign w:val="baseline"/>
          <w:rtl w:val="0"/>
        </w:rPr>
        <w:t xml:space="preserve">NOTA:</w:t>
      </w:r>
      <w:r>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tl w:val="0"/>
        </w:rPr>
        <w:t xml:space="preserve"> El apartado A del formato de planeación didáctica del programa de asignatura se elabora una sola vez como identificación de la planeación.</w:t>
      </w:r>
      <w:r>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Pr>
      </w:r>
    </w:p>
    <w:p w14:paraId="000000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280" w:line="240" w:lineRule="auto"/>
        <w:ind w:right="0" w:firstLine="0" w:left="0"/>
        <w:jc w:val="left"/>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ff0000"/>
          <w:sz w:val="24"/>
          <w:szCs w:val="24"/>
          <w:u w:val="none"/>
          <w:shd w:val="clear" w:color="auto" w:fill="auto"/>
          <w:vertAlign w:val="baseline"/>
          <w:rtl w:val="0"/>
        </w:rPr>
        <w:t xml:space="preserve">NOTA:</w:t>
      </w:r>
      <w:r>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tl w:val="0"/>
        </w:rPr>
        <w:t xml:space="preserve"> Los apartados B, C y D del formato de planeación didáctica del programa de asignatura se elaboran para cada unidad de aprendizaje.</w:t>
      </w:r>
      <w:r>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Pr>
      </w:r>
    </w:p>
    <w:p w14:paraId="000000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280" w:line="240" w:lineRule="auto"/>
        <w:ind w:right="0" w:firstLine="0" w:left="0"/>
        <w:jc w:val="left"/>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ff0000"/>
          <w:sz w:val="24"/>
          <w:szCs w:val="24"/>
          <w:u w:val="none"/>
          <w:shd w:val="clear" w:color="auto" w:fill="auto"/>
          <w:vertAlign w:val="baseline"/>
          <w:rtl w:val="0"/>
        </w:rPr>
        <w:t xml:space="preserve">NOTA:</w:t>
      </w:r>
      <w:r>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tl w:val="0"/>
        </w:rPr>
        <w:t xml:space="preserve"> Una vez que se haya llenado completamente el formato de planeación didáctica, se borran los números en el documento que corresponden a este instructivo de llenado.</w:t>
      </w:r>
      <w:r>
        <w:rPr>
          <w:rFonts w:ascii="Times New Roman" w:hAnsi="Times New Roman" w:eastAsia="Times New Roman" w:cs="Times New Roman"/>
          <w:b w:val="0"/>
          <w:bCs w:val="0"/>
          <w:i w:val="0"/>
          <w:iCs w:val="0"/>
          <w:smallCaps w:val="0"/>
          <w:strike w:val="0"/>
          <w:color w:val="ff0000"/>
          <w:sz w:val="24"/>
          <w:szCs w:val="24"/>
          <w:u w:val="none"/>
          <w:shd w:val="clear" w:color="auto" w:fill="auto"/>
          <w:vertAlign w:val="baseline"/>
        </w:rPr>
      </w:r>
    </w:p>
    <w:p w14:paraId="000000E2">
      <w:pPr>
        <w:pBdr/>
        <w:spacing w:after="113"/>
        <w:ind/>
        <w:rPr>
          <w:rFonts w:ascii="Arial" w:hAnsi="Arial" w:eastAsia="Arial" w:cs="Arial"/>
          <w:b/>
          <w:bCs/>
          <w:color w:val="008080"/>
        </w:rPr>
      </w:pPr>
      <w:r>
        <w:rPr>
          <w:rtl w:val="0"/>
        </w:rPr>
      </w:r>
      <w:r>
        <w:rPr>
          <w:rFonts w:ascii="Arial" w:hAnsi="Arial" w:eastAsia="Arial" w:cs="Arial"/>
          <w:b/>
          <w:bCs/>
          <w:color w:val="008080"/>
        </w:rPr>
      </w:r>
    </w:p>
    <w:p w14:paraId="000000E3">
      <w:pPr>
        <w:pBdr/>
        <w:spacing w:after="113"/>
        <w:ind/>
        <w:rPr/>
      </w:pPr>
      <w:r>
        <w:rPr>
          <w:rFonts w:ascii="Arial" w:hAnsi="Arial" w:eastAsia="Arial" w:cs="Arial"/>
          <w:b/>
          <w:bCs/>
          <w:color w:val="008080"/>
          <w:rtl w:val="0"/>
        </w:rPr>
        <w:t xml:space="preserve">A.- CARÁTULA</w:t>
      </w:r>
      <w:r>
        <w:rPr>
          <w:rtl w:val="0"/>
        </w:rPr>
      </w:r>
      <w:r/>
    </w:p>
    <w:p w14:paraId="000000E4">
      <w:pPr>
        <w:pBdr/>
        <w:spacing/>
        <w:ind w:right="115"/>
        <w:rPr>
          <w:rFonts w:ascii="Calibri" w:hAnsi="Calibri" w:eastAsia="Calibri" w:cs="Calibri"/>
        </w:rPr>
      </w:pPr>
      <w:r>
        <w:rPr>
          <w:rFonts w:ascii="Calibri" w:hAnsi="Calibri" w:eastAsia="Calibri" w:cs="Calibri"/>
          <w:rtl w:val="0"/>
        </w:rPr>
        <w:t xml:space="preserve">En la carátula se incluye información general sobre la asignatura correspondiente.</w:t>
      </w:r>
      <w:r>
        <w:rPr>
          <w:rFonts w:ascii="Calibri" w:hAnsi="Calibri" w:eastAsia="Calibri" w:cs="Calibri"/>
        </w:rPr>
      </w:r>
    </w:p>
    <w:p w14:paraId="000000E5">
      <w:pPr>
        <w:pBdr/>
        <w:spacing w:after="5" w:line="369" w:lineRule="auto"/>
        <w:ind w:right="115"/>
        <w:jc w:val="both"/>
        <w:rPr>
          <w:rFonts w:ascii="Calibri" w:hAnsi="Calibri" w:eastAsia="Calibri" w:cs="Calibri"/>
        </w:rPr>
      </w:pPr>
      <w:r>
        <w:rPr>
          <w:rFonts w:ascii="Calibri" w:hAnsi="Calibri" w:eastAsia="Calibri" w:cs="Calibri"/>
          <w:b/>
          <w:bCs/>
          <w:rtl w:val="0"/>
        </w:rPr>
        <w:t xml:space="preserve">1.- Programa educativo. </w:t>
      </w:r>
      <w:r>
        <w:rPr>
          <w:rFonts w:ascii="Calibri" w:hAnsi="Calibri" w:eastAsia="Calibri" w:cs="Calibri"/>
          <w:rtl w:val="0"/>
        </w:rPr>
        <w:t xml:space="preserve">Escribir el nombre del programa educativo (TSU y Licenciatura).</w:t>
      </w:r>
      <w:r>
        <w:rPr>
          <w:rFonts w:ascii="Calibri" w:hAnsi="Calibri" w:eastAsia="Calibri" w:cs="Calibri"/>
        </w:rPr>
      </w:r>
    </w:p>
    <w:p w14:paraId="000000E6">
      <w:pPr>
        <w:pBdr/>
        <w:spacing w:after="5" w:line="369" w:lineRule="auto"/>
        <w:ind w:right="115"/>
        <w:jc w:val="both"/>
        <w:rPr>
          <w:rFonts w:ascii="Calibri" w:hAnsi="Calibri" w:eastAsia="Calibri" w:cs="Calibri"/>
        </w:rPr>
      </w:pPr>
      <w:r>
        <w:rPr>
          <w:rFonts w:ascii="Calibri" w:hAnsi="Calibri" w:eastAsia="Calibri" w:cs="Calibri"/>
          <w:b/>
          <w:bCs/>
          <w:rtl w:val="0"/>
        </w:rPr>
        <w:t xml:space="preserve">2.- Docente (s). </w:t>
      </w:r>
      <w:r>
        <w:rPr>
          <w:rFonts w:ascii="Calibri" w:hAnsi="Calibri" w:eastAsia="Calibri" w:cs="Calibri"/>
          <w:rtl w:val="0"/>
        </w:rPr>
        <w:t xml:space="preserve">Incluir los nombres de los docentes o de la academia que elaboran la planeación didáctica del programa de asignatura.</w:t>
      </w:r>
      <w:r>
        <w:rPr>
          <w:rFonts w:ascii="Calibri" w:hAnsi="Calibri" w:eastAsia="Calibri" w:cs="Calibri"/>
        </w:rPr>
      </w:r>
    </w:p>
    <w:p w14:paraId="000000E7">
      <w:pPr>
        <w:pBdr/>
        <w:spacing w:after="5" w:line="369" w:lineRule="auto"/>
        <w:ind w:right="115"/>
        <w:jc w:val="both"/>
        <w:rPr>
          <w:rFonts w:ascii="Calibri" w:hAnsi="Calibri" w:eastAsia="Calibri" w:cs="Calibri"/>
        </w:rPr>
      </w:pPr>
      <w:r>
        <w:rPr>
          <w:rFonts w:ascii="Calibri" w:hAnsi="Calibri" w:eastAsia="Calibri" w:cs="Calibri"/>
          <w:b/>
          <w:bCs/>
          <w:rtl w:val="0"/>
        </w:rPr>
        <w:t xml:space="preserve">3.- Cuatrimestre. </w:t>
      </w:r>
      <w:r>
        <w:rPr>
          <w:rFonts w:ascii="Calibri" w:hAnsi="Calibri" w:eastAsia="Calibri" w:cs="Calibri"/>
          <w:rtl w:val="0"/>
        </w:rPr>
        <w:t xml:space="preserve">Se refiere al grado en el que se imparte la asignatura (Primero, segundo, tercero, etc.).</w:t>
      </w:r>
      <w:r>
        <w:rPr>
          <w:rFonts w:ascii="Calibri" w:hAnsi="Calibri" w:eastAsia="Calibri" w:cs="Calibri"/>
        </w:rPr>
      </w:r>
    </w:p>
    <w:p w14:paraId="000000E8">
      <w:pPr>
        <w:pBdr/>
        <w:spacing w:after="5" w:line="369" w:lineRule="auto"/>
        <w:ind w:right="115"/>
        <w:jc w:val="both"/>
        <w:rPr>
          <w:rFonts w:ascii="Calibri" w:hAnsi="Calibri" w:eastAsia="Calibri" w:cs="Calibri"/>
        </w:rPr>
      </w:pPr>
      <w:r>
        <w:rPr>
          <w:rFonts w:ascii="Calibri" w:hAnsi="Calibri" w:eastAsia="Calibri" w:cs="Calibri"/>
        </w:rP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page">
                  <wp:posOffset>7769352</wp:posOffset>
                </wp:positionH>
                <wp:positionV relativeFrom="page">
                  <wp:posOffset>833728</wp:posOffset>
                </wp:positionV>
                <wp:extent cx="38100" cy="168707"/>
                <wp:effectExtent l="0" t="0" r="0" b="0"/>
                <wp:wrapTopAndBottom/>
                <wp:docPr id="4" name=""/>
                <wp:cNvGraphicFramePr/>
                <a:graphic xmlns:a="http://schemas.openxmlformats.org/drawingml/2006/main">
                  <a:graphicData uri="http://schemas.microsoft.com/office/word/2010/wordprocessingGroup">
                    <wpg:wgp>
                      <wpg:cNvGrpSpPr/>
                      <wpg:grpSpPr bwMode="auto">
                        <a:xfrm>
                          <a:off x="0" y="0"/>
                          <a:ext cx="38100" cy="168707"/>
                          <a:chOff x="0" y="0"/>
                          <a:chExt cx="38100" cy="168707"/>
                        </a:xfrm>
                      </wpg:grpSpPr>
                      <wps:wsp>
                        <wps:cNvPr id="0" name=""/>
                        <wps:cNvSpPr/>
                        <wps:spPr bwMode="auto">
                          <a:xfrm>
                            <a:off x="0" y="0"/>
                            <a:ext cx="50673" cy="224380"/>
                          </a:xfrm>
                          <a:prstGeom prst="rect">
                            <a:avLst/>
                          </a:prstGeom>
                          <a:ln>
                            <a:noFill/>
                          </a:ln>
                        </wps:spPr>
                        <wps:txbx>
                          <w:txbxContent>
                            <w:p>
                              <w:pPr>
                                <w:pBdr/>
                                <w:spacing/>
                                <w:ind/>
                                <w:rPr/>
                              </w:pPr>
                              <w:r>
                                <w:rPr>
                                  <w:rFonts w:ascii="Times New Roman" w:hAnsi="Times New Roman" w:eastAsia="Times New Roman" w:cs="Times New Roman"/>
                                </w:rPr>
                                <w:t xml:space="preserve"> </w:t>
                              </w:r>
                              <w:r/>
                            </w:p>
                          </w:txbxContent>
                        </wps:txbx>
                        <wps:bodyPr horzOverflow="overflow" vert="horz" lIns="0" tIns="0" rIns="0" bIns="0" rtlCol="0">
                          <a:noAutofit/>
                        </wps:bodyPr>
                      </wps:wsp>
                    </wpg:wgp>
                  </a:graphicData>
                </a:graphic>
              </wp:anchor>
            </w:drawing>
          </mc:Choice>
          <mc:Fallback>
            <w:pict>
              <v:group id="group 3" o:spid="_x0000_s0000" style="position:absolute;z-index:0;o:allowoverlap:true;o:allowincell:true;mso-position-horizontal-relative:page;margin-left:611.76pt;mso-position-horizontal:absolute;mso-position-vertical-relative:page;margin-top:65.65pt;mso-position-vertical:absolute;width:3.00pt;height:13.28pt;mso-wrap-distance-left:9.00pt;mso-wrap-distance-top:0.00pt;mso-wrap-distance-right:9.00pt;mso-wrap-distance-bottom:0.00pt;" coordorigin="0,0" coordsize="381,1687">
                <v:shape id="shape 4" o:spid="_x0000_s4" o:spt="1" type="#_x0000_t1" style="position:absolute;left:0;top:0;width:506;height:2243;visibility:visible;" filled="f" stroked="f">
                  <w10:wrap type="topAndBottom"/>
                  <v:textbox inset="0,0,0,0">
                    <w:txbxContent>
                      <w:p>
                        <w:pPr>
                          <w:pBdr/>
                          <w:spacing/>
                          <w:ind/>
                          <w:rPr/>
                        </w:pPr>
                        <w:r>
                          <w:rPr>
                            <w:rFonts w:ascii="Times New Roman" w:hAnsi="Times New Roman" w:eastAsia="Times New Roman" w:cs="Times New Roman"/>
                          </w:rPr>
                          <w:t xml:space="preserve"> </w:t>
                        </w:r>
                        <w:r/>
                      </w:p>
                    </w:txbxContent>
                  </v:textbox>
                </v:shape>
              </v:group>
            </w:pict>
          </mc:Fallback>
        </mc:AlternateContent>
      </w:r>
      <w:r>
        <w:rPr>
          <w:rFonts w:ascii="Calibri" w:hAnsi="Calibri" w:eastAsia="Calibri" w:cs="Calibri"/>
          <w:b/>
          <w:bCs/>
          <w:rtl w:val="0"/>
        </w:rPr>
        <w:t xml:space="preserve">4.- Periodo escolar. </w:t>
      </w:r>
      <w:r>
        <w:rPr>
          <w:rFonts w:ascii="Calibri" w:hAnsi="Calibri" w:eastAsia="Calibri" w:cs="Calibri"/>
          <w:rtl w:val="0"/>
        </w:rPr>
        <w:t xml:space="preserve">Especificar el periodo cuatrimestral en el que se elaboró la planeación didáctica y el año. Ej. Septiembre-Diciembre 2024.</w:t>
      </w:r>
      <w:r>
        <w:rPr>
          <w:rFonts w:ascii="Calibri" w:hAnsi="Calibri" w:eastAsia="Calibri" w:cs="Calibri"/>
        </w:rPr>
      </w:r>
    </w:p>
    <w:p w14:paraId="000000E9">
      <w:pPr>
        <w:pBdr/>
        <w:spacing w:after="5" w:line="369" w:lineRule="auto"/>
        <w:ind w:right="115"/>
        <w:jc w:val="both"/>
        <w:rPr>
          <w:rFonts w:ascii="Calibri" w:hAnsi="Calibri" w:eastAsia="Calibri" w:cs="Calibri"/>
        </w:rPr>
      </w:pPr>
      <w:r>
        <w:rPr>
          <w:rFonts w:ascii="Calibri" w:hAnsi="Calibri" w:eastAsia="Calibri" w:cs="Calibri"/>
          <w:b/>
          <w:bCs/>
          <w:rtl w:val="0"/>
        </w:rPr>
        <w:t xml:space="preserve">5.- Nombre de la asignatura. </w:t>
      </w:r>
      <w:r>
        <w:rPr>
          <w:rFonts w:ascii="Calibri" w:hAnsi="Calibri" w:eastAsia="Calibri" w:cs="Calibri"/>
          <w:rtl w:val="0"/>
        </w:rPr>
        <w:t xml:space="preserve">Escribir el nombre de la asignatura a impartir, tal como aparece en el </w:t>
      </w:r>
      <w:r>
        <w:rPr>
          <w:rFonts w:ascii="Calibri" w:hAnsi="Calibri" w:eastAsia="Calibri" w:cs="Calibri"/>
          <w:b/>
          <w:bCs/>
          <w:rtl w:val="0"/>
        </w:rPr>
        <w:t xml:space="preserve">Programa de Asignatura. </w:t>
      </w:r>
      <w:r>
        <w:rPr>
          <w:rtl w:val="0"/>
        </w:rPr>
      </w:r>
      <w:r>
        <w:rPr>
          <w:rFonts w:ascii="Calibri" w:hAnsi="Calibri" w:eastAsia="Calibri" w:cs="Calibri"/>
        </w:rPr>
      </w:r>
    </w:p>
    <w:p w14:paraId="000000EA">
      <w:pPr>
        <w:pBdr/>
        <w:spacing w:after="170"/>
        <w:ind w:right="115"/>
        <w:jc w:val="both"/>
        <w:rPr>
          <w:rFonts w:ascii="Calibri" w:hAnsi="Calibri" w:eastAsia="Calibri" w:cs="Calibri"/>
        </w:rPr>
      </w:pPr>
      <w:r>
        <w:rPr>
          <w:rFonts w:ascii="Calibri" w:hAnsi="Calibri" w:eastAsia="Calibri" w:cs="Calibri"/>
          <w:b/>
          <w:bCs/>
          <w:rtl w:val="0"/>
        </w:rPr>
        <w:t xml:space="preserve">6.- Grupo (s). </w:t>
      </w:r>
      <w:r>
        <w:rPr>
          <w:rFonts w:ascii="Calibri" w:hAnsi="Calibri" w:eastAsia="Calibri" w:cs="Calibri"/>
          <w:rtl w:val="0"/>
        </w:rPr>
        <w:t xml:space="preserve">Detallar los grupos en los que se va a impartir la asignatura. </w:t>
      </w:r>
      <w:r>
        <w:rPr>
          <w:rFonts w:ascii="Calibri" w:hAnsi="Calibri" w:eastAsia="Calibri" w:cs="Calibri"/>
        </w:rPr>
      </w:r>
    </w:p>
    <w:p w14:paraId="000000EB">
      <w:pPr>
        <w:pBdr/>
        <w:spacing w:after="56" w:line="369" w:lineRule="auto"/>
        <w:ind w:right="115"/>
        <w:jc w:val="both"/>
        <w:rPr>
          <w:rFonts w:ascii="Calibri" w:hAnsi="Calibri" w:eastAsia="Calibri" w:cs="Calibri"/>
        </w:rPr>
      </w:pPr>
      <w:r>
        <w:rPr>
          <w:rFonts w:ascii="Calibri" w:hAnsi="Calibri" w:eastAsia="Calibri" w:cs="Calibri"/>
          <w:b/>
          <w:bCs/>
          <w:rtl w:val="0"/>
        </w:rPr>
        <w:t xml:space="preserve">7.- Propósito de la asignatura. </w:t>
      </w:r>
      <w:r>
        <w:rPr>
          <w:rFonts w:ascii="Calibri" w:hAnsi="Calibri" w:eastAsia="Calibri" w:cs="Calibri"/>
          <w:rtl w:val="0"/>
        </w:rPr>
        <w:t xml:space="preserve">Especificar el propósito que se encuentra establecido en el Programa de asignatura. Se debe escribir tal como aparece en él, es decir, no puede realizar modificaciones al contenido del propósito. </w:t>
      </w:r>
      <w:r>
        <w:rPr>
          <w:rFonts w:ascii="Calibri" w:hAnsi="Calibri" w:eastAsia="Calibri" w:cs="Calibri"/>
        </w:rPr>
      </w:r>
    </w:p>
    <w:p w14:paraId="000000EC">
      <w:pPr>
        <w:pBdr/>
        <w:spacing w:after="50" w:line="369" w:lineRule="auto"/>
        <w:ind w:right="115"/>
        <w:jc w:val="both"/>
        <w:rPr>
          <w:rFonts w:ascii="Calibri" w:hAnsi="Calibri" w:eastAsia="Calibri" w:cs="Calibri"/>
        </w:rPr>
      </w:pPr>
      <w:r>
        <w:rPr>
          <w:rFonts w:ascii="Calibri" w:hAnsi="Calibri" w:eastAsia="Calibri" w:cs="Calibri"/>
          <w:b/>
          <w:bCs/>
          <w:rtl w:val="0"/>
        </w:rPr>
        <w:t xml:space="preserve">8.- Competencia a la que contribuye la asignatura: </w:t>
      </w:r>
      <w:r>
        <w:rPr>
          <w:rFonts w:ascii="Calibri" w:hAnsi="Calibri" w:eastAsia="Calibri" w:cs="Calibri"/>
          <w:rtl w:val="0"/>
        </w:rPr>
        <w:t xml:space="preserve">Escribir la competencia a la que contribuye dicha asignatura. Esta competencia se encuentra en el Programa de asignatura. Se debe escribir tal como aparece en él, es decir, no puede realizar modificaciones al contenido. </w:t>
      </w:r>
      <w:r>
        <w:rPr>
          <w:rFonts w:ascii="Calibri" w:hAnsi="Calibri" w:eastAsia="Calibri" w:cs="Calibri"/>
        </w:rPr>
      </w:r>
    </w:p>
    <w:p w14:paraId="000000ED">
      <w:pPr>
        <w:pBdr/>
        <w:spacing w:after="5" w:line="369" w:lineRule="auto"/>
        <w:ind w:right="115"/>
        <w:jc w:val="both"/>
        <w:rPr>
          <w:rFonts w:ascii="Calibri" w:hAnsi="Calibri" w:eastAsia="Calibri" w:cs="Calibri"/>
        </w:rPr>
      </w:pPr>
      <w:r>
        <w:rPr>
          <w:rFonts w:ascii="Calibri" w:hAnsi="Calibri" w:eastAsia="Calibri" w:cs="Calibri"/>
          <w:b/>
          <w:bCs/>
          <w:rtl w:val="0"/>
        </w:rPr>
        <w:t xml:space="preserve">9.- Tipo de competencia: </w:t>
      </w:r>
      <w:r>
        <w:rPr>
          <w:rFonts w:ascii="Calibri" w:hAnsi="Calibri" w:eastAsia="Calibri" w:cs="Calibri"/>
          <w:rtl w:val="0"/>
        </w:rPr>
        <w:t xml:space="preserve">Especificar el tipo de competencia en el que se clasifica, puede ser: Base, Transversal o Específica. Esta competencia se encuentra en el Programa de asignatura. Se debe escribir tal como aparece en él. </w:t>
      </w:r>
      <w:r>
        <w:rPr>
          <w:rFonts w:ascii="Calibri" w:hAnsi="Calibri" w:eastAsia="Calibri" w:cs="Calibri"/>
        </w:rPr>
      </w:r>
    </w:p>
    <w:p w14:paraId="000000EE">
      <w:pPr>
        <w:pBdr/>
        <w:spacing w:after="5" w:line="369" w:lineRule="auto"/>
        <w:ind w:right="115"/>
        <w:jc w:val="both"/>
        <w:rPr>
          <w:rFonts w:ascii="Calibri" w:hAnsi="Calibri" w:eastAsia="Calibri" w:cs="Calibri"/>
        </w:rPr>
      </w:pPr>
      <w:r>
        <w:rPr>
          <w:rFonts w:ascii="Calibri" w:hAnsi="Calibri" w:eastAsia="Calibri" w:cs="Calibri"/>
          <w:b/>
          <w:bCs/>
          <w:rtl w:val="0"/>
        </w:rPr>
        <w:t xml:space="preserve">10.- Créditos. </w:t>
      </w:r>
      <w:r>
        <w:rPr>
          <w:rFonts w:ascii="Calibri" w:hAnsi="Calibri" w:eastAsia="Calibri" w:cs="Calibri"/>
          <w:rtl w:val="0"/>
        </w:rPr>
        <w:t xml:space="preserve">Especificar el número de créditos tal y como aparece en el Programa de asignatura. </w:t>
      </w:r>
      <w:r>
        <w:rPr>
          <w:rFonts w:ascii="Calibri" w:hAnsi="Calibri" w:eastAsia="Calibri" w:cs="Calibri"/>
        </w:rPr>
      </w:r>
    </w:p>
    <w:p w14:paraId="000000EF">
      <w:pPr>
        <w:pBdr/>
        <w:spacing w:after="115"/>
        <w:ind w:right="115"/>
        <w:jc w:val="both"/>
        <w:rPr>
          <w:rFonts w:ascii="Calibri" w:hAnsi="Calibri" w:eastAsia="Calibri" w:cs="Calibri"/>
        </w:rPr>
      </w:pPr>
      <w:r>
        <w:rPr>
          <w:rFonts w:ascii="Calibri" w:hAnsi="Calibri" w:eastAsia="Calibri" w:cs="Calibri"/>
          <w:b/>
          <w:bCs/>
          <w:rtl w:val="0"/>
        </w:rPr>
        <w:t xml:space="preserve">11.- Modalidad. </w:t>
      </w:r>
      <w:r>
        <w:rPr>
          <w:rFonts w:ascii="Calibri" w:hAnsi="Calibri" w:eastAsia="Calibri" w:cs="Calibri"/>
          <w:rtl w:val="0"/>
        </w:rPr>
        <w:t xml:space="preserve">Declarar la modalidad en la que se imparte el programa educativo </w:t>
      </w:r>
      <w:r>
        <w:rPr>
          <w:rFonts w:ascii="Calibri" w:hAnsi="Calibri" w:eastAsia="Calibri" w:cs="Calibri"/>
        </w:rPr>
      </w:r>
    </w:p>
    <w:p w14:paraId="000000F0">
      <w:pPr>
        <w:pBdr/>
        <w:spacing/>
        <w:ind w:right="115"/>
        <w:rPr>
          <w:rFonts w:ascii="Calibri" w:hAnsi="Calibri" w:eastAsia="Calibri" w:cs="Calibri"/>
        </w:rPr>
      </w:pPr>
      <w:r>
        <w:rPr>
          <w:rFonts w:ascii="Calibri" w:hAnsi="Calibri" w:eastAsia="Calibri" w:cs="Calibri"/>
          <w:rtl w:val="0"/>
        </w:rPr>
        <w:t xml:space="preserve">(Escolarizada, Mixta, Dual, No escolarizada) </w:t>
      </w:r>
      <w:r>
        <w:rPr>
          <w:rFonts w:ascii="Calibri" w:hAnsi="Calibri" w:eastAsia="Calibri" w:cs="Calibri"/>
        </w:rPr>
      </w:r>
    </w:p>
    <w:p w14:paraId="000000F1">
      <w:pPr>
        <w:pBdr/>
        <w:spacing/>
        <w:ind w:right="115"/>
        <w:rPr>
          <w:rFonts w:ascii="Calibri" w:hAnsi="Calibri" w:eastAsia="Calibri" w:cs="Calibri"/>
        </w:rPr>
      </w:pPr>
      <w:r>
        <w:rPr>
          <w:rFonts w:ascii="Calibri" w:hAnsi="Calibri" w:eastAsia="Calibri" w:cs="Calibri"/>
          <w:rtl w:val="0"/>
        </w:rPr>
        <w:t xml:space="preserve">(12), (13), (14), (15) </w:t>
      </w:r>
      <w:r>
        <w:rPr>
          <w:rFonts w:ascii="Calibri" w:hAnsi="Calibri" w:eastAsia="Calibri" w:cs="Calibri"/>
          <w:b/>
          <w:bCs/>
          <w:rtl w:val="0"/>
        </w:rPr>
        <w:t xml:space="preserve">Horas del saber, Horas del saber hacer, Horas totales, Horas por semana. </w:t>
      </w:r>
      <w:r>
        <w:rPr>
          <w:rFonts w:ascii="Calibri" w:hAnsi="Calibri" w:eastAsia="Calibri" w:cs="Calibri"/>
          <w:rtl w:val="0"/>
        </w:rPr>
        <w:t xml:space="preserve">Especificar el número de horas semanales que se</w:t>
      </w:r>
      <w:r>
        <w:rPr>
          <w:rFonts w:ascii="Calibri" w:hAnsi="Calibri" w:eastAsia="Calibri" w:cs="Calibri"/>
          <w:rtl w:val="0"/>
        </w:rPr>
        <w:t xml:space="preserve"> asignaron para impartir la asignatura. Este dato se encuentra en el primer recuadro del Programa de la asignatura. Se debe escribir tal como aparecen, es decir, no puede realizar modificaciones al número de horas indicado a decisión de las o los autores. </w:t>
      </w:r>
      <w:r>
        <w:rPr>
          <w:rFonts w:ascii="Calibri" w:hAnsi="Calibri" w:eastAsia="Calibri" w:cs="Calibri"/>
        </w:rPr>
      </w:r>
    </w:p>
    <w:p w14:paraId="000000F2">
      <w:pPr>
        <w:pBdr/>
        <w:spacing/>
        <w:ind/>
        <w:rPr>
          <w:rFonts w:ascii="Calibri" w:hAnsi="Calibri" w:eastAsia="Calibri" w:cs="Calibri"/>
        </w:rPr>
      </w:pPr>
      <w:r>
        <w:rPr>
          <w:rFonts w:ascii="Calibri" w:hAnsi="Calibri" w:eastAsia="Calibri" w:cs="Calibri"/>
          <w:b/>
          <w:bCs/>
          <w:color w:val="008080"/>
          <w:rtl w:val="0"/>
        </w:rPr>
        <w:t xml:space="preserve">B.- INFORMACIÓN DE LA UNIDAD DE APRENDIZAJE </w:t>
      </w:r>
      <w:r>
        <w:rPr>
          <w:rFonts w:ascii="Calibri" w:hAnsi="Calibri" w:eastAsia="Calibri" w:cs="Calibri"/>
          <w:b/>
          <w:bCs/>
          <w:i/>
          <w:iCs/>
          <w:color w:val="008080"/>
          <w:rtl w:val="0"/>
        </w:rPr>
        <w:t xml:space="preserve">(ELABORAR POR CADA UNIDAD DE APRENDIZAJE). </w:t>
      </w:r>
      <w:r>
        <w:rPr>
          <w:rtl w:val="0"/>
        </w:rPr>
      </w:r>
      <w:r>
        <w:rPr>
          <w:rFonts w:ascii="Calibri" w:hAnsi="Calibri" w:eastAsia="Calibri" w:cs="Calibri"/>
        </w:rPr>
      </w:r>
    </w:p>
    <w:p w14:paraId="000000F3">
      <w:pPr>
        <w:pBdr/>
        <w:spacing w:after="53"/>
        <w:ind w:right="115"/>
        <w:rPr>
          <w:rFonts w:ascii="Calibri" w:hAnsi="Calibri" w:eastAsia="Calibri" w:cs="Calibri"/>
        </w:rPr>
      </w:pPr>
      <w:r>
        <w:rPr>
          <w:rFonts w:ascii="Calibri" w:hAnsi="Calibri" w:eastAsia="Calibri" w:cs="Calibri"/>
          <w:rtl w:val="0"/>
        </w:rPr>
        <w:t xml:space="preserve">Para cada unidad del curso escribir los siguientes datos tomados del Programa de asignatura. Deben ser escritos tal como aparecen (sin modificaciones). </w:t>
      </w:r>
      <w:r>
        <w:rPr>
          <w:rFonts w:ascii="Calibri" w:hAnsi="Calibri" w:eastAsia="Calibri" w:cs="Calibri"/>
        </w:rPr>
      </w:r>
    </w:p>
    <w:p w14:paraId="000000F4">
      <w:pPr>
        <w:pBdr/>
        <w:spacing w:after="176"/>
        <w:ind/>
        <w:rPr>
          <w:rFonts w:ascii="Calibri" w:hAnsi="Calibri" w:eastAsia="Calibri" w:cs="Calibri"/>
        </w:rPr>
      </w:pPr>
      <w:r>
        <w:rPr>
          <w:rFonts w:ascii="Calibri" w:hAnsi="Calibri" w:eastAsia="Calibri" w:cs="Calibri"/>
          <w:b/>
          <w:bCs/>
          <w:rtl w:val="0"/>
        </w:rPr>
        <w:t xml:space="preserve">16.- Nombre de la unidad de aprendizaje. </w:t>
      </w:r>
      <w:r>
        <w:rPr>
          <w:rtl w:val="0"/>
        </w:rPr>
      </w:r>
      <w:r>
        <w:rPr>
          <w:rFonts w:ascii="Calibri" w:hAnsi="Calibri" w:eastAsia="Calibri" w:cs="Calibri"/>
        </w:rPr>
      </w:r>
    </w:p>
    <w:p w14:paraId="000000F5">
      <w:pPr>
        <w:pBdr/>
        <w:spacing w:after="176"/>
        <w:ind/>
        <w:rPr>
          <w:rFonts w:ascii="Calibri" w:hAnsi="Calibri" w:eastAsia="Calibri" w:cs="Calibri"/>
        </w:rPr>
      </w:pPr>
      <w:r>
        <w:rPr>
          <w:rFonts w:ascii="Calibri" w:hAnsi="Calibri" w:eastAsia="Calibri" w:cs="Calibri"/>
          <w:b/>
          <w:bCs/>
          <w:rtl w:val="0"/>
        </w:rPr>
        <w:t xml:space="preserve">17.- Propósito esperado. </w:t>
      </w:r>
      <w:r>
        <w:rPr>
          <w:rtl w:val="0"/>
        </w:rPr>
      </w:r>
      <w:r>
        <w:rPr>
          <w:rFonts w:ascii="Calibri" w:hAnsi="Calibri" w:eastAsia="Calibri" w:cs="Calibri"/>
        </w:rPr>
      </w:r>
    </w:p>
    <w:p w14:paraId="000000F6">
      <w:pPr>
        <w:pBdr/>
        <w:spacing w:after="176"/>
        <w:ind/>
        <w:rPr>
          <w:rFonts w:ascii="Calibri" w:hAnsi="Calibri" w:eastAsia="Calibri" w:cs="Calibri"/>
        </w:rPr>
      </w:pPr>
      <w:r>
        <w:rPr>
          <w:rFonts w:ascii="Calibri" w:hAnsi="Calibri" w:eastAsia="Calibri" w:cs="Calibri"/>
          <w:b/>
          <w:bCs/>
          <w:rtl w:val="0"/>
        </w:rPr>
        <w:t xml:space="preserve">18.- Horas del saber. </w:t>
      </w:r>
      <w:r>
        <w:rPr>
          <w:rtl w:val="0"/>
        </w:rPr>
      </w:r>
      <w:r>
        <w:rPr>
          <w:rFonts w:ascii="Calibri" w:hAnsi="Calibri" w:eastAsia="Calibri" w:cs="Calibri"/>
        </w:rPr>
      </w:r>
    </w:p>
    <w:p w14:paraId="000000F7">
      <w:pPr>
        <w:pBdr/>
        <w:spacing w:after="176"/>
        <w:ind/>
        <w:rPr>
          <w:rFonts w:ascii="Calibri" w:hAnsi="Calibri" w:eastAsia="Calibri" w:cs="Calibri"/>
        </w:rPr>
      </w:pPr>
      <w:r>
        <w:rPr>
          <w:rFonts w:ascii="Calibri" w:hAnsi="Calibri" w:eastAsia="Calibri" w:cs="Calibri"/>
          <w:b/>
          <w:bCs/>
          <w:rtl w:val="0"/>
        </w:rPr>
        <w:t xml:space="preserve">19.- Horas del saber hacer. </w:t>
      </w:r>
      <w:r>
        <w:rPr>
          <w:rtl w:val="0"/>
        </w:rPr>
      </w:r>
      <w:r>
        <w:rPr>
          <w:rFonts w:ascii="Calibri" w:hAnsi="Calibri" w:eastAsia="Calibri" w:cs="Calibri"/>
        </w:rPr>
      </w:r>
    </w:p>
    <w:p w14:paraId="000000F8">
      <w:pPr>
        <w:pBdr/>
        <w:spacing w:after="176"/>
        <w:ind/>
        <w:rPr>
          <w:rFonts w:ascii="Calibri" w:hAnsi="Calibri" w:eastAsia="Calibri" w:cs="Calibri"/>
        </w:rPr>
      </w:pPr>
      <w:r>
        <w:rPr>
          <w:rFonts w:ascii="Calibri" w:hAnsi="Calibri" w:eastAsia="Calibri" w:cs="Calibri"/>
          <w:b/>
          <w:bCs/>
          <w:rtl w:val="0"/>
        </w:rPr>
        <w:t xml:space="preserve">20.- Horas totales. </w:t>
      </w:r>
      <w:r>
        <w:rPr>
          <w:rtl w:val="0"/>
        </w:rPr>
      </w:r>
      <w:r>
        <w:rPr>
          <w:rFonts w:ascii="Calibri" w:hAnsi="Calibri" w:eastAsia="Calibri" w:cs="Calibri"/>
        </w:rPr>
      </w:r>
    </w:p>
    <w:p w14:paraId="000000F9">
      <w:pPr>
        <w:pBdr/>
        <w:spacing w:after="5" w:line="369" w:lineRule="auto"/>
        <w:ind/>
        <w:rPr>
          <w:rFonts w:ascii="Calibri" w:hAnsi="Calibri" w:eastAsia="Calibri" w:cs="Calibri"/>
        </w:rPr>
      </w:pPr>
      <w:r>
        <w:rPr>
          <w:rFonts w:ascii="Calibri" w:hAnsi="Calibri" w:eastAsia="Calibri" w:cs="Calibri"/>
          <w:b/>
          <w:bCs/>
          <w:rtl w:val="0"/>
        </w:rPr>
        <w:t xml:space="preserve">21.- Porcentaje de la unidad. </w:t>
      </w:r>
      <w:r>
        <w:rPr>
          <w:rFonts w:ascii="Calibri" w:hAnsi="Calibri" w:eastAsia="Calibri" w:cs="Calibri"/>
          <w:rtl w:val="0"/>
        </w:rPr>
        <w:t xml:space="preserve">Para calcular el porcentaje de la unidad, se toma como referencia el número de horas totales por cada unidad, destinando un valor diferenciado de acuerdo al tiempo invertido respecto al total de la asignatura. </w:t>
      </w:r>
      <w:r>
        <w:rPr>
          <w:rFonts w:ascii="Calibri" w:hAnsi="Calibri" w:eastAsia="Calibri" w:cs="Calibri"/>
        </w:rPr>
      </w:r>
    </w:p>
    <w:p w14:paraId="000000FA">
      <w:pPr>
        <w:pBdr/>
        <w:spacing w:after="0"/>
        <w:ind/>
        <w:rPr>
          <w:sz w:val="8"/>
          <w:szCs w:val="8"/>
        </w:rPr>
      </w:pPr>
      <w:r>
        <w:rPr>
          <w:sz w:val="8"/>
          <w:szCs w:val="8"/>
          <w:rtl w:val="0"/>
        </w:rPr>
        <w:t xml:space="preserve"> </w:t>
      </w:r>
      <w:r>
        <w:rPr>
          <w:sz w:val="8"/>
          <w:szCs w:val="8"/>
        </w:rPr>
      </w:r>
    </w:p>
    <w:p w14:paraId="000000FB">
      <w:pPr>
        <w:pBdr/>
        <w:spacing w:after="0"/>
        <w:ind/>
        <w:rPr>
          <w:color w:val="000000"/>
        </w:rPr>
      </w:pPr>
      <w:r>
        <w:rPr>
          <w:rtl w:val="0"/>
        </w:rPr>
      </w:r>
      <w:r>
        <w:rPr>
          <w:color w:val="000000"/>
        </w:rPr>
      </w:r>
    </w:p>
    <w:tbl>
      <w:tblPr>
        <w:tblStyle w:val="720"/>
        <w:tblW w:w="124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61"/>
        <w:gridCol w:w="2635"/>
        <w:gridCol w:w="2510"/>
        <w:gridCol w:w="2722"/>
        <w:tblGridChange w:id="12">
          <w:tblGrid>
            <w:gridCol w:w="4561"/>
            <w:gridCol w:w="2635"/>
            <w:gridCol w:w="2510"/>
            <w:gridCol w:w="2722"/>
          </w:tblGrid>
        </w:tblGridChange>
      </w:tblGrid>
      <w:tr>
        <w:trPr>
          <w:cantSplit w:val="false"/>
          <w:trHeight w:val="200"/>
        </w:trPr>
        <w:tc>
          <w:tcPr>
            <w:shd w:val="clear" w:color="auto" w:fill="3e7065"/>
            <w:tcBorders>
              <w:bottom w:val="single" w:color="000000" w:sz="4" w:space="0"/>
            </w:tcBorders>
            <w:vAlign w:val="center"/>
            <w:vMerge w:val="restart"/>
          </w:tcPr>
          <w:p w14:paraId="000000FC">
            <w:pPr>
              <w:pBdr/>
              <w:spacing/>
              <w:ind/>
              <w:jc w:val="center"/>
              <w:rPr>
                <w:b/>
                <w:bCs/>
                <w:color w:val="ffffff"/>
              </w:rPr>
            </w:pPr>
            <w:r>
              <w:rPr>
                <w:b/>
                <w:bCs/>
                <w:color w:val="ffffff"/>
                <w:rtl w:val="0"/>
              </w:rPr>
              <w:t xml:space="preserve">Unidades de Aprendizaje</w:t>
            </w:r>
            <w:r>
              <w:rPr>
                <w:b/>
                <w:bCs/>
                <w:color w:val="ffffff"/>
              </w:rPr>
            </w:r>
          </w:p>
        </w:tc>
        <w:tc>
          <w:tcPr>
            <w:shd w:val="clear" w:color="auto" w:fill="3e7065"/>
            <w:tcBorders>
              <w:bottom w:val="single" w:color="000000" w:sz="4" w:space="0"/>
            </w:tcBorders>
            <w:vAlign w:val="center"/>
          </w:tcPr>
          <w:p w14:paraId="000000FD">
            <w:pPr>
              <w:pBdr/>
              <w:spacing/>
              <w:ind/>
              <w:jc w:val="center"/>
              <w:rPr>
                <w:b/>
                <w:bCs/>
                <w:color w:val="ffffff"/>
              </w:rPr>
            </w:pPr>
            <w:r>
              <w:rPr>
                <w:b/>
                <w:bCs/>
                <w:color w:val="ffffff"/>
                <w:rtl w:val="0"/>
              </w:rPr>
              <w:t xml:space="preserve">Horas del Saber</w:t>
            </w:r>
            <w:r>
              <w:rPr>
                <w:b/>
                <w:bCs/>
                <w:color w:val="ffffff"/>
              </w:rPr>
            </w:r>
          </w:p>
        </w:tc>
        <w:tc>
          <w:tcPr>
            <w:shd w:val="clear" w:color="auto" w:fill="3e7065"/>
            <w:tcBorders>
              <w:bottom w:val="single" w:color="000000" w:sz="4" w:space="0"/>
            </w:tcBorders>
            <w:vAlign w:val="center"/>
          </w:tcPr>
          <w:p w14:paraId="000000FE">
            <w:pPr>
              <w:pBdr/>
              <w:spacing/>
              <w:ind/>
              <w:jc w:val="center"/>
              <w:rPr>
                <w:b/>
                <w:bCs/>
                <w:color w:val="ffffff"/>
              </w:rPr>
            </w:pPr>
            <w:r>
              <w:rPr>
                <w:b/>
                <w:bCs/>
                <w:color w:val="ffffff"/>
                <w:rtl w:val="0"/>
              </w:rPr>
              <w:t xml:space="preserve">Horas del Saber Hacer</w:t>
            </w:r>
            <w:r>
              <w:rPr>
                <w:b/>
                <w:bCs/>
                <w:color w:val="ffffff"/>
              </w:rPr>
            </w:r>
          </w:p>
        </w:tc>
        <w:tc>
          <w:tcPr>
            <w:shd w:val="clear" w:color="auto" w:fill="3e7065"/>
            <w:tcBorders>
              <w:bottom w:val="single" w:color="000000" w:sz="4" w:space="0"/>
            </w:tcBorders>
            <w:vAlign w:val="center"/>
          </w:tcPr>
          <w:p w14:paraId="000000FF">
            <w:pPr>
              <w:pBdr/>
              <w:spacing/>
              <w:ind/>
              <w:jc w:val="center"/>
              <w:rPr>
                <w:b/>
                <w:bCs/>
                <w:color w:val="ffffff"/>
              </w:rPr>
            </w:pPr>
            <w:r>
              <w:rPr>
                <w:b/>
                <w:bCs/>
                <w:color w:val="ffffff"/>
                <w:rtl w:val="0"/>
              </w:rPr>
              <w:t xml:space="preserve">Horas Totales</w:t>
            </w:r>
            <w:r>
              <w:rPr>
                <w:b/>
                <w:bCs/>
                <w:color w:val="ffffff"/>
              </w:rPr>
            </w:r>
          </w:p>
        </w:tc>
      </w:tr>
      <w:tr>
        <w:trPr>
          <w:cantSplit w:val="false"/>
          <w:trHeight w:val="308"/>
        </w:trPr>
        <w:tc>
          <w:tcPr>
            <w:shd w:val="clear" w:color="auto" w:fill="3e7065"/>
            <w:tcBorders>
              <w:bottom w:val="single" w:color="000000" w:sz="4" w:space="0"/>
            </w:tcBorders>
            <w:vAlign w:val="center"/>
            <w:vMerge w:val="continue"/>
          </w:tcPr>
          <w:p w14:paraId="0000010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b/>
                <w:bCs/>
                <w:color w:val="ffffff"/>
              </w:rPr>
            </w:pPr>
            <w:r>
              <w:rPr>
                <w:rtl w:val="0"/>
              </w:rPr>
            </w:r>
            <w:r>
              <w:rPr>
                <w:b/>
                <w:bCs/>
                <w:color w:val="ffffff"/>
              </w:rPr>
            </w:r>
          </w:p>
        </w:tc>
        <w:tc>
          <w:tcPr>
            <w:shd w:val="clear" w:color="auto" w:fill="434343"/>
            <w:tcBorders>
              <w:bottom w:val="single" w:color="000000" w:sz="4" w:space="0"/>
            </w:tcBorders>
            <w:vAlign w:val="center"/>
          </w:tcPr>
          <w:p w14:paraId="00000101">
            <w:pPr>
              <w:pBdr/>
              <w:spacing/>
              <w:ind/>
              <w:jc w:val="center"/>
              <w:rPr>
                <w:b/>
                <w:bCs/>
                <w:color w:val="ffffff"/>
              </w:rPr>
            </w:pPr>
            <w:r>
              <w:rPr>
                <w:rtl w:val="0"/>
              </w:rPr>
            </w:r>
            <w:r>
              <w:rPr>
                <w:b/>
                <w:bCs/>
                <w:color w:val="ffffff"/>
              </w:rPr>
            </w:r>
          </w:p>
        </w:tc>
        <w:tc>
          <w:tcPr>
            <w:shd w:val="clear" w:color="auto" w:fill="434343"/>
            <w:tcBorders>
              <w:bottom w:val="single" w:color="000000" w:sz="4" w:space="0"/>
            </w:tcBorders>
            <w:vAlign w:val="center"/>
          </w:tcPr>
          <w:p w14:paraId="00000102">
            <w:pPr>
              <w:pBdr/>
              <w:spacing/>
              <w:ind/>
              <w:jc w:val="center"/>
              <w:rPr>
                <w:b/>
                <w:bCs/>
                <w:color w:val="ffffff"/>
              </w:rPr>
            </w:pPr>
            <w:r>
              <w:rPr>
                <w:rtl w:val="0"/>
              </w:rPr>
            </w:r>
            <w:r>
              <w:rPr>
                <w:b/>
                <w:bCs/>
                <w:color w:val="ffffff"/>
              </w:rPr>
            </w:r>
          </w:p>
        </w:tc>
        <w:tc>
          <w:tcPr>
            <w:shd w:val="clear" w:color="auto" w:fill="434343"/>
            <w:tcBorders>
              <w:bottom w:val="single" w:color="000000" w:sz="4" w:space="0"/>
            </w:tcBorders>
            <w:vAlign w:val="center"/>
          </w:tcPr>
          <w:p w14:paraId="00000103">
            <w:pPr>
              <w:pBdr/>
              <w:spacing/>
              <w:ind/>
              <w:jc w:val="center"/>
              <w:rPr>
                <w:b/>
                <w:bCs/>
                <w:color w:val="ffffff"/>
              </w:rPr>
            </w:pPr>
            <w:r>
              <w:rPr>
                <w:rtl w:val="0"/>
              </w:rPr>
            </w:r>
            <w:r>
              <w:rPr>
                <w:b/>
                <w:bCs/>
                <w:color w:val="ffffff"/>
              </w:rPr>
            </w:r>
          </w:p>
        </w:tc>
      </w:tr>
      <w:tr>
        <w:trPr>
          <w:cantSplit w:val="false"/>
          <w:trHeight w:val="500"/>
        </w:trPr>
        <w:tc>
          <w:tcPr>
            <w:tcBorders/>
            <w:vAlign w:val="center"/>
          </w:tcPr>
          <w:p w14:paraId="00000104">
            <w:pPr>
              <w:numPr>
                <w:ilvl w:val="0"/>
                <w:numId w:val="1"/>
              </w:numPr>
              <w:pBdr/>
              <w:spacing/>
              <w:ind w:hanging="360" w:left="720"/>
              <w:rPr>
                <w:color w:val="000000"/>
              </w:rPr>
            </w:pPr>
            <w:r>
              <w:rPr>
                <w:color w:val="000000"/>
                <w:rtl w:val="0"/>
              </w:rPr>
              <w:t xml:space="preserve">Álgebra</w:t>
            </w:r>
            <w:r>
              <w:rPr>
                <w:color w:val="000000"/>
              </w:rPr>
            </w:r>
          </w:p>
        </w:tc>
        <w:tc>
          <w:tcPr>
            <w:tcBorders/>
            <w:vAlign w:val="center"/>
          </w:tcPr>
          <w:p w14:paraId="00000105">
            <w:pPr>
              <w:pBdr/>
              <w:spacing/>
              <w:ind/>
              <w:jc w:val="center"/>
              <w:rPr/>
            </w:pPr>
            <w:r>
              <w:rPr>
                <w:rtl w:val="0"/>
              </w:rPr>
              <w:t xml:space="preserve">14</w:t>
            </w:r>
            <w:r/>
          </w:p>
        </w:tc>
        <w:tc>
          <w:tcPr>
            <w:tcBorders/>
            <w:vAlign w:val="center"/>
          </w:tcPr>
          <w:p w14:paraId="00000106">
            <w:pPr>
              <w:pBdr/>
              <w:spacing/>
              <w:ind/>
              <w:jc w:val="center"/>
              <w:rPr/>
            </w:pPr>
            <w:r>
              <w:rPr>
                <w:rtl w:val="0"/>
              </w:rPr>
              <w:t xml:space="preserve">14</w:t>
            </w:r>
            <w:r/>
          </w:p>
        </w:tc>
        <w:tc>
          <w:tcPr>
            <w:tcBorders/>
            <w:vAlign w:val="center"/>
          </w:tcPr>
          <w:p w14:paraId="00000107">
            <w:pPr>
              <w:pBdr/>
              <w:spacing/>
              <w:ind/>
              <w:jc w:val="center"/>
              <w:rPr/>
            </w:pPr>
            <w:r>
              <w:rPr>
                <w:rtl w:val="0"/>
              </w:rPr>
              <w:t xml:space="preserve">28</w:t>
            </w:r>
            <w:r/>
          </w:p>
        </w:tc>
      </w:tr>
      <w:tr>
        <w:trPr>
          <w:cantSplit w:val="false"/>
          <w:trHeight w:val="560"/>
        </w:trPr>
        <w:tc>
          <w:tcPr>
            <w:tcBorders/>
            <w:vAlign w:val="center"/>
          </w:tcPr>
          <w:p w14:paraId="00000108">
            <w:pPr>
              <w:numPr>
                <w:ilvl w:val="0"/>
                <w:numId w:val="1"/>
              </w:numPr>
              <w:pBdr/>
              <w:spacing/>
              <w:ind w:hanging="360" w:left="720"/>
              <w:rPr>
                <w:color w:val="000000"/>
              </w:rPr>
            </w:pPr>
            <w:r>
              <w:rPr>
                <w:color w:val="000000"/>
                <w:rtl w:val="0"/>
              </w:rPr>
              <w:t xml:space="preserve">Ecuaciones e inecuaciones</w:t>
            </w:r>
            <w:r>
              <w:rPr>
                <w:color w:val="000000"/>
              </w:rPr>
            </w:r>
          </w:p>
        </w:tc>
        <w:tc>
          <w:tcPr>
            <w:tcBorders/>
            <w:vAlign w:val="center"/>
          </w:tcPr>
          <w:p w14:paraId="00000109">
            <w:pPr>
              <w:pBdr/>
              <w:spacing/>
              <w:ind/>
              <w:jc w:val="center"/>
              <w:rPr/>
            </w:pPr>
            <w:r>
              <w:rPr>
                <w:rtl w:val="0"/>
              </w:rPr>
              <w:t xml:space="preserve">14</w:t>
            </w:r>
            <w:r/>
          </w:p>
        </w:tc>
        <w:tc>
          <w:tcPr>
            <w:tcBorders/>
            <w:vAlign w:val="center"/>
          </w:tcPr>
          <w:p w14:paraId="0000010A">
            <w:pPr>
              <w:pBdr/>
              <w:spacing/>
              <w:ind/>
              <w:jc w:val="center"/>
              <w:rPr/>
            </w:pPr>
            <w:r>
              <w:rPr>
                <w:rtl w:val="0"/>
              </w:rPr>
              <w:t xml:space="preserve">14</w:t>
            </w:r>
            <w:r/>
          </w:p>
        </w:tc>
        <w:tc>
          <w:tcPr>
            <w:tcBorders/>
            <w:vAlign w:val="center"/>
          </w:tcPr>
          <w:p w14:paraId="0000010B">
            <w:pPr>
              <w:pBdr/>
              <w:spacing/>
              <w:ind/>
              <w:jc w:val="center"/>
              <w:rPr/>
            </w:pPr>
            <w:r>
              <w:rPr>
                <w:rtl w:val="0"/>
              </w:rPr>
              <w:t xml:space="preserve">28</w:t>
            </w:r>
            <w:r/>
          </w:p>
        </w:tc>
      </w:tr>
      <w:tr>
        <w:trPr>
          <w:cantSplit w:val="false"/>
          <w:trHeight w:val="560"/>
        </w:trPr>
        <w:tc>
          <w:tcPr>
            <w:tcBorders/>
            <w:vAlign w:val="center"/>
          </w:tcPr>
          <w:p w14:paraId="0000010C">
            <w:pPr>
              <w:numPr>
                <w:ilvl w:val="0"/>
                <w:numId w:val="1"/>
              </w:numPr>
              <w:pBdr/>
              <w:spacing/>
              <w:ind w:hanging="360" w:left="720"/>
              <w:rPr>
                <w:color w:val="000000"/>
              </w:rPr>
            </w:pPr>
            <w:r>
              <w:rPr>
                <w:color w:val="000000"/>
                <w:rtl w:val="0"/>
              </w:rPr>
              <w:t xml:space="preserve">Solución de ecuaciones con matrices</w:t>
            </w:r>
            <w:r>
              <w:rPr>
                <w:color w:val="000000"/>
              </w:rPr>
            </w:r>
          </w:p>
        </w:tc>
        <w:tc>
          <w:tcPr>
            <w:tcBorders/>
            <w:vAlign w:val="center"/>
          </w:tcPr>
          <w:p w14:paraId="0000010D">
            <w:pPr>
              <w:pBdr/>
              <w:spacing/>
              <w:ind/>
              <w:jc w:val="center"/>
              <w:rPr/>
            </w:pPr>
            <w:r>
              <w:rPr>
                <w:rtl w:val="0"/>
              </w:rPr>
              <w:t xml:space="preserve">7</w:t>
            </w:r>
            <w:r/>
          </w:p>
        </w:tc>
        <w:tc>
          <w:tcPr>
            <w:tcBorders/>
            <w:vAlign w:val="center"/>
          </w:tcPr>
          <w:p w14:paraId="0000010E">
            <w:pPr>
              <w:pBdr/>
              <w:spacing/>
              <w:ind/>
              <w:jc w:val="center"/>
              <w:rPr/>
            </w:pPr>
            <w:r>
              <w:rPr>
                <w:rtl w:val="0"/>
              </w:rPr>
              <w:t xml:space="preserve">14</w:t>
            </w:r>
            <w:r/>
          </w:p>
        </w:tc>
        <w:tc>
          <w:tcPr>
            <w:tcBorders/>
            <w:vAlign w:val="center"/>
          </w:tcPr>
          <w:p w14:paraId="0000010F">
            <w:pPr>
              <w:pBdr/>
              <w:spacing/>
              <w:ind/>
              <w:jc w:val="center"/>
              <w:rPr/>
            </w:pPr>
            <w:r>
              <w:rPr>
                <w:rtl w:val="0"/>
              </w:rPr>
              <w:t xml:space="preserve">21</w:t>
            </w:r>
            <w:r/>
          </w:p>
        </w:tc>
      </w:tr>
      <w:tr>
        <w:trPr>
          <w:cantSplit w:val="false"/>
          <w:trHeight w:val="560"/>
        </w:trPr>
        <w:tc>
          <w:tcPr>
            <w:tcBorders>
              <w:bottom w:val="single" w:color="000000" w:sz="4" w:space="0"/>
            </w:tcBorders>
            <w:vAlign w:val="center"/>
          </w:tcPr>
          <w:p w14:paraId="00000110">
            <w:pPr>
              <w:numPr>
                <w:ilvl w:val="0"/>
                <w:numId w:val="1"/>
              </w:numPr>
              <w:pBdr/>
              <w:spacing/>
              <w:ind w:hanging="360" w:left="720"/>
              <w:rPr>
                <w:color w:val="000000"/>
              </w:rPr>
            </w:pPr>
            <w:r>
              <w:rPr>
                <w:color w:val="000000"/>
                <w:rtl w:val="0"/>
              </w:rPr>
              <w:t xml:space="preserve">Trigonometría y geometría analítica</w:t>
            </w:r>
            <w:r>
              <w:rPr>
                <w:color w:val="000000"/>
              </w:rPr>
            </w:r>
          </w:p>
        </w:tc>
        <w:tc>
          <w:tcPr>
            <w:tcBorders>
              <w:bottom w:val="single" w:color="000000" w:sz="4" w:space="0"/>
            </w:tcBorders>
            <w:vAlign w:val="center"/>
          </w:tcPr>
          <w:p w14:paraId="00000111">
            <w:pPr>
              <w:pBdr/>
              <w:spacing/>
              <w:ind/>
              <w:jc w:val="center"/>
              <w:rPr/>
            </w:pPr>
            <w:r>
              <w:rPr>
                <w:rtl w:val="0"/>
              </w:rPr>
              <w:t xml:space="preserve">14</w:t>
            </w:r>
            <w:r/>
          </w:p>
        </w:tc>
        <w:tc>
          <w:tcPr>
            <w:tcBorders>
              <w:bottom w:val="single" w:color="000000" w:sz="4" w:space="0"/>
            </w:tcBorders>
            <w:vAlign w:val="center"/>
          </w:tcPr>
          <w:p w14:paraId="00000112">
            <w:pPr>
              <w:pBdr/>
              <w:spacing/>
              <w:ind/>
              <w:jc w:val="center"/>
              <w:rPr/>
            </w:pPr>
            <w:r>
              <w:rPr>
                <w:rtl w:val="0"/>
              </w:rPr>
              <w:t xml:space="preserve">14</w:t>
            </w:r>
            <w:r/>
          </w:p>
        </w:tc>
        <w:tc>
          <w:tcPr>
            <w:tcBorders>
              <w:bottom w:val="single" w:color="000000" w:sz="4" w:space="0"/>
            </w:tcBorders>
            <w:vAlign w:val="center"/>
          </w:tcPr>
          <w:p w14:paraId="00000113">
            <w:pPr>
              <w:pBdr/>
              <w:spacing/>
              <w:ind/>
              <w:jc w:val="center"/>
              <w:rPr/>
            </w:pPr>
            <w:r>
              <w:rPr>
                <w:rtl w:val="0"/>
              </w:rPr>
              <w:t xml:space="preserve">28</w:t>
            </w:r>
            <w:r/>
          </w:p>
        </w:tc>
      </w:tr>
      <w:tr>
        <w:trPr>
          <w:cantSplit w:val="false"/>
          <w:trHeight w:val="394"/>
        </w:trPr>
        <w:tc>
          <w:tcPr>
            <w:shd w:val="clear" w:color="auto" w:fill="ffffff"/>
            <w:tcBorders>
              <w:top w:val="single" w:color="000000" w:sz="4" w:space="0"/>
              <w:left w:val="single" w:color="000000" w:sz="4" w:space="0"/>
              <w:bottom w:val="single" w:color="000000" w:sz="4" w:space="0"/>
              <w:right w:val="single" w:color="000000" w:sz="4" w:space="0"/>
            </w:tcBorders>
            <w:vAlign w:val="center"/>
          </w:tcPr>
          <w:p w14:paraId="00000114">
            <w:pPr>
              <w:pBdr/>
              <w:spacing/>
              <w:ind/>
              <w:jc w:val="right"/>
              <w:rPr>
                <w:b/>
                <w:bCs/>
                <w:color w:val="3e7065"/>
              </w:rPr>
            </w:pPr>
            <w:r>
              <w:rPr>
                <w:b/>
                <w:bCs/>
                <w:color w:val="3e7065"/>
                <w:rtl w:val="0"/>
              </w:rPr>
              <w:t xml:space="preserve">Totales</w:t>
            </w:r>
            <w:r>
              <w:rPr>
                <w:b/>
                <w:bCs/>
                <w:color w:val="3e7065"/>
              </w:rPr>
            </w:r>
          </w:p>
        </w:tc>
        <w:tc>
          <w:tcPr>
            <w:shd w:val="clear" w:color="auto" w:fill="ffffff"/>
            <w:tcBorders>
              <w:top w:val="single" w:color="000000" w:sz="4" w:space="0"/>
              <w:left w:val="single" w:color="000000" w:sz="4" w:space="0"/>
              <w:bottom w:val="single" w:color="000000" w:sz="4" w:space="0"/>
              <w:right w:val="single" w:color="000000" w:sz="4" w:space="0"/>
            </w:tcBorders>
          </w:tcPr>
          <w:p w14:paraId="00000115">
            <w:pPr>
              <w:pBdr/>
              <w:spacing/>
              <w:ind/>
              <w:jc w:val="center"/>
              <w:rPr>
                <w:b/>
                <w:bCs/>
                <w:color w:val="3e7065"/>
              </w:rPr>
            </w:pPr>
            <w:r>
              <w:rPr>
                <w:b/>
                <w:bCs/>
                <w:color w:val="000000"/>
                <w:rtl w:val="0"/>
              </w:rPr>
              <w:t xml:space="preserve">49</w:t>
            </w:r>
            <w:r>
              <w:rPr>
                <w:rtl w:val="0"/>
              </w:rPr>
            </w:r>
            <w:r>
              <w:rPr>
                <w:b/>
                <w:bCs/>
                <w:color w:val="3e7065"/>
              </w:rPr>
            </w:r>
          </w:p>
        </w:tc>
        <w:tc>
          <w:tcPr>
            <w:shd w:val="clear" w:color="auto" w:fill="ffffff"/>
            <w:tcBorders>
              <w:top w:val="single" w:color="000000" w:sz="4" w:space="0"/>
              <w:left w:val="single" w:color="000000" w:sz="4" w:space="0"/>
              <w:bottom w:val="single" w:color="000000" w:sz="4" w:space="0"/>
              <w:right w:val="single" w:color="000000" w:sz="4" w:space="0"/>
            </w:tcBorders>
          </w:tcPr>
          <w:p w14:paraId="00000116">
            <w:pPr>
              <w:pBdr/>
              <w:spacing/>
              <w:ind/>
              <w:jc w:val="center"/>
              <w:rPr>
                <w:b/>
                <w:bCs/>
                <w:color w:val="3e7065"/>
              </w:rPr>
            </w:pPr>
            <w:r>
              <w:rPr>
                <w:b/>
                <w:bCs/>
                <w:color w:val="000000"/>
                <w:rtl w:val="0"/>
              </w:rPr>
              <w:t xml:space="preserve">56</w:t>
            </w:r>
            <w:r>
              <w:rPr>
                <w:rtl w:val="0"/>
              </w:rPr>
            </w:r>
            <w:r>
              <w:rPr>
                <w:b/>
                <w:bCs/>
                <w:color w:val="3e7065"/>
              </w:rPr>
            </w:r>
          </w:p>
        </w:tc>
        <w:tc>
          <w:tcPr>
            <w:shd w:val="clear" w:color="auto" w:fill="ffffff"/>
            <w:tcBorders>
              <w:top w:val="single" w:color="000000" w:sz="4" w:space="0"/>
              <w:left w:val="single" w:color="000000" w:sz="4" w:space="0"/>
              <w:bottom w:val="single" w:color="000000" w:sz="4" w:space="0"/>
              <w:right w:val="single" w:color="000000" w:sz="4" w:space="0"/>
            </w:tcBorders>
          </w:tcPr>
          <w:p w14:paraId="00000117">
            <w:pPr>
              <w:pBdr/>
              <w:spacing/>
              <w:ind/>
              <w:jc w:val="center"/>
              <w:rPr>
                <w:b/>
                <w:bCs/>
                <w:color w:val="3e7065"/>
              </w:rPr>
            </w:pPr>
            <w:r>
              <w:rPr>
                <w:b/>
                <w:bCs/>
                <w:color w:val="000000"/>
                <w:rtl w:val="0"/>
              </w:rPr>
              <w:t xml:space="preserve">105</w:t>
            </w:r>
            <w:r>
              <w:rPr>
                <w:rtl w:val="0"/>
              </w:rPr>
            </w:r>
            <w:r>
              <w:rPr>
                <w:b/>
                <w:bCs/>
                <w:color w:val="3e7065"/>
              </w:rPr>
            </w:r>
          </w:p>
        </w:tc>
      </w:tr>
    </w:tbl>
    <w:p w14:paraId="00000118">
      <w:pPr>
        <w:pBdr/>
        <w:spacing w:after="210"/>
        <w:ind/>
        <w:rPr/>
      </w:pPr>
      <w:r>
        <w:rPr>
          <w:rtl w:val="0"/>
        </w:rPr>
      </w:r>
      <w:r/>
    </w:p>
    <w:p w14:paraId="00000119">
      <w:pPr>
        <w:pBdr/>
        <w:spacing/>
        <w:ind w:right="115"/>
        <w:rPr>
          <w:rFonts w:ascii="Calibri" w:hAnsi="Calibri" w:eastAsia="Calibri" w:cs="Calibri"/>
        </w:rPr>
      </w:pPr>
      <w:r>
        <w:rPr>
          <w:rFonts w:ascii="Calibri" w:hAnsi="Calibri" w:eastAsia="Calibri" w:cs="Calibri"/>
          <w:rtl w:val="0"/>
        </w:rPr>
        <w:t xml:space="preserve">Si la unidad 1, tiene 28 horas totales, se calcula mediante una regla de 3 la ponderación asignada. Por lo tanto, en el ejem</w:t>
      </w:r>
      <w:r>
        <w:rPr>
          <w:rFonts w:ascii="Calibri" w:hAnsi="Calibri" w:eastAsia="Calibri" w:cs="Calibri"/>
          <w:rtl w:val="0"/>
        </w:rPr>
        <w:t xml:space="preserve">plo dicha unidad, tendría una ponderación de 29.4%. Es decir, lo que el estudiante obtenga en dicha unidad, solo corresponde al 29.4% del total de la asignatura. Para obtener la calificación final, se suman los porcentajes obtenidos en todas las unidades. </w:t>
      </w:r>
      <w:r>
        <w:rPr>
          <w:rFonts w:ascii="Calibri" w:hAnsi="Calibri" w:eastAsia="Calibri" w:cs="Calibri"/>
        </w:rPr>
      </w:r>
    </w:p>
    <w:p w14:paraId="0000011A">
      <w:pPr>
        <w:pBdr/>
        <w:spacing w:after="0"/>
        <w:ind/>
        <w:rPr>
          <w:rFonts w:ascii="Calibri" w:hAnsi="Calibri" w:eastAsia="Calibri" w:cs="Calibri"/>
        </w:rPr>
      </w:pPr>
      <w:r>
        <w:rPr>
          <w:rFonts w:ascii="Calibri" w:hAnsi="Calibri" w:eastAsia="Calibri" w:cs="Calibri"/>
          <w:rtl w:val="0"/>
        </w:rPr>
        <w:t xml:space="preserve">Continuar con el llenado de la información de la unidad de aprendizaje, con los datos que aparecen en el Programa de Asignatura (tal como aparecen, sin modificaciones), respecto los siguientes datos: </w:t>
      </w:r>
      <w:r>
        <w:rPr>
          <w:rFonts w:ascii="Calibri" w:hAnsi="Calibri" w:eastAsia="Calibri" w:cs="Calibri"/>
        </w:rPr>
      </w:r>
    </w:p>
    <w:p w14:paraId="0000011B">
      <w:pPr>
        <w:pBdr/>
        <w:spacing w:after="176"/>
        <w:ind/>
        <w:rPr>
          <w:rFonts w:ascii="Calibri" w:hAnsi="Calibri" w:eastAsia="Calibri" w:cs="Calibri"/>
          <w:b/>
          <w:bCs/>
        </w:rPr>
      </w:pPr>
      <w:r>
        <w:rPr>
          <w:rtl w:val="0"/>
        </w:rPr>
      </w:r>
      <w:r>
        <w:rPr>
          <w:rFonts w:ascii="Calibri" w:hAnsi="Calibri" w:eastAsia="Calibri" w:cs="Calibri"/>
          <w:b/>
          <w:bCs/>
        </w:rPr>
      </w:r>
    </w:p>
    <w:p w14:paraId="0000011C">
      <w:pPr>
        <w:pBdr/>
        <w:spacing w:after="176"/>
        <w:ind/>
        <w:rPr>
          <w:rFonts w:ascii="Calibri" w:hAnsi="Calibri" w:eastAsia="Calibri" w:cs="Calibri"/>
        </w:rPr>
      </w:pPr>
      <w:r>
        <w:rPr>
          <w:rFonts w:ascii="Calibri" w:hAnsi="Calibri" w:eastAsia="Calibri" w:cs="Calibri"/>
          <w:b/>
          <w:bCs/>
          <w:rtl w:val="0"/>
        </w:rPr>
        <w:t xml:space="preserve">22.- Temas. </w:t>
      </w:r>
      <w:r>
        <w:rPr>
          <w:rtl w:val="0"/>
        </w:rPr>
      </w:r>
      <w:r>
        <w:rPr>
          <w:rFonts w:ascii="Calibri" w:hAnsi="Calibri" w:eastAsia="Calibri" w:cs="Calibri"/>
        </w:rPr>
      </w:r>
    </w:p>
    <w:p w14:paraId="0000011D">
      <w:pPr>
        <w:pBdr/>
        <w:spacing w:after="176"/>
        <w:ind/>
        <w:rPr>
          <w:rFonts w:ascii="Calibri" w:hAnsi="Calibri" w:eastAsia="Calibri" w:cs="Calibri"/>
        </w:rPr>
      </w:pPr>
      <w:r>
        <w:rPr>
          <w:rFonts w:ascii="Calibri" w:hAnsi="Calibri" w:eastAsia="Calibri" w:cs="Calibri"/>
          <w:b/>
          <w:bCs/>
          <w:rtl w:val="0"/>
        </w:rPr>
        <w:t xml:space="preserve">23.- Saber (Dimensión conceptual). </w:t>
      </w:r>
      <w:r>
        <w:rPr>
          <w:rtl w:val="0"/>
        </w:rPr>
      </w:r>
      <w:r>
        <w:rPr>
          <w:rFonts w:ascii="Calibri" w:hAnsi="Calibri" w:eastAsia="Calibri" w:cs="Calibri"/>
        </w:rPr>
      </w:r>
    </w:p>
    <w:p w14:paraId="0000011E">
      <w:pPr>
        <w:pBdr/>
        <w:spacing w:after="176"/>
        <w:ind/>
        <w:rPr>
          <w:rFonts w:ascii="Calibri" w:hAnsi="Calibri" w:eastAsia="Calibri" w:cs="Calibri"/>
        </w:rPr>
      </w:pPr>
      <w:r>
        <w:rPr>
          <w:rFonts w:ascii="Calibri" w:hAnsi="Calibri" w:eastAsia="Calibri" w:cs="Calibri"/>
          <w:b/>
          <w:bCs/>
          <w:rtl w:val="0"/>
        </w:rPr>
        <w:t xml:space="preserve">24.- Saber hacer (Dimensión actuacional). </w:t>
      </w:r>
      <w:r>
        <w:rPr>
          <w:rtl w:val="0"/>
        </w:rPr>
      </w:r>
      <w:r>
        <w:rPr>
          <w:rFonts w:ascii="Calibri" w:hAnsi="Calibri" w:eastAsia="Calibri" w:cs="Calibri"/>
        </w:rPr>
      </w:r>
    </w:p>
    <w:p w14:paraId="0000011F">
      <w:pPr>
        <w:pBdr/>
        <w:spacing w:after="0"/>
        <w:ind/>
        <w:rPr>
          <w:rFonts w:ascii="Calibri" w:hAnsi="Calibri" w:eastAsia="Calibri" w:cs="Calibri"/>
        </w:rPr>
      </w:pPr>
      <w:r>
        <w:rPr>
          <w:rFonts w:ascii="Calibri" w:hAnsi="Calibri" w:eastAsia="Calibri" w:cs="Calibri"/>
          <w:b/>
          <w:bCs/>
          <w:rtl w:val="0"/>
        </w:rPr>
        <w:t xml:space="preserve">25.- Saber ser-convivir (Dimensión socioafectiva). </w:t>
      </w:r>
      <w:r>
        <w:rPr>
          <w:rtl w:val="0"/>
        </w:rPr>
      </w:r>
      <w:r>
        <w:rPr>
          <w:rFonts w:ascii="Calibri" w:hAnsi="Calibri" w:eastAsia="Calibri" w:cs="Calibri"/>
        </w:rPr>
      </w:r>
    </w:p>
    <w:p w14:paraId="00000120">
      <w:pPr>
        <w:pBdr/>
        <w:spacing w:after="0"/>
        <w:ind/>
        <w:rPr>
          <w:rFonts w:ascii="Calibri" w:hAnsi="Calibri" w:eastAsia="Calibri" w:cs="Calibri"/>
        </w:rPr>
      </w:pPr>
      <w:r>
        <w:rPr>
          <w:rtl w:val="0"/>
        </w:rPr>
      </w:r>
      <w:r>
        <w:rPr>
          <w:rFonts w:ascii="Calibri" w:hAnsi="Calibri" w:eastAsia="Calibri" w:cs="Calibri"/>
        </w:rPr>
      </w:r>
    </w:p>
    <w:p w14:paraId="00000121">
      <w:pPr>
        <w:pBdr/>
        <w:spacing w:after="0"/>
        <w:ind/>
        <w:rPr/>
      </w:pPr>
      <w:r>
        <w:rPr>
          <w:rFonts w:ascii="Arial" w:hAnsi="Arial" w:eastAsia="Arial" w:cs="Arial"/>
          <w:b/>
          <w:bCs/>
          <w:color w:val="008080"/>
          <w:rtl w:val="0"/>
        </w:rPr>
        <w:t xml:space="preserve">C.- SISTEMA DE EVALUACIÓN POR UNIDAD DE APRENDIZAJE</w:t>
      </w:r>
      <w:r>
        <w:rPr>
          <w:rtl w:val="0"/>
        </w:rPr>
      </w:r>
      <w:r/>
    </w:p>
    <w:p w14:paraId="00000122">
      <w:pPr>
        <w:pBdr/>
        <w:spacing w:after="39"/>
        <w:ind/>
        <w:rPr>
          <w:rFonts w:ascii="Arial" w:hAnsi="Arial" w:eastAsia="Arial" w:cs="Arial"/>
          <w:b/>
          <w:bCs/>
          <w:sz w:val="26"/>
          <w:szCs w:val="26"/>
        </w:rPr>
      </w:pPr>
      <w:r>
        <w:rPr>
          <w:rtl w:val="0"/>
        </w:rPr>
      </w:r>
      <w:r>
        <w:rPr>
          <w:rFonts w:ascii="Arial" w:hAnsi="Arial" w:eastAsia="Arial" w:cs="Arial"/>
          <w:b/>
          <w:bCs/>
          <w:sz w:val="26"/>
          <w:szCs w:val="26"/>
        </w:rPr>
      </w:r>
    </w:p>
    <w:p w14:paraId="00000123">
      <w:pPr>
        <w:pBdr/>
        <w:spacing/>
        <w:ind w:right="115"/>
        <w:rPr>
          <w:rFonts w:ascii="Calibri" w:hAnsi="Calibri" w:eastAsia="Calibri" w:cs="Calibri"/>
        </w:rPr>
      </w:pPr>
      <w:r>
        <w:rPr>
          <w:rFonts w:ascii="Calibri" w:hAnsi="Calibri" w:eastAsia="Calibri" w:cs="Calibri"/>
          <w:b/>
          <w:bCs/>
          <w:rtl w:val="0"/>
        </w:rPr>
        <w:t xml:space="preserve">26. Duración en semanas:</w:t>
      </w:r>
      <w:r>
        <w:rPr>
          <w:rFonts w:ascii="Calibri" w:hAnsi="Calibri" w:eastAsia="Calibri" w:cs="Calibri"/>
          <w:rtl w:val="0"/>
        </w:rPr>
        <w:t xml:space="preserve"> Indicar el número exacto de semanas (real) que abarca cada secuencia didáctica (ej: 5 semanas, 10 semanas), al momento de desarrollarse. Es importante d</w:t>
      </w:r>
      <w:r>
        <w:rPr>
          <w:rFonts w:ascii="Calibri" w:hAnsi="Calibri" w:eastAsia="Calibri" w:cs="Calibri"/>
          <w:rtl w:val="0"/>
        </w:rPr>
        <w:t xml:space="preserve">estacar que la suma total de semanas de todas las secuencias debe ser de 15. Cabe señalar que esta duración no es necesario que coincida con la establecida en el programa de asignatura, ya que esta última corresponde a la planificación operativa del curso.</w:t>
      </w:r>
      <w:r>
        <w:rPr>
          <w:rFonts w:ascii="Calibri" w:hAnsi="Calibri" w:eastAsia="Calibri" w:cs="Calibri"/>
        </w:rPr>
      </w:r>
    </w:p>
    <w:p w14:paraId="00000124">
      <w:pPr>
        <w:pBdr/>
        <w:spacing w:after="53" w:line="369" w:lineRule="auto"/>
        <w:ind w:right="115"/>
        <w:jc w:val="both"/>
        <w:rPr>
          <w:rFonts w:ascii="Calibri" w:hAnsi="Calibri" w:eastAsia="Calibri" w:cs="Calibri"/>
          <w:b/>
          <w:bCs/>
        </w:rPr>
      </w:pPr>
      <w:r>
        <w:rPr>
          <w:rtl w:val="0"/>
        </w:rPr>
      </w:r>
      <w:r>
        <w:rPr>
          <w:rFonts w:ascii="Calibri" w:hAnsi="Calibri" w:eastAsia="Calibri" w:cs="Calibri"/>
          <w:b/>
          <w:bCs/>
        </w:rPr>
      </w:r>
    </w:p>
    <w:p w14:paraId="00000125">
      <w:pPr>
        <w:pBdr/>
        <w:spacing w:after="53" w:line="369" w:lineRule="auto"/>
        <w:ind w:right="115"/>
        <w:jc w:val="both"/>
        <w:rPr>
          <w:rFonts w:ascii="Calibri" w:hAnsi="Calibri" w:eastAsia="Calibri" w:cs="Calibri"/>
        </w:rPr>
      </w:pPr>
      <w:r>
        <w:rPr>
          <w:rFonts w:ascii="Calibri" w:hAnsi="Calibri" w:eastAsia="Calibri" w:cs="Calibri"/>
          <w:b/>
          <w:bCs/>
          <w:rtl w:val="0"/>
        </w:rPr>
        <w:t xml:space="preserve">27.- Resultado de aprendizaje de la unidad. </w:t>
      </w:r>
      <w:r>
        <w:rPr>
          <w:rFonts w:ascii="Calibri" w:hAnsi="Calibri" w:eastAsia="Calibri" w:cs="Calibri"/>
          <w:rtl w:val="0"/>
        </w:rPr>
        <w:t xml:space="preserve">Escribir el resultado de aprendizaje que se copia del Programa de asignatura y se escribe tal como aparece (sin cambiar ninguna palabra). Existe un solo resultado de aprendizaje por cada unidad temática. </w:t>
      </w:r>
      <w:r>
        <w:rPr>
          <w:rFonts w:ascii="Calibri" w:hAnsi="Calibri" w:eastAsia="Calibri" w:cs="Calibri"/>
        </w:rPr>
      </w:r>
    </w:p>
    <w:p w14:paraId="00000126">
      <w:pPr>
        <w:pBdr/>
        <w:spacing w:after="53" w:line="369" w:lineRule="auto"/>
        <w:ind w:right="115"/>
        <w:jc w:val="both"/>
        <w:rPr>
          <w:rFonts w:ascii="Calibri" w:hAnsi="Calibri" w:eastAsia="Calibri" w:cs="Calibri"/>
          <w:b/>
          <w:bCs/>
        </w:rPr>
      </w:pPr>
      <w:r>
        <w:rPr>
          <w:rtl w:val="0"/>
        </w:rPr>
      </w:r>
      <w:r>
        <w:rPr>
          <w:rFonts w:ascii="Calibri" w:hAnsi="Calibri" w:eastAsia="Calibri" w:cs="Calibri"/>
          <w:b/>
          <w:bCs/>
        </w:rPr>
      </w:r>
    </w:p>
    <w:p w14:paraId="00000127">
      <w:pPr>
        <w:pBdr/>
        <w:spacing w:after="53" w:line="369" w:lineRule="auto"/>
        <w:ind w:right="115"/>
        <w:jc w:val="both"/>
        <w:rPr>
          <w:rFonts w:ascii="Calibri" w:hAnsi="Calibri" w:eastAsia="Calibri" w:cs="Calibri"/>
        </w:rPr>
      </w:pPr>
      <w:r>
        <w:rPr>
          <w:rFonts w:ascii="Calibri" w:hAnsi="Calibri" w:eastAsia="Calibri" w:cs="Calibri"/>
          <w:b/>
          <w:bCs/>
          <w:rtl w:val="0"/>
        </w:rPr>
        <w:t xml:space="preserve">28.- Evidencia de aprendizaje. </w:t>
      </w:r>
      <w:r>
        <w:rPr>
          <w:rFonts w:ascii="Calibri" w:hAnsi="Calibri" w:eastAsia="Calibri" w:cs="Calibri"/>
          <w:rtl w:val="0"/>
        </w:rPr>
        <w:t xml:space="preserve">Determinar las evidencias que mostrarán que se ha logrado el aprendiza</w:t>
      </w:r>
      <w:r>
        <w:rPr>
          <w:rFonts w:ascii="Calibri" w:hAnsi="Calibri" w:eastAsia="Calibri" w:cs="Calibri"/>
          <w:rtl w:val="0"/>
        </w:rPr>
        <w:t xml:space="preserve">je esperado. Para determinar el número de evidencias, debe considerarse la congruencia con el resultado de aprendizaje y el incremento gradual en la complejidad. Incluir las evidencias que se detallan en el Programa de asignatura, aunque no es limitativo. </w:t>
      </w:r>
      <w:r>
        <w:rPr>
          <w:rFonts w:ascii="Calibri" w:hAnsi="Calibri" w:eastAsia="Calibri" w:cs="Calibri"/>
        </w:rPr>
      </w:r>
    </w:p>
    <w:p w14:paraId="00000128">
      <w:pPr>
        <w:pBdr/>
        <w:spacing w:after="5" w:line="369" w:lineRule="auto"/>
        <w:ind w:right="115"/>
        <w:jc w:val="both"/>
        <w:rPr>
          <w:rFonts w:ascii="Calibri" w:hAnsi="Calibri" w:eastAsia="Calibri" w:cs="Calibri"/>
          <w:b/>
          <w:bCs/>
        </w:rPr>
      </w:pPr>
      <w:r>
        <w:rPr>
          <w:rtl w:val="0"/>
        </w:rPr>
      </w:r>
      <w:r>
        <w:rPr>
          <w:rFonts w:ascii="Calibri" w:hAnsi="Calibri" w:eastAsia="Calibri" w:cs="Calibri"/>
          <w:b/>
          <w:bCs/>
        </w:rPr>
      </w:r>
    </w:p>
    <w:p w14:paraId="00000129">
      <w:pPr>
        <w:pBdr/>
        <w:spacing w:after="5" w:line="369" w:lineRule="auto"/>
        <w:ind w:right="115"/>
        <w:jc w:val="both"/>
        <w:rPr>
          <w:rFonts w:ascii="Calibri" w:hAnsi="Calibri" w:eastAsia="Calibri" w:cs="Calibri"/>
        </w:rPr>
      </w:pPr>
      <w:r>
        <w:rPr>
          <w:rFonts w:ascii="Calibri" w:hAnsi="Calibri" w:eastAsia="Calibri" w:cs="Calibri"/>
          <w:b/>
          <w:bCs/>
          <w:rtl w:val="0"/>
        </w:rPr>
        <w:t xml:space="preserve">29.- Tipo de evaluación. </w:t>
      </w:r>
      <w:r>
        <w:rPr>
          <w:rFonts w:ascii="Calibri" w:hAnsi="Calibri" w:eastAsia="Calibri" w:cs="Calibri"/>
          <w:rtl w:val="0"/>
        </w:rPr>
        <w:t xml:space="preserve">Establecer los agentes (quién o quiénes) que evaluarán cada evidencia (autoevaluación, coevaluación o heteroevaluación). Es im</w:t>
      </w:r>
      <w:r>
        <w:rPr>
          <w:rFonts w:ascii="Calibri" w:hAnsi="Calibri" w:eastAsia="Calibri" w:cs="Calibri"/>
          <w:rtl w:val="0"/>
        </w:rPr>
        <w:t xml:space="preserve">portante que a lo largo de la planeación didáctica puedan ser utilizadas los tres tipos de evaluación de forma justa y equilibrada, dando lugar a que los y las estudiantes tomen la responsabilidad en su propio aprendizaje y en el aprendizaje colaborativo. </w:t>
      </w:r>
      <w:r>
        <w:rPr>
          <w:rFonts w:ascii="Calibri" w:hAnsi="Calibri" w:eastAsia="Calibri" w:cs="Calibri"/>
        </w:rPr>
      </w:r>
    </w:p>
    <w:p w14:paraId="0000012A">
      <w:pPr>
        <w:pBdr/>
        <w:spacing w:after="50"/>
        <w:ind w:right="115"/>
        <w:rPr>
          <w:rFonts w:ascii="Calibri" w:hAnsi="Calibri" w:eastAsia="Calibri" w:cs="Calibri"/>
        </w:rPr>
      </w:pPr>
      <w:r>
        <w:rPr>
          <w:rtl w:val="0"/>
        </w:rPr>
      </w:r>
      <w:r>
        <w:rPr>
          <w:rFonts w:ascii="Calibri" w:hAnsi="Calibri" w:eastAsia="Calibri" w:cs="Calibri"/>
        </w:rPr>
      </w:r>
    </w:p>
    <w:p w14:paraId="0000012B">
      <w:pPr>
        <w:pBdr/>
        <w:spacing w:after="50"/>
        <w:ind w:right="115"/>
        <w:rPr>
          <w:rFonts w:ascii="Calibri" w:hAnsi="Calibri" w:eastAsia="Calibri" w:cs="Calibri"/>
        </w:rPr>
      </w:pPr>
      <w:r>
        <w:rPr>
          <w:rFonts w:ascii="Calibri" w:hAnsi="Calibri" w:eastAsia="Calibri" w:cs="Calibri"/>
          <w:rtl w:val="0"/>
        </w:rPr>
        <w:t xml:space="preserve">En cada unidad de aprendizaje </w:t>
      </w:r>
      <w:r>
        <w:rPr>
          <w:rFonts w:ascii="Calibri" w:hAnsi="Calibri" w:eastAsia="Calibri" w:cs="Calibri"/>
          <w:u w:val="single"/>
          <w:rtl w:val="0"/>
        </w:rPr>
        <w:t xml:space="preserve">debe haber al menos dos tipos diferentes</w:t>
      </w:r>
      <w:r>
        <w:rPr>
          <w:rFonts w:ascii="Calibri" w:hAnsi="Calibri" w:eastAsia="Calibri" w:cs="Calibri"/>
          <w:rtl w:val="0"/>
        </w:rPr>
        <w:t xml:space="preserve">. También se pueden combinar dos o más tipos de evaluaciones para una sola evidencia. </w:t>
      </w:r>
      <w:r>
        <w:rPr>
          <w:rFonts w:ascii="Calibri" w:hAnsi="Calibri" w:eastAsia="Calibri" w:cs="Calibri"/>
        </w:rPr>
      </w:r>
    </w:p>
    <w:p w14:paraId="0000012C">
      <w:pPr>
        <w:pBdr/>
        <w:spacing w:after="53" w:line="369" w:lineRule="auto"/>
        <w:ind w:right="115"/>
        <w:jc w:val="both"/>
        <w:rPr>
          <w:rFonts w:ascii="Calibri" w:hAnsi="Calibri" w:eastAsia="Calibri" w:cs="Calibri"/>
          <w:b/>
          <w:bCs/>
        </w:rPr>
      </w:pPr>
      <w:r>
        <w:rPr>
          <w:rtl w:val="0"/>
        </w:rPr>
      </w:r>
      <w:r>
        <w:rPr>
          <w:rFonts w:ascii="Calibri" w:hAnsi="Calibri" w:eastAsia="Calibri" w:cs="Calibri"/>
          <w:b/>
          <w:bCs/>
        </w:rPr>
      </w:r>
    </w:p>
    <w:p w14:paraId="0000012D">
      <w:pPr>
        <w:pBdr/>
        <w:spacing w:after="53" w:line="369" w:lineRule="auto"/>
        <w:ind w:right="115"/>
        <w:jc w:val="both"/>
        <w:rPr>
          <w:rFonts w:ascii="Calibri" w:hAnsi="Calibri" w:eastAsia="Calibri" w:cs="Calibri"/>
        </w:rPr>
      </w:pPr>
      <w:r>
        <w:rPr>
          <w:rFonts w:ascii="Calibri" w:hAnsi="Calibri" w:eastAsia="Calibri" w:cs="Calibri"/>
          <w:b/>
          <w:bCs/>
          <w:rtl w:val="0"/>
        </w:rPr>
        <w:t xml:space="preserve">30.- Ponderación de la evidencia. </w:t>
      </w:r>
      <w:r>
        <w:rPr>
          <w:rFonts w:ascii="Calibri" w:hAnsi="Calibri" w:eastAsia="Calibri" w:cs="Calibri"/>
          <w:rtl w:val="0"/>
        </w:rPr>
        <w:t xml:space="preserve">Establecer para cada evidencia el porcentaje que corresponde al valor total de la evaluación de la unidad. L</w:t>
      </w:r>
      <w:r>
        <w:rPr>
          <w:rFonts w:ascii="Calibri" w:hAnsi="Calibri" w:eastAsia="Calibri" w:cs="Calibri"/>
          <w:rtl w:val="0"/>
        </w:rPr>
        <w:t xml:space="preserve">a suma de las ponderaciones de todas las evidencias de una unidad temática deberá ser 100%. La ponderación debe ser asignada tomando en cuenta el nivel de complejidad de la evidencia, es decir, en evidencias más complicadas se asignará, mayor ponderación. </w:t>
      </w:r>
      <w:r>
        <w:rPr>
          <w:rFonts w:ascii="Calibri" w:hAnsi="Calibri" w:eastAsia="Calibri" w:cs="Calibri"/>
        </w:rPr>
      </w:r>
    </w:p>
    <w:p w14:paraId="0000012E">
      <w:pPr>
        <w:pBdr/>
        <w:spacing w:after="55" w:line="369" w:lineRule="auto"/>
        <w:ind w:right="115"/>
        <w:jc w:val="both"/>
        <w:rPr>
          <w:rFonts w:ascii="Calibri" w:hAnsi="Calibri" w:eastAsia="Calibri" w:cs="Calibri"/>
          <w:b/>
          <w:bCs/>
        </w:rPr>
      </w:pPr>
      <w:r>
        <w:rPr>
          <w:rtl w:val="0"/>
        </w:rPr>
      </w:r>
      <w:r>
        <w:rPr>
          <w:rFonts w:ascii="Calibri" w:hAnsi="Calibri" w:eastAsia="Calibri" w:cs="Calibri"/>
          <w:b/>
          <w:bCs/>
        </w:rPr>
      </w:r>
    </w:p>
    <w:p w14:paraId="0000012F">
      <w:pPr>
        <w:pBdr/>
        <w:spacing w:after="0" w:line="369" w:lineRule="auto"/>
        <w:ind w:firstLine="0" w:left="-57"/>
        <w:jc w:val="both"/>
        <w:rPr>
          <w:rFonts w:ascii="Calibri" w:hAnsi="Calibri" w:eastAsia="Calibri" w:cs="Calibri"/>
        </w:rPr>
      </w:pPr>
      <w:r>
        <w:rPr>
          <w:rFonts w:ascii="Calibri" w:hAnsi="Calibri" w:eastAsia="Calibri" w:cs="Calibri"/>
          <w:b/>
          <w:bCs/>
          <w:rtl w:val="0"/>
        </w:rPr>
        <w:t xml:space="preserve">31.- Instrumentos de evaluación. </w:t>
      </w:r>
      <w:r>
        <w:rPr>
          <w:rFonts w:ascii="Calibri" w:hAnsi="Calibri" w:eastAsia="Calibri" w:cs="Calibri"/>
          <w:rtl w:val="0"/>
        </w:rPr>
        <w:t xml:space="preserve">Indicar el o los instrumentos de evaluación por cada evidencia: Cuestionario de preguntas abiertas, Prueba objetiva (</w:t>
      </w:r>
      <w:r>
        <w:rPr>
          <w:rFonts w:ascii="Calibri" w:hAnsi="Calibri" w:eastAsia="Calibri" w:cs="Calibri"/>
          <w:rtl w:val="0"/>
        </w:rPr>
        <w:t xml:space="preserve">reactivos: falso o verdadero, relacionar, opción múltiple, completar, lagunas, localización, etc.), Prueba por competencias (por casos que simulan situaciones del contexto y opciones de respuestas), Lista de cotejo, Guía de observación (lista para observar</w:t>
      </w:r>
      <w:r>
        <w:rPr>
          <w:rFonts w:ascii="Calibri" w:hAnsi="Calibri" w:eastAsia="Calibri" w:cs="Calibri"/>
          <w:rtl w:val="0"/>
        </w:rPr>
        <w:t xml:space="preserve"> el desempeño), Escala estimativa o Rúbrica. Se puede elegir un mismo instrumento o instrumentos para evaluar a un conjunto de evidencias. El instrumento de evaluación se debe elegir pensando en el tipo de evidencia y en aquel que facilitaría su revisión. </w:t>
      </w:r>
      <w:r>
        <w:rPr>
          <w:rFonts w:ascii="Calibri" w:hAnsi="Calibri" w:eastAsia="Calibri" w:cs="Calibri"/>
        </w:rPr>
      </w:r>
    </w:p>
    <w:p w14:paraId="00000130">
      <w:pPr>
        <w:pBdr/>
        <w:spacing w:after="0"/>
        <w:ind w:firstLine="0" w:left="-57"/>
        <w:jc w:val="both"/>
        <w:rPr>
          <w:rFonts w:ascii="Calibri" w:hAnsi="Calibri" w:eastAsia="Calibri" w:cs="Calibri"/>
        </w:rPr>
      </w:pPr>
      <w:r>
        <w:rPr>
          <w:rFonts w:ascii="Calibri" w:hAnsi="Calibri" w:eastAsia="Calibri" w:cs="Calibri"/>
          <w:rtl w:val="0"/>
        </w:rPr>
        <w:t xml:space="preserve">Para </w:t>
      </w:r>
      <w:r>
        <w:rPr>
          <w:rFonts w:ascii="Calibri" w:hAnsi="Calibri" w:eastAsia="Calibri" w:cs="Calibri"/>
          <w:u w:val="single"/>
          <w:rtl w:val="0"/>
        </w:rPr>
        <w:t xml:space="preserve">evidencias de producto</w:t>
      </w:r>
      <w:r>
        <w:rPr>
          <w:rFonts w:ascii="Calibri" w:hAnsi="Calibri" w:eastAsia="Calibri" w:cs="Calibri"/>
          <w:rtl w:val="0"/>
        </w:rPr>
        <w:t xml:space="preserve"> donde sólo se tenga que evaluar si un elemento está presente o no independientemente de su calidad, se utiliza la </w:t>
      </w:r>
      <w:r>
        <w:rPr>
          <w:rFonts w:ascii="Calibri" w:hAnsi="Calibri" w:eastAsia="Calibri" w:cs="Calibri"/>
          <w:b/>
          <w:bCs/>
          <w:rtl w:val="0"/>
        </w:rPr>
        <w:t xml:space="preserve">lista de cotejo</w:t>
      </w:r>
      <w:r>
        <w:rPr>
          <w:rFonts w:ascii="Calibri" w:hAnsi="Calibri" w:eastAsia="Calibri" w:cs="Calibri"/>
          <w:rtl w:val="0"/>
        </w:rPr>
        <w:t xml:space="preserve">. </w:t>
      </w:r>
      <w:r>
        <w:rPr>
          <w:rFonts w:ascii="Calibri" w:hAnsi="Calibri" w:eastAsia="Calibri" w:cs="Calibri"/>
        </w:rPr>
      </w:r>
    </w:p>
    <w:p w14:paraId="00000131">
      <w:pPr>
        <w:pBdr/>
        <w:spacing w:after="0"/>
        <w:ind w:firstLine="0" w:left="-57"/>
        <w:jc w:val="both"/>
        <w:rPr>
          <w:rFonts w:ascii="Calibri" w:hAnsi="Calibri" w:eastAsia="Calibri" w:cs="Calibri"/>
        </w:rPr>
      </w:pPr>
      <w:r>
        <w:rPr>
          <w:rFonts w:ascii="Calibri" w:hAnsi="Calibri" w:eastAsia="Calibri" w:cs="Calibri"/>
          <w:rtl w:val="0"/>
        </w:rPr>
        <w:t xml:space="preserve">Para </w:t>
      </w:r>
      <w:r>
        <w:rPr>
          <w:rFonts w:ascii="Calibri" w:hAnsi="Calibri" w:eastAsia="Calibri" w:cs="Calibri"/>
          <w:u w:val="single"/>
          <w:rtl w:val="0"/>
        </w:rPr>
        <w:t xml:space="preserve">evidencias de producto</w:t>
      </w:r>
      <w:r>
        <w:rPr>
          <w:rFonts w:ascii="Calibri" w:hAnsi="Calibri" w:eastAsia="Calibri" w:cs="Calibri"/>
          <w:rtl w:val="0"/>
        </w:rPr>
        <w:t xml:space="preserve"> donde se tenga que observar la calidad de los criterios que están presentes en ellas, se utiliza la </w:t>
      </w:r>
      <w:r>
        <w:rPr>
          <w:rFonts w:ascii="Calibri" w:hAnsi="Calibri" w:eastAsia="Calibri" w:cs="Calibri"/>
          <w:b/>
          <w:bCs/>
          <w:rtl w:val="0"/>
        </w:rPr>
        <w:t xml:space="preserve">escala estimativa</w:t>
      </w:r>
      <w:r>
        <w:rPr>
          <w:rFonts w:ascii="Calibri" w:hAnsi="Calibri" w:eastAsia="Calibri" w:cs="Calibri"/>
          <w:rtl w:val="0"/>
        </w:rPr>
        <w:t xml:space="preserve">. </w:t>
      </w:r>
      <w:r>
        <w:rPr>
          <w:rFonts w:ascii="Calibri" w:hAnsi="Calibri" w:eastAsia="Calibri" w:cs="Calibri"/>
        </w:rPr>
      </w:r>
    </w:p>
    <w:p w14:paraId="00000132">
      <w:pPr>
        <w:pBdr/>
        <w:spacing w:after="0"/>
        <w:ind w:firstLine="0" w:left="-57"/>
        <w:jc w:val="both"/>
        <w:rPr>
          <w:rFonts w:ascii="Calibri" w:hAnsi="Calibri" w:eastAsia="Calibri" w:cs="Calibri"/>
        </w:rPr>
      </w:pPr>
      <w:r>
        <w:rPr>
          <w:rFonts w:ascii="Calibri" w:hAnsi="Calibri" w:eastAsia="Calibri" w:cs="Calibri"/>
          <w:rtl w:val="0"/>
        </w:rPr>
        <w:t xml:space="preserve">Para </w:t>
      </w:r>
      <w:r>
        <w:rPr>
          <w:rFonts w:ascii="Calibri" w:hAnsi="Calibri" w:eastAsia="Calibri" w:cs="Calibri"/>
          <w:u w:val="single"/>
          <w:rtl w:val="0"/>
        </w:rPr>
        <w:t xml:space="preserve">evidencias de conocimiento</w:t>
      </w:r>
      <w:r>
        <w:rPr>
          <w:rFonts w:ascii="Calibri" w:hAnsi="Calibri" w:eastAsia="Calibri" w:cs="Calibri"/>
          <w:rtl w:val="0"/>
        </w:rPr>
        <w:t xml:space="preserve"> donde sea necesario demostrar conocimientos detallados y subjetivos (cada alumno lo puede interpretar o analizar de diferente manera) se utilizan instrumentos como los </w:t>
      </w:r>
      <w:r>
        <w:rPr>
          <w:rFonts w:ascii="Calibri" w:hAnsi="Calibri" w:eastAsia="Calibri" w:cs="Calibri"/>
          <w:b/>
          <w:bCs/>
          <w:rtl w:val="0"/>
        </w:rPr>
        <w:t xml:space="preserve">cuestionarios de preguntas abiertas</w:t>
      </w:r>
      <w:r>
        <w:rPr>
          <w:rFonts w:ascii="Calibri" w:hAnsi="Calibri" w:eastAsia="Calibri" w:cs="Calibri"/>
          <w:rtl w:val="0"/>
        </w:rPr>
        <w:t xml:space="preserve">.</w:t>
      </w:r>
      <w:r>
        <w:rPr>
          <w:rFonts w:ascii="Calibri" w:hAnsi="Calibri" w:eastAsia="Calibri" w:cs="Calibri"/>
        </w:rPr>
      </w:r>
    </w:p>
    <w:p w14:paraId="00000133">
      <w:pPr>
        <w:pBdr/>
        <w:spacing w:after="0"/>
        <w:ind w:firstLine="0" w:left="-57"/>
        <w:jc w:val="both"/>
        <w:rPr>
          <w:rFonts w:ascii="Calibri" w:hAnsi="Calibri" w:eastAsia="Calibri" w:cs="Calibri"/>
        </w:rPr>
      </w:pPr>
      <w:r>
        <w:rPr>
          <w:rtl w:val="0"/>
        </w:rPr>
      </w:r>
      <w:r>
        <w:rPr>
          <w:rFonts w:ascii="Calibri" w:hAnsi="Calibri" w:eastAsia="Calibri" w:cs="Calibri"/>
        </w:rPr>
      </w:r>
    </w:p>
    <w:p w14:paraId="00000134">
      <w:pPr>
        <w:pBdr/>
        <w:spacing w:after="0"/>
        <w:ind w:firstLine="0" w:left="-57"/>
        <w:jc w:val="both"/>
        <w:rPr>
          <w:rFonts w:ascii="Calibri" w:hAnsi="Calibri" w:eastAsia="Calibri" w:cs="Calibri"/>
        </w:rPr>
      </w:pPr>
      <w:r>
        <w:rPr>
          <w:rFonts w:ascii="Calibri" w:hAnsi="Calibri" w:eastAsia="Calibri" w:cs="Calibri"/>
          <w:rtl w:val="0"/>
        </w:rPr>
        <w:t xml:space="preserve">Para </w:t>
      </w:r>
      <w:r>
        <w:rPr>
          <w:rFonts w:ascii="Calibri" w:hAnsi="Calibri" w:eastAsia="Calibri" w:cs="Calibri"/>
          <w:u w:val="single"/>
          <w:rtl w:val="0"/>
        </w:rPr>
        <w:t xml:space="preserve">evidencias de conocimiento</w:t>
      </w:r>
      <w:r>
        <w:rPr>
          <w:rFonts w:ascii="Calibri" w:hAnsi="Calibri" w:eastAsia="Calibri" w:cs="Calibri"/>
          <w:rtl w:val="0"/>
        </w:rPr>
        <w:t xml:space="preserve"> donde existan opciones muy bien identificadas de respuestas correctas, se utilizan los </w:t>
      </w:r>
      <w:r>
        <w:rPr>
          <w:rFonts w:ascii="Calibri" w:hAnsi="Calibri" w:eastAsia="Calibri" w:cs="Calibri"/>
          <w:b/>
          <w:bCs/>
          <w:rtl w:val="0"/>
        </w:rPr>
        <w:t xml:space="preserve">cuestionarios de reactivos objetivos </w:t>
      </w:r>
      <w:r>
        <w:rPr>
          <w:rFonts w:ascii="Calibri" w:hAnsi="Calibri" w:eastAsia="Calibri" w:cs="Calibri"/>
          <w:rtl w:val="0"/>
        </w:rPr>
        <w:t xml:space="preserve">como: falso o verdadero, relacionar columnas, opción múltiple, completar, lagunas, localización, etc. </w:t>
      </w:r>
      <w:r>
        <w:rPr>
          <w:rFonts w:ascii="Calibri" w:hAnsi="Calibri" w:eastAsia="Calibri" w:cs="Calibri"/>
        </w:rPr>
      </w:r>
    </w:p>
    <w:p w14:paraId="00000135">
      <w:pPr>
        <w:pBdr/>
        <w:spacing w:after="0"/>
        <w:ind w:firstLine="0" w:left="-57"/>
        <w:jc w:val="both"/>
        <w:rPr>
          <w:rFonts w:ascii="Calibri" w:hAnsi="Calibri" w:eastAsia="Calibri" w:cs="Calibri"/>
        </w:rPr>
      </w:pPr>
      <w:r>
        <w:rPr>
          <w:rFonts w:ascii="Calibri" w:hAnsi="Calibri" w:eastAsia="Calibri" w:cs="Calibri"/>
          <w:rtl w:val="0"/>
        </w:rPr>
        <w:t xml:space="preserve">Para </w:t>
      </w:r>
      <w:r>
        <w:rPr>
          <w:rFonts w:ascii="Calibri" w:hAnsi="Calibri" w:eastAsia="Calibri" w:cs="Calibri"/>
          <w:u w:val="single"/>
          <w:rtl w:val="0"/>
        </w:rPr>
        <w:t xml:space="preserve">evidencias de desempeño</w:t>
      </w:r>
      <w:r>
        <w:rPr>
          <w:rFonts w:ascii="Calibri" w:hAnsi="Calibri" w:eastAsia="Calibri" w:cs="Calibri"/>
          <w:rtl w:val="0"/>
        </w:rPr>
        <w:t xml:space="preserve"> donde se requiere saber cómo deberá actuar un(a) estudiante ante un problema del contexto, pero el cual no se puede llevar a la práctica real dentro de la universidad, se pueden utilizar </w:t>
      </w:r>
      <w:r>
        <w:rPr>
          <w:rFonts w:ascii="Calibri" w:hAnsi="Calibri" w:eastAsia="Calibri" w:cs="Calibri"/>
          <w:b/>
          <w:bCs/>
          <w:rtl w:val="0"/>
        </w:rPr>
        <w:t xml:space="preserve">pruebas de casos por competencias</w:t>
      </w:r>
      <w:r>
        <w:rPr>
          <w:rFonts w:ascii="Calibri" w:hAnsi="Calibri" w:eastAsia="Calibri" w:cs="Calibri"/>
          <w:rtl w:val="0"/>
        </w:rPr>
        <w:t xml:space="preserve">. </w:t>
      </w:r>
      <w:r>
        <w:rPr>
          <w:rFonts w:ascii="Calibri" w:hAnsi="Calibri" w:eastAsia="Calibri" w:cs="Calibri"/>
        </w:rPr>
      </w:r>
    </w:p>
    <w:p w14:paraId="00000136">
      <w:pPr>
        <w:pBdr/>
        <w:spacing w:after="0"/>
        <w:ind w:firstLine="0" w:left="-57"/>
        <w:jc w:val="both"/>
        <w:rPr>
          <w:rFonts w:ascii="Calibri" w:hAnsi="Calibri" w:eastAsia="Calibri" w:cs="Calibri"/>
        </w:rPr>
      </w:pPr>
      <w:r>
        <w:rPr>
          <w:rFonts w:ascii="Calibri" w:hAnsi="Calibri" w:eastAsia="Calibri" w:cs="Calibri"/>
          <w:rtl w:val="0"/>
        </w:rPr>
        <w:t xml:space="preserve">Cuando el aprendizaje sólo se puede demostrar </w:t>
      </w:r>
      <w:r>
        <w:rPr>
          <w:rFonts w:ascii="Calibri" w:hAnsi="Calibri" w:eastAsia="Calibri" w:cs="Calibri"/>
          <w:u w:val="single"/>
          <w:rtl w:val="0"/>
        </w:rPr>
        <w:t xml:space="preserve">en la acción</w:t>
      </w:r>
      <w:r>
        <w:rPr>
          <w:rFonts w:ascii="Calibri" w:hAnsi="Calibri" w:eastAsia="Calibri" w:cs="Calibri"/>
          <w:rtl w:val="0"/>
        </w:rPr>
        <w:t xml:space="preserve"> (práctica) en vivo o en video de los estudiantes frente a la situación a resolver o procedimiento a realizar; se utiliza una </w:t>
      </w:r>
      <w:r>
        <w:rPr>
          <w:rFonts w:ascii="Calibri" w:hAnsi="Calibri" w:eastAsia="Calibri" w:cs="Calibri"/>
          <w:b/>
          <w:bCs/>
          <w:rtl w:val="0"/>
        </w:rPr>
        <w:t xml:space="preserve">guía de observación </w:t>
      </w:r>
      <w:r>
        <w:rPr>
          <w:rFonts w:ascii="Calibri" w:hAnsi="Calibri" w:eastAsia="Calibri" w:cs="Calibri"/>
          <w:rtl w:val="0"/>
        </w:rPr>
        <w:t xml:space="preserve">que es una lista que contiene los criterios que deben ser observados en el momento que se desarrolla la práctica (desempeño).</w:t>
      </w:r>
      <w:r>
        <w:rPr>
          <w:rFonts w:ascii="Calibri" w:hAnsi="Calibri" w:eastAsia="Calibri" w:cs="Calibri"/>
        </w:rPr>
      </w:r>
    </w:p>
    <w:p w14:paraId="00000137">
      <w:pPr>
        <w:pBdr/>
        <w:spacing w:after="0"/>
        <w:ind w:firstLine="0" w:left="-57"/>
        <w:jc w:val="both"/>
        <w:rPr>
          <w:rFonts w:ascii="Calibri" w:hAnsi="Calibri" w:eastAsia="Calibri" w:cs="Calibri"/>
        </w:rPr>
      </w:pPr>
      <w:r>
        <w:rPr>
          <w:rtl w:val="0"/>
        </w:rPr>
      </w:r>
      <w:r>
        <w:rPr>
          <w:rFonts w:ascii="Calibri" w:hAnsi="Calibri" w:eastAsia="Calibri" w:cs="Calibri"/>
        </w:rPr>
      </w:r>
    </w:p>
    <w:p w14:paraId="00000138">
      <w:pPr>
        <w:pBdr/>
        <w:spacing w:after="0"/>
        <w:ind w:firstLine="0" w:left="-57"/>
        <w:jc w:val="both"/>
        <w:rPr>
          <w:rFonts w:ascii="Calibri" w:hAnsi="Calibri" w:eastAsia="Calibri" w:cs="Calibri"/>
        </w:rPr>
      </w:pPr>
      <w:r>
        <w:rPr>
          <w:rFonts w:ascii="Calibri" w:hAnsi="Calibri" w:eastAsia="Calibri" w:cs="Calibri"/>
          <w:rtl w:val="0"/>
        </w:rPr>
        <w:t xml:space="preserve">Para </w:t>
      </w:r>
      <w:r>
        <w:rPr>
          <w:rFonts w:ascii="Calibri" w:hAnsi="Calibri" w:eastAsia="Calibri" w:cs="Calibri"/>
          <w:u w:val="single"/>
          <w:rtl w:val="0"/>
        </w:rPr>
        <w:t xml:space="preserve">evidencias de conocimiento, de producto o desempeño</w:t>
      </w:r>
      <w:r>
        <w:rPr>
          <w:rFonts w:ascii="Calibri" w:hAnsi="Calibri" w:eastAsia="Calibri" w:cs="Calibri"/>
          <w:rtl w:val="0"/>
        </w:rPr>
        <w:t xml:space="preserve"> donde intervengan varios elementos a ser evaluados de acuerdo a niveles de dominio o desempeño, se utilizan las </w:t>
      </w:r>
      <w:r>
        <w:rPr>
          <w:rFonts w:ascii="Calibri" w:hAnsi="Calibri" w:eastAsia="Calibri" w:cs="Calibri"/>
          <w:b/>
          <w:bCs/>
          <w:rtl w:val="0"/>
        </w:rPr>
        <w:t xml:space="preserve">rúbricas </w:t>
      </w:r>
      <w:r>
        <w:rPr>
          <w:rFonts w:ascii="Calibri" w:hAnsi="Calibri" w:eastAsia="Calibri" w:cs="Calibri"/>
          <w:rtl w:val="0"/>
        </w:rPr>
        <w:t xml:space="preserve">también llamadas matrices o mapas de aprendizaje.</w:t>
      </w:r>
      <w:r>
        <w:rPr>
          <w:rFonts w:ascii="Calibri" w:hAnsi="Calibri" w:eastAsia="Calibri" w:cs="Calibri"/>
        </w:rPr>
      </w:r>
    </w:p>
    <w:p w14:paraId="00000139">
      <w:pPr>
        <w:pBdr/>
        <w:spacing w:after="0"/>
        <w:ind w:firstLine="0" w:left="-57"/>
        <w:jc w:val="both"/>
        <w:rPr>
          <w:rFonts w:ascii="Calibri" w:hAnsi="Calibri" w:eastAsia="Calibri" w:cs="Calibri"/>
        </w:rPr>
      </w:pPr>
      <w:r>
        <w:rPr>
          <w:rtl w:val="0"/>
        </w:rPr>
      </w:r>
      <w:r>
        <w:rPr>
          <w:rFonts w:ascii="Calibri" w:hAnsi="Calibri" w:eastAsia="Calibri" w:cs="Calibri"/>
        </w:rPr>
      </w:r>
    </w:p>
    <w:p w14:paraId="0000013A">
      <w:pPr>
        <w:pBdr/>
        <w:spacing w:after="0"/>
        <w:ind w:firstLine="0" w:left="-57"/>
        <w:jc w:val="both"/>
        <w:rPr>
          <w:rFonts w:ascii="Calibri" w:hAnsi="Calibri" w:eastAsia="Calibri" w:cs="Calibri"/>
          <w:color w:val="ff0000"/>
        </w:rPr>
      </w:pPr>
      <w:r>
        <w:rPr>
          <w:b/>
          <w:bCs/>
          <w:color w:val="ff0000"/>
          <w:rtl w:val="0"/>
        </w:rPr>
        <w:t xml:space="preserve">Nota:</w:t>
      </w:r>
      <w:r>
        <w:rPr>
          <w:color w:val="ff0000"/>
          <w:rtl w:val="0"/>
        </w:rPr>
        <w:t xml:space="preserve"> Al momento de evaluar, es fundamental considerar los componentes de conocimiento, producto y desempeño. Se recomienda asignar un</w:t>
      </w:r>
      <w:r>
        <w:rPr>
          <w:color w:val="ff0000"/>
          <w:rtl w:val="0"/>
        </w:rPr>
        <w:t xml:space="preserve"> valor ponderado a cada uno de estos aspectos para facilitar la relación con los criterios de evaluación específicos establecidos en el módulo de Academia Procesos del Sistema de Información Institucional (SII) de la Universidad Tecnológica de Huejotzingo.</w:t>
      </w:r>
      <w:r>
        <w:rPr>
          <w:rtl w:val="0"/>
        </w:rPr>
      </w:r>
      <w:r>
        <w:rPr>
          <w:rFonts w:ascii="Calibri" w:hAnsi="Calibri" w:eastAsia="Calibri" w:cs="Calibri"/>
          <w:color w:val="ff0000"/>
        </w:rPr>
      </w:r>
    </w:p>
    <w:p w14:paraId="0000013B">
      <w:pPr>
        <w:pBdr/>
        <w:spacing w:after="0"/>
        <w:ind w:firstLine="0" w:left="-57"/>
        <w:jc w:val="both"/>
        <w:rPr>
          <w:rFonts w:ascii="Calibri" w:hAnsi="Calibri" w:eastAsia="Calibri" w:cs="Calibri"/>
          <w:color w:val="ff0000"/>
        </w:rPr>
      </w:pPr>
      <w:r>
        <w:rPr>
          <w:rtl w:val="0"/>
        </w:rPr>
      </w:r>
      <w:r>
        <w:rPr>
          <w:rFonts w:ascii="Calibri" w:hAnsi="Calibri" w:eastAsia="Calibri" w:cs="Calibri"/>
          <w:color w:val="ff0000"/>
        </w:rPr>
      </w:r>
    </w:p>
    <w:p w14:paraId="0000013C">
      <w:pPr>
        <w:pBdr/>
        <w:spacing w:after="0" w:line="240" w:lineRule="auto"/>
        <w:ind/>
        <w:rPr>
          <w:rFonts w:ascii="Calibri" w:hAnsi="Calibri" w:eastAsia="Calibri" w:cs="Calibri"/>
          <w:b/>
          <w:bCs/>
          <w:color w:val="ff0000"/>
        </w:rPr>
      </w:pPr>
      <w:r>
        <w:rPr>
          <w:rFonts w:ascii="Calibri" w:hAnsi="Calibri" w:eastAsia="Calibri" w:cs="Calibri"/>
          <w:b/>
          <w:bCs/>
          <w:color w:val="ff0000"/>
          <w:rtl w:val="0"/>
        </w:rPr>
        <w:t xml:space="preserve">Instrumentos de conocimiento:</w:t>
      </w:r>
      <w:r>
        <w:rPr>
          <w:rFonts w:ascii="Calibri" w:hAnsi="Calibri" w:eastAsia="Calibri" w:cs="Calibri"/>
          <w:b/>
          <w:bCs/>
          <w:color w:val="ff0000"/>
        </w:rPr>
      </w:r>
    </w:p>
    <w:p w14:paraId="0000013D">
      <w:pPr>
        <w:pBdr/>
        <w:spacing w:after="0" w:line="240" w:lineRule="auto"/>
        <w:ind/>
        <w:rPr>
          <w:rFonts w:ascii="Calibri" w:hAnsi="Calibri" w:eastAsia="Calibri" w:cs="Calibri"/>
          <w:color w:val="ff0000"/>
        </w:rPr>
      </w:pPr>
      <w:r>
        <w:rPr>
          <w:rFonts w:ascii="Calibri" w:hAnsi="Calibri" w:eastAsia="Calibri" w:cs="Calibri"/>
          <w:color w:val="ff0000"/>
          <w:rtl w:val="0"/>
        </w:rPr>
        <w:t xml:space="preserve">Prueba de Opción múltiple (30%)</w:t>
      </w:r>
      <w:r>
        <w:rPr>
          <w:rFonts w:ascii="Calibri" w:hAnsi="Calibri" w:eastAsia="Calibri" w:cs="Calibri"/>
          <w:color w:val="ff0000"/>
        </w:rPr>
      </w:r>
    </w:p>
    <w:p w14:paraId="0000013E">
      <w:pPr>
        <w:pBdr/>
        <w:spacing w:after="0" w:line="240" w:lineRule="auto"/>
        <w:ind/>
        <w:rPr>
          <w:rFonts w:ascii="Calibri" w:hAnsi="Calibri" w:eastAsia="Calibri" w:cs="Calibri"/>
          <w:b/>
          <w:bCs/>
          <w:color w:val="ff0000"/>
        </w:rPr>
      </w:pPr>
      <w:r>
        <w:rPr>
          <w:rFonts w:ascii="Calibri" w:hAnsi="Calibri" w:eastAsia="Calibri" w:cs="Calibri"/>
          <w:b/>
          <w:bCs/>
          <w:color w:val="ff0000"/>
          <w:rtl w:val="0"/>
        </w:rPr>
        <w:t xml:space="preserve">Instrumentos de producto:</w:t>
      </w:r>
      <w:r>
        <w:rPr>
          <w:rFonts w:ascii="Calibri" w:hAnsi="Calibri" w:eastAsia="Calibri" w:cs="Calibri"/>
          <w:b/>
          <w:bCs/>
          <w:color w:val="ff0000"/>
        </w:rPr>
      </w:r>
    </w:p>
    <w:p w14:paraId="0000013F">
      <w:pPr>
        <w:pBdr/>
        <w:spacing w:after="0" w:line="240" w:lineRule="auto"/>
        <w:ind/>
        <w:rPr>
          <w:rFonts w:ascii="Calibri" w:hAnsi="Calibri" w:eastAsia="Calibri" w:cs="Calibri"/>
          <w:color w:val="ff0000"/>
        </w:rPr>
      </w:pPr>
      <w:r>
        <w:rPr>
          <w:rFonts w:ascii="Calibri" w:hAnsi="Calibri" w:eastAsia="Calibri" w:cs="Calibri"/>
          <w:color w:val="ff0000"/>
          <w:rtl w:val="0"/>
        </w:rPr>
        <w:t xml:space="preserve">Rúbrica 50 %.</w:t>
      </w:r>
      <w:r>
        <w:rPr>
          <w:rFonts w:ascii="Calibri" w:hAnsi="Calibri" w:eastAsia="Calibri" w:cs="Calibri"/>
          <w:color w:val="ff0000"/>
        </w:rPr>
      </w:r>
    </w:p>
    <w:p w14:paraId="00000140">
      <w:pPr>
        <w:pBdr/>
        <w:spacing w:after="0" w:line="240" w:lineRule="auto"/>
        <w:ind/>
        <w:rPr>
          <w:rFonts w:ascii="Calibri" w:hAnsi="Calibri" w:eastAsia="Calibri" w:cs="Calibri"/>
          <w:b/>
          <w:bCs/>
          <w:color w:val="ff0000"/>
        </w:rPr>
      </w:pPr>
      <w:r>
        <w:rPr>
          <w:rFonts w:ascii="Calibri" w:hAnsi="Calibri" w:eastAsia="Calibri" w:cs="Calibri"/>
          <w:b/>
          <w:bCs/>
          <w:color w:val="ff0000"/>
          <w:rtl w:val="0"/>
        </w:rPr>
        <w:t xml:space="preserve">Instrumentos de desempeño:</w:t>
      </w:r>
      <w:r>
        <w:rPr>
          <w:rFonts w:ascii="Calibri" w:hAnsi="Calibri" w:eastAsia="Calibri" w:cs="Calibri"/>
          <w:b/>
          <w:bCs/>
          <w:color w:val="ff0000"/>
        </w:rPr>
      </w:r>
    </w:p>
    <w:p w14:paraId="00000141">
      <w:pPr>
        <w:pBdr/>
        <w:spacing w:after="0"/>
        <w:ind w:firstLine="0" w:left="-57"/>
        <w:jc w:val="both"/>
        <w:rPr>
          <w:rFonts w:ascii="Calibri" w:hAnsi="Calibri" w:eastAsia="Calibri" w:cs="Calibri"/>
          <w:color w:val="ff0000"/>
        </w:rPr>
      </w:pPr>
      <w:r>
        <w:rPr>
          <w:rFonts w:ascii="Calibri" w:hAnsi="Calibri" w:eastAsia="Calibri" w:cs="Calibri"/>
          <w:color w:val="ff0000"/>
          <w:rtl w:val="0"/>
        </w:rPr>
        <w:t xml:space="preserve">Guía de observación (20 %)</w:t>
      </w:r>
      <w:r>
        <w:rPr>
          <w:rFonts w:ascii="Calibri" w:hAnsi="Calibri" w:eastAsia="Calibri" w:cs="Calibri"/>
          <w:color w:val="ff0000"/>
        </w:rPr>
      </w:r>
    </w:p>
    <w:p w14:paraId="00000142">
      <w:pPr>
        <w:pBdr/>
        <w:spacing w:after="0"/>
        <w:ind w:firstLine="0" w:left="-57"/>
        <w:jc w:val="both"/>
        <w:rPr>
          <w:rFonts w:ascii="Calibri" w:hAnsi="Calibri" w:eastAsia="Calibri" w:cs="Calibri"/>
        </w:rPr>
      </w:pPr>
      <w:r>
        <w:rPr>
          <w:rtl w:val="0"/>
        </w:rPr>
      </w:r>
      <w:r>
        <w:rPr>
          <w:rFonts w:ascii="Calibri" w:hAnsi="Calibri" w:eastAsia="Calibri" w:cs="Calibri"/>
        </w:rPr>
      </w:r>
    </w:p>
    <w:p w14:paraId="00000143">
      <w:pPr>
        <w:pBdr/>
        <w:spacing w:after="0"/>
        <w:ind w:firstLine="0" w:left="-57"/>
        <w:jc w:val="both"/>
        <w:rPr>
          <w:rFonts w:ascii="Calibri" w:hAnsi="Calibri" w:eastAsia="Calibri" w:cs="Calibri"/>
          <w:b/>
          <w:bCs/>
          <w:i/>
          <w:iCs/>
          <w:color w:val="ff0000"/>
        </w:rPr>
      </w:pPr>
      <w:r>
        <w:rPr>
          <w:rFonts w:ascii="Calibri" w:hAnsi="Calibri" w:eastAsia="Calibri" w:cs="Calibri"/>
          <w:b/>
          <w:bCs/>
          <w:color w:val="ff0000"/>
          <w:rtl w:val="0"/>
        </w:rPr>
        <w:t xml:space="preserve">Nota: Consulte el documento </w:t>
      </w:r>
      <w:r>
        <w:rPr>
          <w:rFonts w:ascii="Calibri" w:hAnsi="Calibri" w:eastAsia="Calibri" w:cs="Calibri"/>
          <w:b/>
          <w:bCs/>
          <w:i/>
          <w:iCs/>
          <w:color w:val="ff0000"/>
          <w:rtl w:val="0"/>
        </w:rPr>
        <w:t xml:space="preserve">“Proceso de Evaluación por Competencias en las Universidades del Subsistema Tecnológico”. </w:t>
      </w:r>
      <w:r>
        <w:rPr>
          <w:rFonts w:ascii="Calibri" w:hAnsi="Calibri" w:eastAsia="Calibri" w:cs="Calibri"/>
          <w:b/>
          <w:bCs/>
          <w:i/>
          <w:iCs/>
          <w:color w:val="ff0000"/>
        </w:rPr>
      </w:r>
    </w:p>
    <w:p w14:paraId="00000144">
      <w:pPr>
        <w:pBdr/>
        <w:spacing w:after="0"/>
        <w:ind w:firstLine="0" w:left="-57"/>
        <w:jc w:val="both"/>
        <w:rPr>
          <w:rFonts w:ascii="Calibri" w:hAnsi="Calibri" w:eastAsia="Calibri" w:cs="Calibri"/>
          <w:b/>
          <w:bCs/>
          <w:color w:val="008080"/>
        </w:rPr>
      </w:pPr>
      <w:r>
        <w:rPr>
          <w:rtl w:val="0"/>
        </w:rPr>
      </w:r>
      <w:r>
        <w:rPr>
          <w:rFonts w:ascii="Calibri" w:hAnsi="Calibri" w:eastAsia="Calibri" w:cs="Calibri"/>
          <w:b/>
          <w:bCs/>
          <w:color w:val="008080"/>
        </w:rPr>
      </w:r>
    </w:p>
    <w:p w14:paraId="00000145">
      <w:pPr>
        <w:pBdr/>
        <w:spacing w:after="0"/>
        <w:ind w:firstLine="0" w:left="-57"/>
        <w:jc w:val="both"/>
        <w:rPr>
          <w:rFonts w:ascii="Calibri" w:hAnsi="Calibri" w:eastAsia="Calibri" w:cs="Calibri"/>
        </w:rPr>
      </w:pPr>
      <w:r>
        <w:rPr>
          <w:rFonts w:ascii="Calibri" w:hAnsi="Calibri" w:eastAsia="Calibri" w:cs="Calibri"/>
          <w:b/>
          <w:bCs/>
          <w:color w:val="008080"/>
          <w:rtl w:val="0"/>
        </w:rPr>
        <w:t xml:space="preserve">D.- SECUENCIA DIDÁCTICA POR UNIDAD DE APRENDIZAJE.</w:t>
      </w:r>
      <w:r>
        <w:rPr>
          <w:rtl w:val="0"/>
        </w:rPr>
      </w:r>
      <w:r>
        <w:rPr>
          <w:rFonts w:ascii="Calibri" w:hAnsi="Calibri" w:eastAsia="Calibri" w:cs="Calibri"/>
        </w:rPr>
      </w:r>
    </w:p>
    <w:p w14:paraId="00000146">
      <w:pPr>
        <w:pBdr/>
        <w:spacing w:after="0"/>
        <w:ind w:firstLine="0" w:left="-57"/>
        <w:jc w:val="both"/>
        <w:rPr>
          <w:rFonts w:ascii="Calibri" w:hAnsi="Calibri" w:eastAsia="Calibri" w:cs="Calibri"/>
        </w:rPr>
      </w:pPr>
      <w:r>
        <w:rPr>
          <w:rFonts w:ascii="Calibri" w:hAnsi="Calibri" w:eastAsia="Calibri" w:cs="Calibri"/>
          <w:rtl w:val="0"/>
        </w:rPr>
        <w:t xml:space="preserve">En esta sección se encuentra la parte central del documento, donde se describen de manera detallada los procedimientos y recursos que se utilizarán para lograr los </w:t>
      </w:r>
      <w:r>
        <w:rPr>
          <w:rFonts w:ascii="Calibri" w:hAnsi="Calibri" w:eastAsia="Calibri" w:cs="Calibri"/>
          <w:b/>
          <w:bCs/>
          <w:rtl w:val="0"/>
        </w:rPr>
        <w:t xml:space="preserve">resultados de aprendizaje </w:t>
      </w:r>
      <w:r>
        <w:rPr>
          <w:rFonts w:ascii="Calibri" w:hAnsi="Calibri" w:eastAsia="Calibri" w:cs="Calibri"/>
          <w:rtl w:val="0"/>
        </w:rPr>
        <w:t xml:space="preserve">esperados. Estas estrategias se realizan para tres fases o momentos distintos, íntimamente relacionados, por cada unidad: apertura, desarrollo y cierre.</w:t>
      </w:r>
      <w:r>
        <w:rPr>
          <w:rFonts w:ascii="Calibri" w:hAnsi="Calibri" w:eastAsia="Calibri" w:cs="Calibri"/>
        </w:rPr>
      </w:r>
    </w:p>
    <w:p w14:paraId="00000147">
      <w:pPr>
        <w:pBdr/>
        <w:spacing w:after="0"/>
        <w:ind w:firstLine="0" w:left="-57"/>
        <w:jc w:val="both"/>
        <w:rPr>
          <w:rFonts w:ascii="Calibri" w:hAnsi="Calibri" w:eastAsia="Calibri" w:cs="Calibri"/>
        </w:rPr>
      </w:pPr>
      <w:r>
        <w:rPr>
          <w:rtl w:val="0"/>
        </w:rPr>
      </w:r>
      <w:r>
        <w:rPr>
          <w:rFonts w:ascii="Calibri" w:hAnsi="Calibri" w:eastAsia="Calibri" w:cs="Calibri"/>
        </w:rPr>
      </w:r>
    </w:p>
    <w:p w14:paraId="00000148">
      <w:pPr>
        <w:pBdr/>
        <w:spacing w:after="0"/>
        <w:ind w:firstLine="0" w:left="-57"/>
        <w:jc w:val="both"/>
        <w:rPr>
          <w:rFonts w:ascii="Calibri" w:hAnsi="Calibri" w:eastAsia="Calibri" w:cs="Calibri"/>
          <w:b/>
          <w:bCs/>
        </w:rPr>
      </w:pPr>
      <w:r>
        <w:rPr>
          <w:rFonts w:ascii="Calibri" w:hAnsi="Calibri" w:eastAsia="Calibri" w:cs="Calibri"/>
          <w:b/>
          <w:bCs/>
          <w:rtl w:val="0"/>
        </w:rPr>
        <w:t xml:space="preserve">32.- </w:t>
      </w:r>
      <w:r>
        <w:rPr>
          <w:rFonts w:ascii="Calibri" w:hAnsi="Calibri" w:eastAsia="Calibri" w:cs="Calibri"/>
          <w:rtl w:val="0"/>
        </w:rPr>
        <w:t xml:space="preserve"> </w:t>
      </w:r>
      <w:r>
        <w:rPr>
          <w:rFonts w:ascii="Calibri" w:hAnsi="Calibri" w:eastAsia="Calibri" w:cs="Calibri"/>
          <w:highlight w:val="green"/>
          <w:rtl w:val="0"/>
        </w:rPr>
        <w:t xml:space="preserve">La </w:t>
      </w:r>
      <w:r>
        <w:rPr>
          <w:rFonts w:ascii="Calibri" w:hAnsi="Calibri" w:eastAsia="Calibri" w:cs="Calibri"/>
          <w:b/>
          <w:bCs/>
          <w:highlight w:val="green"/>
          <w:rtl w:val="0"/>
        </w:rPr>
        <w:t xml:space="preserve">fase de apertura</w:t>
      </w:r>
      <w:r>
        <w:rPr>
          <w:rFonts w:ascii="Calibri" w:hAnsi="Calibri" w:eastAsia="Calibri" w:cs="Calibri"/>
          <w:b/>
          <w:bCs/>
          <w:rtl w:val="0"/>
        </w:rPr>
        <w:t xml:space="preserve"> </w:t>
      </w:r>
      <w:r>
        <w:rPr>
          <w:rFonts w:ascii="Calibri" w:hAnsi="Calibri" w:eastAsia="Calibri" w:cs="Calibri"/>
          <w:rtl w:val="0"/>
        </w:rPr>
        <w:t xml:space="preserve">se realiza en cada unidad y corresponde a las primeras estrategias didácticas a partir de las cuales se generan aprendizajes que anteceden al desarrollo del resultado de aprendizaje. Tiene cinco objetivos principales, por lo tanto, </w:t>
      </w:r>
      <w:r>
        <w:rPr>
          <w:rFonts w:ascii="Calibri" w:hAnsi="Calibri" w:eastAsia="Calibri" w:cs="Calibri"/>
          <w:b/>
          <w:bCs/>
          <w:rtl w:val="0"/>
        </w:rPr>
        <w:t xml:space="preserve">con las estrategias que aquí se describan, se deberán cubrir cada uno de dichos objetivos. </w:t>
      </w:r>
      <w:r>
        <w:rPr>
          <w:rFonts w:ascii="Calibri" w:hAnsi="Calibri" w:eastAsia="Calibri" w:cs="Calibri"/>
          <w:b/>
          <w:bCs/>
        </w:rPr>
      </w:r>
    </w:p>
    <w:p w14:paraId="00000149">
      <w:pPr>
        <w:pBdr/>
        <w:spacing w:after="0"/>
        <w:ind w:firstLine="0" w:left="-57"/>
        <w:jc w:val="both"/>
        <w:rPr>
          <w:rFonts w:ascii="Calibri" w:hAnsi="Calibri" w:eastAsia="Calibri" w:cs="Calibri"/>
        </w:rPr>
      </w:pPr>
      <w:r>
        <w:rPr>
          <w:rFonts w:ascii="Calibri" w:hAnsi="Calibri" w:eastAsia="Calibri" w:cs="Calibri"/>
          <w:rtl w:val="0"/>
        </w:rPr>
        <w:t xml:space="preserve">Los objetivos pueden alcanzarse en una sola estrategia, en varias estrategias o bien, una estrategia puede cubrir varios objetivos si es la adecuada para ello: </w:t>
      </w:r>
      <w:r>
        <w:rPr>
          <w:rFonts w:ascii="Calibri" w:hAnsi="Calibri" w:eastAsia="Calibri" w:cs="Calibri"/>
        </w:rPr>
      </w:r>
    </w:p>
    <w:p w14:paraId="0000014A">
      <w:pPr>
        <w:pBdr/>
        <w:spacing w:after="0"/>
        <w:ind w:firstLine="0" w:left="-57"/>
        <w:jc w:val="both"/>
        <w:rPr>
          <w:rFonts w:ascii="Calibri" w:hAnsi="Calibri" w:eastAsia="Calibri" w:cs="Calibri"/>
        </w:rPr>
      </w:pPr>
      <w:r>
        <w:rPr>
          <w:rFonts w:ascii="Calibri" w:hAnsi="Calibri" w:eastAsia="Calibri" w:cs="Calibri"/>
          <w:b/>
          <w:bCs/>
          <w:i/>
          <w:iCs/>
          <w:u w:val="single"/>
          <w:rtl w:val="0"/>
        </w:rPr>
        <w:t xml:space="preserve">Evaluación Diagnóstica</w:t>
      </w:r>
      <w:r>
        <w:rPr>
          <w:rFonts w:ascii="Calibri" w:hAnsi="Calibri" w:eastAsia="Calibri" w:cs="Calibri"/>
          <w:rtl w:val="0"/>
        </w:rPr>
        <w:t xml:space="preserve">. El(la) profesor(a) debe identifi</w:t>
      </w:r>
      <w:r>
        <w:rPr>
          <w:rFonts w:ascii="Calibri" w:hAnsi="Calibri" w:eastAsia="Calibri" w:cs="Calibri"/>
          <w:rtl w:val="0"/>
        </w:rPr>
        <w:t xml:space="preserve">car, a través de las distintas estrategias de evaluación (es decir, no únicamente con cuestionario escrito) los conocimientos, habilidades y actitudes mínimos que el(la) estudiante deberá haber desarrollado para poder dar inicio al aprendizaje de cada nuev</w:t>
      </w:r>
      <w:r>
        <w:rPr>
          <w:rFonts w:ascii="Calibri" w:hAnsi="Calibri" w:eastAsia="Calibri" w:cs="Calibri"/>
          <w:rtl w:val="0"/>
        </w:rPr>
        <w:t xml:space="preserve">a unidad y los conocimientos, habilidades y actitudes sobre los temas que se abordarán en dicha unidad. Por lo tanto, los instrumentos y estrategias que elabore le ayudarán a reconocer qué tanto saben y saber que hacer respecto al resultado de aprendizaje.</w:t>
      </w:r>
      <w:r>
        <w:rPr>
          <w:rFonts w:ascii="Calibri" w:hAnsi="Calibri" w:eastAsia="Calibri" w:cs="Calibri"/>
        </w:rPr>
      </w:r>
    </w:p>
    <w:p w14:paraId="0000014B">
      <w:pPr>
        <w:pBdr/>
        <w:spacing w:after="0"/>
        <w:ind/>
        <w:jc w:val="both"/>
        <w:rPr>
          <w:rFonts w:ascii="Calibri" w:hAnsi="Calibri" w:eastAsia="Calibri" w:cs="Calibri"/>
        </w:rPr>
      </w:pPr>
      <w:r>
        <w:rPr>
          <w:rtl w:val="0"/>
        </w:rPr>
      </w:r>
      <w:r>
        <w:rPr>
          <w:rFonts w:ascii="Calibri" w:hAnsi="Calibri" w:eastAsia="Calibri" w:cs="Calibri"/>
        </w:rPr>
      </w:r>
    </w:p>
    <w:p w14:paraId="0000014C">
      <w:pPr>
        <w:pBdr/>
        <w:spacing w:after="0"/>
        <w:ind w:firstLine="0" w:left="-57"/>
        <w:jc w:val="both"/>
        <w:rPr>
          <w:rFonts w:ascii="Calibri" w:hAnsi="Calibri" w:eastAsia="Calibri" w:cs="Calibri"/>
        </w:rPr>
      </w:pPr>
      <w:r>
        <w:rPr>
          <w:rFonts w:ascii="Calibri" w:hAnsi="Calibri" w:eastAsia="Calibri" w:cs="Calibri"/>
          <w:b/>
          <w:bCs/>
          <w:i/>
          <w:iCs/>
          <w:u w:val="single"/>
          <w:rtl w:val="0"/>
        </w:rPr>
        <w:t xml:space="preserve">Motivación para el aprendizaje</w:t>
      </w:r>
      <w:r>
        <w:rPr>
          <w:rFonts w:ascii="Calibri" w:hAnsi="Calibri" w:eastAsia="Calibri" w:cs="Calibri"/>
          <w:rtl w:val="0"/>
        </w:rPr>
        <w:t xml:space="preserve">. El(la) profesor(a) debe introducir el(los) tema(s) a tratar de una manera interesante y pertinente al contexto del estudiantado, de manera que logre</w:t>
      </w:r>
      <w:r>
        <w:rPr>
          <w:rFonts w:ascii="Calibri" w:hAnsi="Calibri" w:eastAsia="Calibri" w:cs="Calibri"/>
          <w:rtl w:val="0"/>
        </w:rPr>
        <w:t xml:space="preserve"> captar su interés y despertar su curiosidad y el deseo por saber más del tema. Esto se puede lograr a través de preguntas generadoras, situaciones que planteen un reto o desequilibrio cognitivo, compartir anécdotas que motiven la discusión del tema, etc. </w:t>
      </w:r>
      <w:r>
        <w:rPr>
          <w:rFonts w:ascii="Calibri" w:hAnsi="Calibri" w:eastAsia="Calibri" w:cs="Calibri"/>
        </w:rPr>
      </w:r>
    </w:p>
    <w:p w14:paraId="0000014D">
      <w:pPr>
        <w:pBdr/>
        <w:spacing w:after="0"/>
        <w:ind w:firstLine="0" w:left="-57"/>
        <w:jc w:val="both"/>
        <w:rPr>
          <w:rFonts w:ascii="Calibri" w:hAnsi="Calibri" w:eastAsia="Calibri" w:cs="Calibri"/>
          <w:b/>
          <w:bCs/>
          <w:i/>
          <w:iCs/>
          <w:u w:val="single"/>
        </w:rPr>
      </w:pPr>
      <w:r>
        <w:rPr>
          <w:rtl w:val="0"/>
        </w:rPr>
      </w:r>
      <w:r>
        <w:rPr>
          <w:rFonts w:ascii="Calibri" w:hAnsi="Calibri" w:eastAsia="Calibri" w:cs="Calibri"/>
          <w:b/>
          <w:bCs/>
          <w:i/>
          <w:iCs/>
          <w:u w:val="single"/>
        </w:rPr>
      </w:r>
    </w:p>
    <w:p w14:paraId="0000014E">
      <w:pPr>
        <w:pBdr/>
        <w:spacing w:after="0"/>
        <w:ind w:firstLine="0" w:left="-57"/>
        <w:jc w:val="both"/>
        <w:rPr>
          <w:rFonts w:ascii="Calibri" w:hAnsi="Calibri" w:eastAsia="Calibri" w:cs="Calibri"/>
        </w:rPr>
      </w:pPr>
      <w:r>
        <w:rPr>
          <w:rFonts w:ascii="Calibri" w:hAnsi="Calibri" w:eastAsia="Calibri" w:cs="Calibri"/>
          <w:b/>
          <w:bCs/>
          <w:i/>
          <w:iCs/>
          <w:u w:val="single"/>
          <w:rtl w:val="0"/>
        </w:rPr>
        <w:t xml:space="preserve">Activación de conocimientos previos</w:t>
      </w:r>
      <w:r>
        <w:rPr>
          <w:rFonts w:ascii="Calibri" w:hAnsi="Calibri" w:eastAsia="Calibri" w:cs="Calibri"/>
          <w:b/>
          <w:bCs/>
          <w:rtl w:val="0"/>
        </w:rPr>
        <w:t xml:space="preserve">.</w:t>
      </w:r>
      <w:r>
        <w:rPr>
          <w:rFonts w:ascii="Calibri" w:hAnsi="Calibri" w:eastAsia="Calibri" w:cs="Calibri"/>
          <w:rtl w:val="0"/>
        </w:rPr>
        <w:t xml:space="preserve"> Los y las estudiantes siempre cuentan con nociones o conocimientos informales sobre los nuevos temas a desarrollar, por lo que es necesario que e</w:t>
      </w:r>
      <w:r>
        <w:rPr>
          <w:rFonts w:ascii="Calibri" w:hAnsi="Calibri" w:eastAsia="Calibri" w:cs="Calibri"/>
          <w:rtl w:val="0"/>
        </w:rPr>
        <w:t xml:space="preserve">l(la) docente active o despierte estos saberes previos para lograr su consolidación y facilitar el desarrollo de nuevos conceptos y habilidades. Esto se puede lograr mediante una pregunta generadora, la resolución de un problema, una lluvia de ideas, etc. </w:t>
      </w:r>
      <w:r>
        <w:rPr>
          <w:rFonts w:ascii="Calibri" w:hAnsi="Calibri" w:eastAsia="Calibri" w:cs="Calibri"/>
        </w:rPr>
      </w:r>
    </w:p>
    <w:p w14:paraId="0000014F">
      <w:pPr>
        <w:pBdr/>
        <w:spacing w:after="0"/>
        <w:ind w:firstLine="0" w:left="-57"/>
        <w:jc w:val="both"/>
        <w:rPr>
          <w:rFonts w:ascii="Calibri" w:hAnsi="Calibri" w:eastAsia="Calibri" w:cs="Calibri"/>
          <w:b/>
          <w:bCs/>
          <w:i/>
          <w:iCs/>
          <w:u w:val="single"/>
        </w:rPr>
      </w:pPr>
      <w:r>
        <w:rPr>
          <w:rtl w:val="0"/>
        </w:rPr>
      </w:r>
      <w:r>
        <w:rPr>
          <w:rFonts w:ascii="Calibri" w:hAnsi="Calibri" w:eastAsia="Calibri" w:cs="Calibri"/>
          <w:b/>
          <w:bCs/>
          <w:i/>
          <w:iCs/>
          <w:u w:val="single"/>
        </w:rPr>
      </w:r>
    </w:p>
    <w:p w14:paraId="00000150">
      <w:pPr>
        <w:pBdr/>
        <w:spacing w:after="0"/>
        <w:ind w:firstLine="0" w:left="-57"/>
        <w:jc w:val="both"/>
        <w:rPr>
          <w:rFonts w:ascii="Calibri" w:hAnsi="Calibri" w:eastAsia="Calibri" w:cs="Calibri"/>
        </w:rPr>
      </w:pPr>
      <w:r>
        <w:rPr>
          <w:rFonts w:ascii="Calibri" w:hAnsi="Calibri" w:eastAsia="Calibri" w:cs="Calibri"/>
          <w:b/>
          <w:bCs/>
          <w:i/>
          <w:iCs/>
          <w:u w:val="single"/>
          <w:rtl w:val="0"/>
        </w:rPr>
        <w:t xml:space="preserve">Inicio del trabajo conceptual y/o práctica guiada</w:t>
      </w:r>
      <w:r>
        <w:rPr>
          <w:rFonts w:ascii="Calibri" w:hAnsi="Calibri" w:eastAsia="Calibri" w:cs="Calibri"/>
          <w:b/>
          <w:bCs/>
          <w:rtl w:val="0"/>
        </w:rPr>
        <w:t xml:space="preserve">. </w:t>
      </w:r>
      <w:r>
        <w:rPr>
          <w:rFonts w:ascii="Calibri" w:hAnsi="Calibri" w:eastAsia="Calibri" w:cs="Calibri"/>
          <w:rtl w:val="0"/>
        </w:rPr>
        <w:t xml:space="preserve">Considerando que en una unidad temática existen contenidos declarativos o conceptuales (saber saber) y contenido</w:t>
      </w:r>
      <w:r>
        <w:rPr>
          <w:rFonts w:ascii="Calibri" w:hAnsi="Calibri" w:eastAsia="Calibri" w:cs="Calibri"/>
          <w:rtl w:val="0"/>
        </w:rPr>
        <w:t xml:space="preserve">s procedimentales (saber hacer), el(la) docente debe trabajar los fundamentos teóricos en esta fase y solamente la práctica guiada de las habilidades (el/la docente ejecuta la acción paso a paso y el estudiantado los imita, bajo su constante supervisión). </w:t>
      </w:r>
      <w:r>
        <w:rPr>
          <w:rFonts w:ascii="Calibri" w:hAnsi="Calibri" w:eastAsia="Calibri" w:cs="Calibri"/>
        </w:rPr>
      </w:r>
    </w:p>
    <w:p w14:paraId="00000151">
      <w:pPr>
        <w:pBdr/>
        <w:spacing w:after="0"/>
        <w:ind w:firstLine="0" w:left="-57"/>
        <w:jc w:val="both"/>
        <w:rPr>
          <w:rFonts w:ascii="Calibri" w:hAnsi="Calibri" w:eastAsia="Calibri" w:cs="Calibri"/>
        </w:rPr>
      </w:pPr>
      <w:r>
        <w:rPr>
          <w:rtl w:val="0"/>
        </w:rPr>
      </w:r>
      <w:r>
        <w:rPr>
          <w:rFonts w:ascii="Calibri" w:hAnsi="Calibri" w:eastAsia="Calibri" w:cs="Calibri"/>
        </w:rPr>
      </w:r>
    </w:p>
    <w:p w14:paraId="00000152">
      <w:pPr>
        <w:pBdr/>
        <w:spacing w:after="0"/>
        <w:ind w:firstLine="0" w:left="-57"/>
        <w:jc w:val="both"/>
        <w:rPr>
          <w:rFonts w:ascii="Calibri" w:hAnsi="Calibri" w:eastAsia="Calibri" w:cs="Calibri"/>
        </w:rPr>
      </w:pPr>
      <w:r>
        <w:rPr>
          <w:rFonts w:ascii="Calibri" w:hAnsi="Calibri" w:eastAsia="Calibri" w:cs="Calibri"/>
          <w:rtl w:val="0"/>
        </w:rPr>
        <w:t xml:space="preserve">Con base en la activación de conocimientos previos</w:t>
      </w:r>
      <w:r>
        <w:rPr>
          <w:rFonts w:ascii="Calibri" w:hAnsi="Calibri" w:eastAsia="Calibri" w:cs="Calibri"/>
          <w:rtl w:val="0"/>
        </w:rPr>
        <w:t xml:space="preserve">, el(la) profesor(a) diseña actividades que ayuden a clarificar los conceptos previos y a desarrollar los nuevos, a través de comparaciones, clasificaciones, análisis de semejanzas y diferencias o ventajas y desventajas, conferencias, lectura guiada, etc. </w:t>
      </w:r>
      <w:r>
        <w:rPr>
          <w:rFonts w:ascii="Calibri" w:hAnsi="Calibri" w:eastAsia="Calibri" w:cs="Calibri"/>
        </w:rPr>
      </w:r>
    </w:p>
    <w:p w14:paraId="00000153">
      <w:pPr>
        <w:pBdr/>
        <w:spacing w:after="0"/>
        <w:ind w:firstLine="0" w:left="-57"/>
        <w:jc w:val="both"/>
        <w:rPr>
          <w:rFonts w:ascii="Calibri" w:hAnsi="Calibri" w:eastAsia="Calibri" w:cs="Calibri"/>
        </w:rPr>
      </w:pPr>
      <w:r>
        <w:rPr>
          <w:rtl w:val="0"/>
        </w:rPr>
      </w:r>
      <w:r>
        <w:rPr>
          <w:rFonts w:ascii="Calibri" w:hAnsi="Calibri" w:eastAsia="Calibri" w:cs="Calibri"/>
        </w:rPr>
      </w:r>
    </w:p>
    <w:p w14:paraId="00000154">
      <w:pPr>
        <w:pBdr/>
        <w:spacing w:after="0"/>
        <w:ind w:firstLine="0" w:left="-57"/>
        <w:jc w:val="both"/>
        <w:rPr>
          <w:rFonts w:ascii="Calibri" w:hAnsi="Calibri" w:eastAsia="Calibri" w:cs="Calibri"/>
        </w:rPr>
      </w:pPr>
      <w:r>
        <w:rPr>
          <w:rFonts w:ascii="Calibri" w:hAnsi="Calibri" w:eastAsia="Calibri" w:cs="Calibri"/>
          <w:rtl w:val="0"/>
        </w:rPr>
        <w:t xml:space="preserve">Nota: </w:t>
      </w:r>
      <w:r>
        <w:rPr>
          <w:rFonts w:ascii="Calibri" w:hAnsi="Calibri" w:eastAsia="Calibri" w:cs="Calibri"/>
          <w:highlight w:val="green"/>
          <w:rtl w:val="0"/>
        </w:rPr>
        <w:t xml:space="preserve">en esta fase se debe incluir como estrategia la evaluación de la </w:t>
      </w:r>
      <w:r>
        <w:rPr>
          <w:rFonts w:ascii="Calibri" w:hAnsi="Calibri" w:eastAsia="Calibri" w:cs="Calibri"/>
          <w:i/>
          <w:iCs/>
          <w:highlight w:val="green"/>
          <w:rtl w:val="0"/>
        </w:rPr>
        <w:t xml:space="preserve">dimensión conceptual.</w:t>
      </w:r>
      <w:r>
        <w:rPr>
          <w:rFonts w:ascii="Calibri" w:hAnsi="Calibri" w:eastAsia="Calibri" w:cs="Calibri"/>
          <w:i/>
          <w:iCs/>
          <w:rtl w:val="0"/>
        </w:rPr>
        <w:t xml:space="preserve"> </w:t>
      </w:r>
      <w:r>
        <w:rPr>
          <w:rtl w:val="0"/>
        </w:rPr>
      </w:r>
      <w:r>
        <w:rPr>
          <w:rFonts w:ascii="Calibri" w:hAnsi="Calibri" w:eastAsia="Calibri" w:cs="Calibri"/>
        </w:rPr>
      </w:r>
    </w:p>
    <w:p w14:paraId="00000155">
      <w:pPr>
        <w:pBdr/>
        <w:spacing w:after="0"/>
        <w:ind w:firstLine="0" w:left="-57"/>
        <w:jc w:val="both"/>
        <w:rPr>
          <w:rFonts w:ascii="Calibri" w:hAnsi="Calibri" w:eastAsia="Calibri" w:cs="Calibri"/>
          <w:i/>
          <w:iCs/>
          <w:sz w:val="26"/>
          <w:szCs w:val="26"/>
        </w:rPr>
      </w:pPr>
      <w:r>
        <w:rPr>
          <w:rtl w:val="0"/>
        </w:rPr>
      </w:r>
      <w:r>
        <w:rPr>
          <w:rFonts w:ascii="Calibri" w:hAnsi="Calibri" w:eastAsia="Calibri" w:cs="Calibri"/>
          <w:i/>
          <w:iCs/>
          <w:sz w:val="26"/>
          <w:szCs w:val="26"/>
        </w:rPr>
      </w:r>
    </w:p>
    <w:p w14:paraId="00000156">
      <w:pPr>
        <w:pBdr/>
        <w:spacing w:after="0"/>
        <w:ind w:firstLine="0" w:left="-57"/>
        <w:jc w:val="both"/>
        <w:rPr>
          <w:rFonts w:ascii="Calibri" w:hAnsi="Calibri" w:eastAsia="Calibri" w:cs="Calibri"/>
          <w:i/>
          <w:iCs/>
          <w:sz w:val="26"/>
          <w:szCs w:val="26"/>
        </w:rPr>
      </w:pPr>
      <w:r>
        <w:rPr>
          <w:rFonts w:ascii="Calibri" w:hAnsi="Calibri" w:eastAsia="Calibri" w:cs="Calibri"/>
          <w:rtl w:val="0"/>
        </w:rPr>
        <w:t xml:space="preserve">33.</w:t>
      </w:r>
      <w:r>
        <w:rPr>
          <w:rFonts w:ascii="Calibri" w:hAnsi="Calibri" w:eastAsia="Calibri" w:cs="Calibri"/>
          <w:i/>
          <w:iCs/>
          <w:sz w:val="26"/>
          <w:szCs w:val="26"/>
          <w:rtl w:val="0"/>
        </w:rPr>
        <w:t xml:space="preserve">- </w:t>
      </w:r>
      <w:r>
        <w:rPr>
          <w:rFonts w:ascii="Calibri" w:hAnsi="Calibri" w:eastAsia="Calibri" w:cs="Calibri"/>
          <w:rtl w:val="0"/>
        </w:rPr>
        <w:t xml:space="preserve">La finalidad principal de </w:t>
      </w:r>
      <w:r>
        <w:rPr>
          <w:rFonts w:ascii="Calibri" w:hAnsi="Calibri" w:eastAsia="Calibri" w:cs="Calibri"/>
          <w:highlight w:val="green"/>
          <w:rtl w:val="0"/>
        </w:rPr>
        <w:t xml:space="preserve">la </w:t>
      </w:r>
      <w:r>
        <w:rPr>
          <w:rFonts w:ascii="Calibri" w:hAnsi="Calibri" w:eastAsia="Calibri" w:cs="Calibri"/>
          <w:b/>
          <w:bCs/>
          <w:highlight w:val="green"/>
          <w:rtl w:val="0"/>
        </w:rPr>
        <w:t xml:space="preserve">fase de desarrollo</w:t>
      </w:r>
      <w:r>
        <w:rPr>
          <w:rFonts w:ascii="Calibri" w:hAnsi="Calibri" w:eastAsia="Calibri" w:cs="Calibri"/>
          <w:b/>
          <w:bCs/>
          <w:rtl w:val="0"/>
        </w:rPr>
        <w:t xml:space="preserve"> </w:t>
      </w:r>
      <w:r>
        <w:rPr>
          <w:rFonts w:ascii="Calibri" w:hAnsi="Calibri" w:eastAsia="Calibri" w:cs="Calibri"/>
          <w:rtl w:val="0"/>
        </w:rPr>
        <w:t xml:space="preserve">en la secuencia es: </w:t>
      </w:r>
      <w:r>
        <w:rPr>
          <w:rtl w:val="0"/>
        </w:rPr>
      </w:r>
      <w:r>
        <w:rPr>
          <w:rFonts w:ascii="Calibri" w:hAnsi="Calibri" w:eastAsia="Calibri" w:cs="Calibri"/>
          <w:i/>
          <w:iCs/>
          <w:sz w:val="26"/>
          <w:szCs w:val="26"/>
        </w:rPr>
      </w:r>
    </w:p>
    <w:p w14:paraId="00000157">
      <w:pPr>
        <w:pBdr/>
        <w:spacing w:after="0"/>
        <w:ind w:firstLine="0" w:left="-57"/>
        <w:jc w:val="both"/>
        <w:rPr>
          <w:rFonts w:ascii="Calibri" w:hAnsi="Calibri" w:eastAsia="Calibri" w:cs="Calibri"/>
        </w:rPr>
      </w:pPr>
      <w:r>
        <w:rPr>
          <w:rFonts w:ascii="Calibri" w:hAnsi="Calibri" w:eastAsia="Calibri" w:cs="Calibri"/>
          <w:rtl w:val="0"/>
        </w:rPr>
        <w:t xml:space="preserve">Consolidar el desarrollo de habilidades. La práctica guiada iniciada en la fase de apertura debe seguir con prácticas semiguiadas, modeladas y continuar hacia el</w:t>
      </w:r>
      <w:r>
        <w:rPr>
          <w:rFonts w:ascii="Calibri" w:hAnsi="Calibri" w:eastAsia="Calibri" w:cs="Calibri"/>
          <w:rtl w:val="0"/>
        </w:rPr>
        <w:t xml:space="preserve"> gradual desempeño autónomo de las y los estudiantes. Durante la fase de desarrollo se puede hacer uso del trabajo en pareja o en equipo colaborativo para que el estudiantado se encamine hacia el dominio de los procedimientos o habilidades indicados en el </w:t>
      </w:r>
      <w:r>
        <w:rPr>
          <w:rFonts w:ascii="Calibri" w:hAnsi="Calibri" w:eastAsia="Calibri" w:cs="Calibri"/>
          <w:b/>
          <w:bCs/>
          <w:rtl w:val="0"/>
        </w:rPr>
        <w:t xml:space="preserve">resultado de aprendizaje</w:t>
      </w:r>
      <w:r>
        <w:rPr>
          <w:rFonts w:ascii="Calibri" w:hAnsi="Calibri" w:eastAsia="Calibri" w:cs="Calibri"/>
          <w:rtl w:val="0"/>
        </w:rPr>
        <w:t xml:space="preserve">. Estrategias didácticas propias de esta fase son el estudio de casos, el aprendizaje por proyectos y el aprendizaje basado en problemas.</w:t>
      </w:r>
      <w:r>
        <w:rPr>
          <w:rFonts w:ascii="Calibri" w:hAnsi="Calibri" w:eastAsia="Calibri" w:cs="Calibri"/>
        </w:rPr>
      </w:r>
    </w:p>
    <w:p w14:paraId="00000158">
      <w:pPr>
        <w:pBdr/>
        <w:spacing w:after="0"/>
        <w:ind w:firstLine="0" w:left="-57"/>
        <w:jc w:val="both"/>
        <w:rPr>
          <w:rFonts w:ascii="Calibri" w:hAnsi="Calibri" w:eastAsia="Calibri" w:cs="Calibri"/>
        </w:rPr>
      </w:pPr>
      <w:r>
        <w:rPr>
          <w:rtl w:val="0"/>
        </w:rPr>
      </w:r>
      <w:r>
        <w:rPr>
          <w:rFonts w:ascii="Calibri" w:hAnsi="Calibri" w:eastAsia="Calibri" w:cs="Calibri"/>
        </w:rPr>
      </w:r>
    </w:p>
    <w:p w14:paraId="00000159">
      <w:pPr>
        <w:pBdr/>
        <w:spacing w:after="0"/>
        <w:ind w:firstLine="0" w:left="-57"/>
        <w:jc w:val="both"/>
        <w:rPr>
          <w:rFonts w:ascii="Calibri" w:hAnsi="Calibri" w:eastAsia="Calibri" w:cs="Calibri"/>
        </w:rPr>
      </w:pPr>
      <w:r>
        <w:rPr>
          <w:rFonts w:ascii="Calibri" w:hAnsi="Calibri" w:eastAsia="Calibri" w:cs="Calibri"/>
          <w:rtl w:val="0"/>
        </w:rPr>
        <w:t xml:space="preserve">Nota: </w:t>
      </w:r>
      <w:r>
        <w:rPr>
          <w:rFonts w:ascii="Calibri" w:hAnsi="Calibri" w:eastAsia="Calibri" w:cs="Calibri"/>
          <w:highlight w:val="green"/>
          <w:rtl w:val="0"/>
        </w:rPr>
        <w:t xml:space="preserve">en esta fase se debe incluir la evaluación de la </w:t>
      </w:r>
      <w:r>
        <w:rPr>
          <w:rFonts w:ascii="Calibri" w:hAnsi="Calibri" w:eastAsia="Calibri" w:cs="Calibri"/>
          <w:i/>
          <w:iCs/>
          <w:highlight w:val="green"/>
          <w:rtl w:val="0"/>
        </w:rPr>
        <w:t xml:space="preserve">dimensión actuacional</w:t>
      </w:r>
      <w:r>
        <w:rPr>
          <w:rFonts w:ascii="Calibri" w:hAnsi="Calibri" w:eastAsia="Calibri" w:cs="Calibri"/>
          <w:i/>
          <w:iCs/>
          <w:rtl w:val="0"/>
        </w:rPr>
        <w:t xml:space="preserve"> </w:t>
      </w:r>
      <w:r>
        <w:rPr>
          <w:rFonts w:ascii="Calibri" w:hAnsi="Calibri" w:eastAsia="Calibri" w:cs="Calibri"/>
          <w:rtl w:val="0"/>
        </w:rPr>
        <w:t xml:space="preserve">que marca el resultado de aprendizaje.</w:t>
      </w:r>
      <w:r>
        <w:rPr>
          <w:rFonts w:ascii="Calibri" w:hAnsi="Calibri" w:eastAsia="Calibri" w:cs="Calibri"/>
        </w:rPr>
      </w:r>
    </w:p>
    <w:p w14:paraId="0000015A">
      <w:pPr>
        <w:pBdr/>
        <w:spacing w:after="0"/>
        <w:ind w:firstLine="0" w:left="-57"/>
        <w:jc w:val="both"/>
        <w:rPr>
          <w:rFonts w:ascii="Calibri" w:hAnsi="Calibri" w:eastAsia="Calibri" w:cs="Calibri"/>
        </w:rPr>
      </w:pPr>
      <w:r>
        <w:rPr>
          <w:rtl w:val="0"/>
        </w:rPr>
      </w:r>
      <w:r>
        <w:rPr>
          <w:rFonts w:ascii="Calibri" w:hAnsi="Calibri" w:eastAsia="Calibri" w:cs="Calibri"/>
        </w:rPr>
      </w:r>
    </w:p>
    <w:p w14:paraId="0000015B">
      <w:pPr>
        <w:pBdr/>
        <w:spacing w:after="0"/>
        <w:ind w:firstLine="0" w:left="-57"/>
        <w:jc w:val="both"/>
        <w:rPr>
          <w:rFonts w:ascii="Calibri" w:hAnsi="Calibri" w:eastAsia="Calibri" w:cs="Calibri"/>
        </w:rPr>
      </w:pPr>
      <w:r>
        <w:rPr>
          <w:rFonts w:ascii="Calibri" w:hAnsi="Calibri" w:eastAsia="Calibri" w:cs="Calibri"/>
          <w:rtl w:val="0"/>
        </w:rPr>
        <w:t xml:space="preserve">34.- Por último, </w:t>
      </w:r>
      <w:r>
        <w:rPr>
          <w:rFonts w:ascii="Calibri" w:hAnsi="Calibri" w:eastAsia="Calibri" w:cs="Calibri"/>
          <w:highlight w:val="green"/>
          <w:rtl w:val="0"/>
        </w:rPr>
        <w:t xml:space="preserve">la </w:t>
      </w:r>
      <w:r>
        <w:rPr>
          <w:rFonts w:ascii="Calibri" w:hAnsi="Calibri" w:eastAsia="Calibri" w:cs="Calibri"/>
          <w:b/>
          <w:bCs/>
          <w:highlight w:val="green"/>
          <w:rtl w:val="0"/>
        </w:rPr>
        <w:t xml:space="preserve">fase de cierre</w:t>
      </w:r>
      <w:r>
        <w:rPr>
          <w:rFonts w:ascii="Calibri" w:hAnsi="Calibri" w:eastAsia="Calibri" w:cs="Calibri"/>
          <w:b/>
          <w:bCs/>
          <w:rtl w:val="0"/>
        </w:rPr>
        <w:t xml:space="preserve"> </w:t>
      </w:r>
      <w:r>
        <w:rPr>
          <w:rFonts w:ascii="Calibri" w:hAnsi="Calibri" w:eastAsia="Calibri" w:cs="Calibri"/>
          <w:rtl w:val="0"/>
        </w:rPr>
        <w:t xml:space="preserve">tiene los siguientes propósitos:</w:t>
      </w:r>
      <w:r>
        <w:rPr>
          <w:rFonts w:ascii="Calibri" w:hAnsi="Calibri" w:eastAsia="Calibri" w:cs="Calibri"/>
        </w:rPr>
      </w:r>
    </w:p>
    <w:p w14:paraId="0000015C">
      <w:pPr>
        <w:pBdr/>
        <w:spacing w:after="0"/>
        <w:ind w:firstLine="0" w:left="-57"/>
        <w:jc w:val="both"/>
        <w:rPr>
          <w:rFonts w:ascii="Calibri" w:hAnsi="Calibri" w:eastAsia="Calibri" w:cs="Calibri"/>
        </w:rPr>
      </w:pPr>
      <w:r/>
      <w:bookmarkStart w:id="0" w:name="_kpy02yljvr6a"/>
      <w:r/>
      <w:bookmarkEnd w:id="0"/>
      <w:r>
        <w:rPr>
          <w:rFonts w:ascii="Calibri" w:hAnsi="Calibri" w:eastAsia="Calibri" w:cs="Calibri"/>
          <w:rtl w:val="0"/>
        </w:rPr>
        <w:t xml:space="preserve">Logro de la autonomía. Después de que en el desarrollo se han proporcionado repetidas oportunidades para que los y l</w:t>
      </w:r>
      <w:r>
        <w:rPr>
          <w:rFonts w:ascii="Calibri" w:hAnsi="Calibri" w:eastAsia="Calibri" w:cs="Calibri"/>
          <w:rtl w:val="0"/>
        </w:rPr>
        <w:t xml:space="preserve">as estudiantes dominen habilidades o procedimientos (resultado de aprendizaje) y demostraron que son capaces de utilizar por sí mismos (mismas) los distintos tipos de saberes. Este es el momento idóneo para que los y las estudiantes compartan el resultado </w:t>
      </w:r>
      <w:r>
        <w:rPr>
          <w:rFonts w:ascii="Calibri" w:hAnsi="Calibri" w:eastAsia="Calibri" w:cs="Calibri"/>
          <w:highlight w:val="green"/>
          <w:rtl w:val="0"/>
        </w:rPr>
        <w:t xml:space="preserve">del trabajo colaborativo</w:t>
      </w:r>
      <w:r>
        <w:rPr>
          <w:rFonts w:ascii="Calibri" w:hAnsi="Calibri" w:eastAsia="Calibri" w:cs="Calibri"/>
          <w:rtl w:val="0"/>
        </w:rPr>
        <w:t xml:space="preserve"> o individual realizado durante el desarrollo (solución de un caso, realización de un proyecto</w:t>
      </w:r>
      <w:r>
        <w:rPr>
          <w:rFonts w:ascii="Calibri" w:hAnsi="Calibri" w:eastAsia="Calibri" w:cs="Calibri"/>
          <w:rtl w:val="0"/>
        </w:rPr>
        <w:t xml:space="preserve">, resultado de un problema, creación de un producto, etc.), justifiquen sus decisiones, propongan nuevas estrategias de solución (creatividad), reflexionen sobre su acción (metacognición) y en un momento dado corrijan sus errores o mejoren sus evidencias. </w:t>
      </w:r>
      <w:r>
        <w:rPr>
          <w:rFonts w:ascii="Calibri" w:hAnsi="Calibri" w:eastAsia="Calibri" w:cs="Calibri"/>
        </w:rPr>
      </w:r>
    </w:p>
    <w:p w14:paraId="0000015D">
      <w:pPr>
        <w:pBdr/>
        <w:spacing w:after="0"/>
        <w:ind w:firstLine="0" w:left="-57"/>
        <w:jc w:val="both"/>
        <w:rPr>
          <w:rFonts w:ascii="Calibri" w:hAnsi="Calibri" w:eastAsia="Calibri" w:cs="Calibri"/>
        </w:rPr>
      </w:pPr>
      <w:r>
        <w:rPr>
          <w:rFonts w:ascii="Calibri" w:hAnsi="Calibri" w:eastAsia="Calibri" w:cs="Calibri"/>
          <w:rtl w:val="0"/>
        </w:rPr>
        <w:t xml:space="preserve">Inicio de la transferencia. También, la fase de cierre se utiliza par</w:t>
      </w:r>
      <w:r>
        <w:rPr>
          <w:rFonts w:ascii="Calibri" w:hAnsi="Calibri" w:eastAsia="Calibri" w:cs="Calibri"/>
          <w:rtl w:val="0"/>
        </w:rPr>
        <w:t xml:space="preserve">a preparar las condiciones y ofrecer los niveles de ayuda requeridos para que los y las estudiantes sean capaces de aplicar los resultados de aprendizaje en contextos diferentes de aquellos en que fueron aprendidos, fomentando de esta forma la iniciativa. </w:t>
      </w:r>
      <w:r>
        <w:rPr>
          <w:rFonts w:ascii="Calibri" w:hAnsi="Calibri" w:eastAsia="Calibri" w:cs="Calibri"/>
        </w:rPr>
      </w:r>
    </w:p>
    <w:p w14:paraId="0000015E">
      <w:pPr>
        <w:pBdr/>
        <w:spacing w:after="0"/>
        <w:ind w:firstLine="0" w:left="-57"/>
        <w:jc w:val="both"/>
        <w:rPr>
          <w:rFonts w:ascii="Calibri" w:hAnsi="Calibri" w:eastAsia="Calibri" w:cs="Calibri"/>
        </w:rPr>
      </w:pPr>
      <w:r>
        <w:rPr>
          <w:rtl w:val="0"/>
        </w:rPr>
      </w:r>
      <w:r>
        <w:rPr>
          <w:rFonts w:ascii="Calibri" w:hAnsi="Calibri" w:eastAsia="Calibri" w:cs="Calibri"/>
        </w:rPr>
      </w:r>
    </w:p>
    <w:p w14:paraId="0000015F">
      <w:pPr>
        <w:pBdr/>
        <w:spacing w:after="0"/>
        <w:ind w:firstLine="0" w:left="-57"/>
        <w:jc w:val="both"/>
        <w:rPr>
          <w:rFonts w:ascii="Calibri" w:hAnsi="Calibri" w:eastAsia="Calibri" w:cs="Calibri"/>
        </w:rPr>
      </w:pPr>
      <w:r>
        <w:rPr>
          <w:rFonts w:ascii="Calibri" w:hAnsi="Calibri" w:eastAsia="Calibri" w:cs="Calibri"/>
          <w:rtl w:val="0"/>
        </w:rPr>
        <w:t xml:space="preserve"> Nota: en esta fase no se evaluarán las evidencias, sino que se retoman los resultados de las evaluaciones anteriores para reflexionar sobre el logro de la autonomía e iniciar con la transferencia. </w:t>
      </w:r>
      <w:r>
        <w:rPr>
          <w:rFonts w:ascii="Calibri" w:hAnsi="Calibri" w:eastAsia="Calibri" w:cs="Calibri"/>
        </w:rPr>
      </w:r>
    </w:p>
    <w:p w14:paraId="00000160">
      <w:pPr>
        <w:pBdr/>
        <w:spacing w:after="0"/>
        <w:ind w:firstLine="0" w:left="-57"/>
        <w:jc w:val="both"/>
        <w:rPr>
          <w:rFonts w:ascii="Calibri" w:hAnsi="Calibri" w:eastAsia="Calibri" w:cs="Calibri"/>
        </w:rPr>
      </w:pPr>
      <w:r>
        <w:rPr>
          <w:rFonts w:ascii="Calibri" w:hAnsi="Calibri" w:eastAsia="Calibri" w:cs="Calibri"/>
          <w:sz w:val="26"/>
          <w:szCs w:val="26"/>
          <w:rtl w:val="0"/>
        </w:rPr>
        <w:t xml:space="preserve"> </w:t>
      </w:r>
      <w:r>
        <w:rPr>
          <w:rtl w:val="0"/>
        </w:rPr>
      </w:r>
      <w:r>
        <w:rPr>
          <w:rFonts w:ascii="Calibri" w:hAnsi="Calibri" w:eastAsia="Calibri" w:cs="Calibri"/>
        </w:rPr>
      </w:r>
    </w:p>
    <w:p w14:paraId="00000161">
      <w:pPr>
        <w:pBdr/>
        <w:spacing w:after="0" w:line="359" w:lineRule="auto"/>
        <w:ind w:firstLine="0" w:left="-57"/>
        <w:jc w:val="both"/>
        <w:rPr>
          <w:rFonts w:ascii="Calibri" w:hAnsi="Calibri" w:eastAsia="Calibri" w:cs="Calibri"/>
        </w:rPr>
      </w:pPr>
      <w:r>
        <w:rPr>
          <w:rFonts w:ascii="Calibri" w:hAnsi="Calibri" w:eastAsia="Calibri" w:cs="Calibri"/>
          <w:b/>
          <w:bCs/>
          <w:rtl w:val="0"/>
        </w:rPr>
        <w:t xml:space="preserve">35.-</w:t>
      </w:r>
      <w:r>
        <w:rPr>
          <w:rFonts w:ascii="Calibri" w:hAnsi="Calibri" w:eastAsia="Calibri" w:cs="Calibri"/>
          <w:rtl w:val="0"/>
        </w:rPr>
        <w:t xml:space="preserve"> </w:t>
      </w:r>
      <w:r>
        <w:rPr>
          <w:rFonts w:ascii="Calibri" w:hAnsi="Calibri" w:eastAsia="Calibri" w:cs="Calibri"/>
          <w:b/>
          <w:bCs/>
          <w:rtl w:val="0"/>
        </w:rPr>
        <w:t xml:space="preserve">Desarrollo de la estrategia enseñanza-aprendizaje</w:t>
      </w:r>
      <w:r>
        <w:rPr>
          <w:rFonts w:ascii="Calibri" w:hAnsi="Calibri" w:eastAsia="Calibri" w:cs="Calibri"/>
          <w:rtl w:val="0"/>
        </w:rPr>
        <w:t xml:space="preserve">, en cada fase </w:t>
      </w:r>
      <w:r>
        <w:rPr>
          <w:rFonts w:ascii="Calibri" w:hAnsi="Calibri" w:eastAsia="Calibri" w:cs="Calibri"/>
          <w:b/>
          <w:bCs/>
          <w:color w:val="ff0000"/>
          <w:rtl w:val="0"/>
        </w:rPr>
        <w:t xml:space="preserve">(apertura, desarrollo, cierre) </w:t>
      </w:r>
      <w:r>
        <w:rPr>
          <w:rFonts w:ascii="Calibri" w:hAnsi="Calibri" w:eastAsia="Calibri" w:cs="Calibri"/>
          <w:rtl w:val="0"/>
        </w:rPr>
        <w:t xml:space="preserve">se describe: </w:t>
      </w:r>
      <w:r>
        <w:rPr>
          <w:rFonts w:ascii="Calibri" w:hAnsi="Calibri" w:eastAsia="Calibri" w:cs="Calibri"/>
        </w:rPr>
      </w:r>
    </w:p>
    <w:p w14:paraId="00000162">
      <w:pPr>
        <w:pBdr/>
        <w:spacing w:after="0"/>
        <w:ind w:firstLine="0" w:left="-57"/>
        <w:jc w:val="both"/>
        <w:rPr>
          <w:rFonts w:ascii="Calibri" w:hAnsi="Calibri" w:eastAsia="Calibri" w:cs="Calibri"/>
        </w:rPr>
      </w:pPr>
      <w:r>
        <w:rPr>
          <w:rFonts w:ascii="Calibri" w:hAnsi="Calibri" w:eastAsia="Calibri" w:cs="Calibri"/>
          <w:b/>
          <w:bCs/>
          <w:rtl w:val="0"/>
        </w:rPr>
        <w:t xml:space="preserve">Métodos y técnicas de enseñanza-aprendizaje. </w:t>
      </w:r>
      <w:r>
        <w:rPr>
          <w:rFonts w:ascii="Calibri" w:hAnsi="Calibri" w:eastAsia="Calibri" w:cs="Calibri"/>
          <w:rtl w:val="0"/>
        </w:rPr>
        <w:t xml:space="preserve">Son las formas, medios o procedimientos sistematizados, que ayudan a desarrollar y organizar una actividad para el desarrollo del aprendizaje. </w:t>
      </w:r>
      <w:r>
        <w:rPr>
          <w:rFonts w:ascii="Calibri" w:hAnsi="Calibri" w:eastAsia="Calibri" w:cs="Calibri"/>
        </w:rPr>
      </w:r>
    </w:p>
    <w:p w14:paraId="00000163">
      <w:pPr>
        <w:pBdr/>
        <w:spacing/>
        <w:ind/>
        <w:rPr>
          <w:sz w:val="26"/>
          <w:szCs w:val="26"/>
        </w:rPr>
      </w:pPr>
      <w:r>
        <w:br w:type="page" w:clear="all"/>
      </w:r>
      <w:r>
        <w:rPr>
          <w:rtl w:val="0"/>
        </w:rPr>
      </w:r>
      <w:r>
        <w:rPr>
          <w:sz w:val="26"/>
          <w:szCs w:val="26"/>
        </w:rPr>
      </w:r>
    </w:p>
    <w:p w14:paraId="00000164">
      <w:pPr>
        <w:pBdr/>
        <w:spacing w:after="0"/>
        <w:ind/>
        <w:rPr>
          <w:sz w:val="26"/>
          <w:szCs w:val="26"/>
        </w:rPr>
      </w:pPr>
      <w:r>
        <w:rPr>
          <w:rtl w:val="0"/>
        </w:rPr>
      </w:r>
      <w:r>
        <w:rPr>
          <w:sz w:val="26"/>
          <w:szCs w:val="26"/>
        </w:rPr>
      </w:r>
    </w:p>
    <w:p w14:paraId="00000165">
      <w:pPr>
        <w:pBdr/>
        <w:spacing w:after="280" w:before="28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i/>
          <w:iCs/>
          <w:sz w:val="24"/>
          <w:szCs w:val="24"/>
          <w:rtl w:val="0"/>
        </w:rPr>
        <w:t xml:space="preserve">Estrategias didácticas según la fase del proceso de enseñanza-aprendizaje</w:t>
      </w:r>
      <w:r>
        <w:rPr>
          <w:rtl w:val="0"/>
        </w:rPr>
      </w:r>
      <w:r>
        <w:rPr>
          <w:rFonts w:ascii="Times New Roman" w:hAnsi="Times New Roman" w:eastAsia="Times New Roman" w:cs="Times New Roman"/>
          <w:b/>
          <w:bCs/>
          <w:sz w:val="24"/>
          <w:szCs w:val="24"/>
        </w:rPr>
      </w:r>
    </w:p>
    <w:p w14:paraId="00000166">
      <w:pPr>
        <w:pBdr/>
        <w:spacing/>
        <w:ind/>
        <w:rPr>
          <w:sz w:val="26"/>
          <w:szCs w:val="26"/>
        </w:rPr>
      </w:pPr>
      <w:r>
        <w:rPr>
          <w:rtl w:val="0"/>
        </w:rPr>
      </w:r>
      <w:r>
        <w:rPr>
          <w:sz w:val="26"/>
          <w:szCs w:val="26"/>
        </w:rPr>
      </w:r>
    </w:p>
    <w:p w14:paraId="00000167">
      <w:pPr>
        <w:pBdr/>
        <w:spacing/>
        <w:ind/>
        <w:jc w:val="center"/>
        <w:rPr>
          <w:b/>
          <w:bCs/>
          <w:sz w:val="26"/>
          <w:szCs w:val="26"/>
          <w:highlight w:val="green"/>
        </w:rPr>
      </w:pPr>
      <w:r>
        <w:rPr>
          <w:b/>
          <w:bCs/>
          <w:sz w:val="26"/>
          <w:szCs w:val="26"/>
          <w:highlight w:val="green"/>
          <w:rtl w:val="0"/>
        </w:rPr>
        <w:t xml:space="preserve">Estrategias para apertura</w:t>
      </w:r>
      <w:r>
        <w:rPr>
          <w:b/>
          <w:bCs/>
          <w:sz w:val="26"/>
          <w:szCs w:val="26"/>
          <w:highlight w:val="green"/>
        </w:rPr>
      </w:r>
    </w:p>
    <w:p w14:paraId="00000168">
      <w:pPr>
        <w:pBdr/>
        <w:spacing w:after="21"/>
        <w:ind/>
        <w:rPr>
          <w:rFonts w:ascii="Calibri" w:hAnsi="Calibri" w:eastAsia="Calibri" w:cs="Calibri"/>
          <w:highlight w:val="green"/>
        </w:rPr>
      </w:pPr>
      <w:r>
        <w:rPr>
          <w:rFonts w:ascii="Calibri" w:hAnsi="Calibri" w:eastAsia="Calibri" w:cs="Calibri"/>
          <w:highlight w:val="green"/>
          <w:rtl w:val="0"/>
        </w:rPr>
        <w:t xml:space="preserve">- Preguntas: generadoras, guía, exploratorias, literales o intercaladas  </w:t>
      </w:r>
      <w:r>
        <w:rPr>
          <w:rFonts w:ascii="Calibri" w:hAnsi="Calibri" w:eastAsia="Calibri" w:cs="Calibri"/>
          <w:highlight w:val="green"/>
        </w:rPr>
      </w:r>
    </w:p>
    <w:p w14:paraId="00000169">
      <w:pPr>
        <w:pBdr/>
        <w:spacing w:after="21"/>
        <w:ind/>
        <w:rPr>
          <w:rFonts w:ascii="Calibri" w:hAnsi="Calibri" w:eastAsia="Calibri" w:cs="Calibri"/>
          <w:highlight w:val="green"/>
        </w:rPr>
      </w:pPr>
      <w:r>
        <w:rPr>
          <w:rFonts w:ascii="Calibri" w:hAnsi="Calibri" w:eastAsia="Calibri" w:cs="Calibri"/>
          <w:highlight w:val="green"/>
          <w:rtl w:val="0"/>
        </w:rPr>
        <w:t xml:space="preserve">- SQA (¿Qué sé?, ¿Qué quiero saber?, ¿Qué aprendí?)  </w:t>
      </w:r>
      <w:r>
        <w:rPr>
          <w:rFonts w:ascii="Calibri" w:hAnsi="Calibri" w:eastAsia="Calibri" w:cs="Calibri"/>
          <w:highlight w:val="green"/>
        </w:rPr>
      </w:r>
    </w:p>
    <w:p w14:paraId="0000016A">
      <w:pPr>
        <w:pBdr/>
        <w:spacing w:after="21"/>
        <w:ind/>
        <w:rPr>
          <w:rFonts w:ascii="Calibri" w:hAnsi="Calibri" w:eastAsia="Calibri" w:cs="Calibri"/>
          <w:highlight w:val="green"/>
        </w:rPr>
      </w:pPr>
      <w:r>
        <w:rPr>
          <w:rFonts w:ascii="Calibri" w:hAnsi="Calibri" w:eastAsia="Calibri" w:cs="Calibri"/>
          <w:highlight w:val="green"/>
          <w:rtl w:val="0"/>
        </w:rPr>
        <w:t xml:space="preserve">- Identificación de expectativas  </w:t>
      </w:r>
      <w:r>
        <w:rPr>
          <w:rFonts w:ascii="Calibri" w:hAnsi="Calibri" w:eastAsia="Calibri" w:cs="Calibri"/>
          <w:highlight w:val="green"/>
        </w:rPr>
      </w:r>
    </w:p>
    <w:p w14:paraId="0000016B">
      <w:pPr>
        <w:pBdr/>
        <w:spacing w:after="21"/>
        <w:ind/>
        <w:rPr>
          <w:rFonts w:ascii="Calibri" w:hAnsi="Calibri" w:eastAsia="Calibri" w:cs="Calibri"/>
          <w:highlight w:val="green"/>
        </w:rPr>
      </w:pPr>
      <w:r>
        <w:rPr>
          <w:rFonts w:ascii="Calibri" w:hAnsi="Calibri" w:eastAsia="Calibri" w:cs="Calibri"/>
          <w:highlight w:val="green"/>
          <w:rtl w:val="0"/>
        </w:rPr>
        <w:t xml:space="preserve">- Lluvia de ideas  </w:t>
      </w:r>
      <w:r>
        <w:rPr>
          <w:rFonts w:ascii="Calibri" w:hAnsi="Calibri" w:eastAsia="Calibri" w:cs="Calibri"/>
          <w:highlight w:val="green"/>
        </w:rPr>
      </w:r>
    </w:p>
    <w:p w14:paraId="0000016C">
      <w:pPr>
        <w:pBdr/>
        <w:spacing w:after="21"/>
        <w:ind/>
        <w:rPr>
          <w:rFonts w:ascii="Calibri" w:hAnsi="Calibri" w:eastAsia="Calibri" w:cs="Calibri"/>
          <w:highlight w:val="green"/>
        </w:rPr>
      </w:pPr>
      <w:r>
        <w:rPr>
          <w:rFonts w:ascii="Calibri" w:hAnsi="Calibri" w:eastAsia="Calibri" w:cs="Calibri"/>
          <w:highlight w:val="green"/>
          <w:rtl w:val="0"/>
        </w:rPr>
        <w:t xml:space="preserve">- Análisis de artículos, documentos, anécdotas, noticias, hechos históricos o material audiovisual  </w:t>
      </w:r>
      <w:r>
        <w:rPr>
          <w:rFonts w:ascii="Calibri" w:hAnsi="Calibri" w:eastAsia="Calibri" w:cs="Calibri"/>
          <w:highlight w:val="green"/>
        </w:rPr>
      </w:r>
    </w:p>
    <w:p w14:paraId="0000016D">
      <w:pPr>
        <w:pBdr/>
        <w:spacing w:after="21"/>
        <w:ind/>
        <w:rPr>
          <w:rFonts w:ascii="Calibri" w:hAnsi="Calibri" w:eastAsia="Calibri" w:cs="Calibri"/>
          <w:highlight w:val="green"/>
        </w:rPr>
      </w:pPr>
      <w:r>
        <w:rPr>
          <w:rFonts w:ascii="Calibri" w:hAnsi="Calibri" w:eastAsia="Calibri" w:cs="Calibri"/>
          <w:highlight w:val="green"/>
          <w:rtl w:val="0"/>
        </w:rPr>
        <w:t xml:space="preserve">- Dinámicas de presentación, activación, rompehielos, integración, etc.  </w:t>
      </w:r>
      <w:r>
        <w:rPr>
          <w:rFonts w:ascii="Calibri" w:hAnsi="Calibri" w:eastAsia="Calibri" w:cs="Calibri"/>
          <w:highlight w:val="green"/>
        </w:rPr>
      </w:r>
    </w:p>
    <w:p w14:paraId="0000016E">
      <w:pPr>
        <w:pBdr/>
        <w:spacing w:after="21"/>
        <w:ind/>
        <w:rPr>
          <w:rFonts w:ascii="Calibri" w:hAnsi="Calibri" w:eastAsia="Calibri" w:cs="Calibri"/>
          <w:highlight w:val="green"/>
        </w:rPr>
      </w:pPr>
      <w:r>
        <w:rPr>
          <w:rFonts w:ascii="Calibri" w:hAnsi="Calibri" w:eastAsia="Calibri" w:cs="Calibri"/>
          <w:highlight w:val="green"/>
          <w:rtl w:val="0"/>
        </w:rPr>
        <w:t xml:space="preserve">- Analogía  </w:t>
      </w:r>
      <w:r>
        <w:rPr>
          <w:rFonts w:ascii="Calibri" w:hAnsi="Calibri" w:eastAsia="Calibri" w:cs="Calibri"/>
          <w:highlight w:val="green"/>
        </w:rPr>
      </w:r>
    </w:p>
    <w:p w14:paraId="0000016F">
      <w:pPr>
        <w:pBdr/>
        <w:spacing w:after="21"/>
        <w:ind/>
        <w:rPr>
          <w:rFonts w:ascii="Calibri" w:hAnsi="Calibri" w:eastAsia="Calibri" w:cs="Calibri"/>
          <w:highlight w:val="green"/>
        </w:rPr>
      </w:pPr>
      <w:r>
        <w:rPr>
          <w:rFonts w:ascii="Calibri" w:hAnsi="Calibri" w:eastAsia="Calibri" w:cs="Calibri"/>
          <w:highlight w:val="green"/>
          <w:rtl w:val="0"/>
        </w:rPr>
        <w:t xml:space="preserve">- Clase magistral / Técnica expositiva  </w:t>
      </w:r>
      <w:r>
        <w:rPr>
          <w:rFonts w:ascii="Calibri" w:hAnsi="Calibri" w:eastAsia="Calibri" w:cs="Calibri"/>
          <w:highlight w:val="green"/>
        </w:rPr>
      </w:r>
    </w:p>
    <w:p w14:paraId="00000170">
      <w:pPr>
        <w:pBdr/>
        <w:spacing w:after="21"/>
        <w:ind/>
        <w:rPr>
          <w:rFonts w:ascii="Calibri" w:hAnsi="Calibri" w:eastAsia="Calibri" w:cs="Calibri"/>
          <w:highlight w:val="green"/>
        </w:rPr>
      </w:pPr>
      <w:r>
        <w:rPr>
          <w:rFonts w:ascii="Calibri" w:hAnsi="Calibri" w:eastAsia="Calibri" w:cs="Calibri"/>
          <w:highlight w:val="green"/>
          <w:rtl w:val="0"/>
        </w:rPr>
        <w:t xml:space="preserve">- Mapa mental o conceptual  </w:t>
      </w:r>
      <w:r>
        <w:rPr>
          <w:rFonts w:ascii="Calibri" w:hAnsi="Calibri" w:eastAsia="Calibri" w:cs="Calibri"/>
          <w:highlight w:val="green"/>
        </w:rPr>
      </w:r>
    </w:p>
    <w:p w14:paraId="00000171">
      <w:pPr>
        <w:pBdr/>
        <w:spacing w:after="21"/>
        <w:ind/>
        <w:rPr>
          <w:rFonts w:ascii="Calibri" w:hAnsi="Calibri" w:eastAsia="Calibri" w:cs="Calibri"/>
          <w:highlight w:val="green"/>
        </w:rPr>
      </w:pPr>
      <w:r>
        <w:rPr>
          <w:rFonts w:ascii="Calibri" w:hAnsi="Calibri" w:eastAsia="Calibri" w:cs="Calibri"/>
          <w:highlight w:val="green"/>
          <w:rtl w:val="0"/>
        </w:rPr>
        <w:t xml:space="preserve">- Diagramas (Causa-efecto, de flujo, de árbol, radial, jerárquico, de Venn)  </w:t>
      </w:r>
      <w:r>
        <w:rPr>
          <w:rFonts w:ascii="Calibri" w:hAnsi="Calibri" w:eastAsia="Calibri" w:cs="Calibri"/>
          <w:highlight w:val="green"/>
        </w:rPr>
      </w:r>
    </w:p>
    <w:p w14:paraId="00000172">
      <w:pPr>
        <w:pBdr/>
        <w:spacing w:after="21"/>
        <w:ind/>
        <w:rPr>
          <w:rFonts w:ascii="Calibri" w:hAnsi="Calibri" w:eastAsia="Calibri" w:cs="Calibri"/>
          <w:highlight w:val="green"/>
        </w:rPr>
      </w:pPr>
      <w:r>
        <w:rPr>
          <w:rFonts w:ascii="Calibri" w:hAnsi="Calibri" w:eastAsia="Calibri" w:cs="Calibri"/>
          <w:highlight w:val="green"/>
          <w:rtl w:val="0"/>
        </w:rPr>
        <w:t xml:space="preserve">- Tabla relacional  </w:t>
      </w:r>
      <w:r>
        <w:rPr>
          <w:rFonts w:ascii="Calibri" w:hAnsi="Calibri" w:eastAsia="Calibri" w:cs="Calibri"/>
          <w:highlight w:val="green"/>
        </w:rPr>
      </w:r>
    </w:p>
    <w:p w14:paraId="00000173">
      <w:pPr>
        <w:pBdr/>
        <w:spacing w:after="21"/>
        <w:ind/>
        <w:rPr>
          <w:rFonts w:ascii="Calibri" w:hAnsi="Calibri" w:eastAsia="Calibri" w:cs="Calibri"/>
          <w:highlight w:val="green"/>
        </w:rPr>
      </w:pPr>
      <w:r>
        <w:rPr>
          <w:rFonts w:ascii="Calibri" w:hAnsi="Calibri" w:eastAsia="Calibri" w:cs="Calibri"/>
          <w:highlight w:val="green"/>
          <w:rtl w:val="0"/>
        </w:rPr>
        <w:t xml:space="preserve">- Esquema  </w:t>
      </w:r>
      <w:r>
        <w:rPr>
          <w:rFonts w:ascii="Calibri" w:hAnsi="Calibri" w:eastAsia="Calibri" w:cs="Calibri"/>
          <w:highlight w:val="green"/>
        </w:rPr>
      </w:r>
    </w:p>
    <w:p w14:paraId="00000174">
      <w:pPr>
        <w:pBdr/>
        <w:spacing w:after="21"/>
        <w:ind/>
        <w:rPr>
          <w:rFonts w:ascii="Calibri" w:hAnsi="Calibri" w:eastAsia="Calibri" w:cs="Calibri"/>
          <w:highlight w:val="green"/>
        </w:rPr>
      </w:pPr>
      <w:r>
        <w:rPr>
          <w:rFonts w:ascii="Calibri" w:hAnsi="Calibri" w:eastAsia="Calibri" w:cs="Calibri"/>
          <w:highlight w:val="green"/>
          <w:rtl w:val="0"/>
        </w:rPr>
        <w:t xml:space="preserve">- Red semántica  </w:t>
      </w:r>
      <w:r>
        <w:rPr>
          <w:rFonts w:ascii="Calibri" w:hAnsi="Calibri" w:eastAsia="Calibri" w:cs="Calibri"/>
          <w:highlight w:val="green"/>
        </w:rPr>
      </w:r>
    </w:p>
    <w:p w14:paraId="00000175">
      <w:pPr>
        <w:pBdr/>
        <w:spacing w:after="21"/>
        <w:ind/>
        <w:rPr>
          <w:rFonts w:ascii="Calibri" w:hAnsi="Calibri" w:eastAsia="Calibri" w:cs="Calibri"/>
          <w:highlight w:val="green"/>
        </w:rPr>
      </w:pPr>
      <w:r>
        <w:rPr>
          <w:rFonts w:ascii="Calibri" w:hAnsi="Calibri" w:eastAsia="Calibri" w:cs="Calibri"/>
          <w:highlight w:val="green"/>
          <w:rtl w:val="0"/>
        </w:rPr>
        <w:t xml:space="preserve">- Cuadro sinóptico o comparativo  </w:t>
      </w:r>
      <w:r>
        <w:rPr>
          <w:rFonts w:ascii="Calibri" w:hAnsi="Calibri" w:eastAsia="Calibri" w:cs="Calibri"/>
          <w:highlight w:val="green"/>
        </w:rPr>
      </w:r>
    </w:p>
    <w:p w14:paraId="00000176">
      <w:pPr>
        <w:pBdr/>
        <w:spacing w:after="21"/>
        <w:ind/>
        <w:rPr>
          <w:rFonts w:ascii="Calibri" w:hAnsi="Calibri" w:eastAsia="Calibri" w:cs="Calibri"/>
          <w:highlight w:val="green"/>
        </w:rPr>
      </w:pPr>
      <w:r>
        <w:rPr>
          <w:rFonts w:ascii="Calibri" w:hAnsi="Calibri" w:eastAsia="Calibri" w:cs="Calibri"/>
          <w:highlight w:val="green"/>
          <w:rtl w:val="0"/>
        </w:rPr>
        <w:t xml:space="preserve">- Línea de tiempo  </w:t>
      </w:r>
      <w:r>
        <w:rPr>
          <w:rFonts w:ascii="Calibri" w:hAnsi="Calibri" w:eastAsia="Calibri" w:cs="Calibri"/>
          <w:highlight w:val="green"/>
        </w:rPr>
      </w:r>
    </w:p>
    <w:p w14:paraId="00000177">
      <w:pPr>
        <w:pBdr/>
        <w:spacing w:after="21"/>
        <w:ind/>
        <w:rPr>
          <w:rFonts w:ascii="Calibri" w:hAnsi="Calibri" w:eastAsia="Calibri" w:cs="Calibri"/>
          <w:highlight w:val="green"/>
        </w:rPr>
      </w:pPr>
      <w:r>
        <w:rPr>
          <w:rFonts w:ascii="Calibri" w:hAnsi="Calibri" w:eastAsia="Calibri" w:cs="Calibri"/>
          <w:highlight w:val="green"/>
          <w:rtl w:val="0"/>
        </w:rPr>
        <w:t xml:space="preserve">- Organigrama  </w:t>
      </w:r>
      <w:r>
        <w:rPr>
          <w:rFonts w:ascii="Calibri" w:hAnsi="Calibri" w:eastAsia="Calibri" w:cs="Calibri"/>
          <w:highlight w:val="green"/>
        </w:rPr>
      </w:r>
    </w:p>
    <w:p w14:paraId="00000178">
      <w:pPr>
        <w:pBdr/>
        <w:spacing w:after="21"/>
        <w:ind/>
        <w:rPr>
          <w:rFonts w:ascii="Calibri" w:hAnsi="Calibri" w:eastAsia="Calibri" w:cs="Calibri"/>
          <w:highlight w:val="green"/>
        </w:rPr>
      </w:pPr>
      <w:r>
        <w:rPr>
          <w:rFonts w:ascii="Calibri" w:hAnsi="Calibri" w:eastAsia="Calibri" w:cs="Calibri"/>
          <w:highlight w:val="green"/>
          <w:rtl w:val="0"/>
        </w:rPr>
        <w:t xml:space="preserve">- Constelación de palabras  </w:t>
      </w:r>
      <w:r>
        <w:rPr>
          <w:rFonts w:ascii="Calibri" w:hAnsi="Calibri" w:eastAsia="Calibri" w:cs="Calibri"/>
          <w:highlight w:val="green"/>
        </w:rPr>
      </w:r>
    </w:p>
    <w:p w14:paraId="00000179">
      <w:pPr>
        <w:pBdr/>
        <w:spacing w:after="21"/>
        <w:ind/>
        <w:rPr>
          <w:rFonts w:ascii="Calibri" w:hAnsi="Calibri" w:eastAsia="Calibri" w:cs="Calibri"/>
          <w:highlight w:val="green"/>
        </w:rPr>
      </w:pPr>
      <w:r>
        <w:rPr>
          <w:rFonts w:ascii="Calibri" w:hAnsi="Calibri" w:eastAsia="Calibri" w:cs="Calibri"/>
          <w:highlight w:val="green"/>
          <w:rtl w:val="0"/>
        </w:rPr>
        <w:t xml:space="preserve">- Árbol de problemas  </w:t>
      </w:r>
      <w:r>
        <w:rPr>
          <w:rFonts w:ascii="Calibri" w:hAnsi="Calibri" w:eastAsia="Calibri" w:cs="Calibri"/>
          <w:highlight w:val="green"/>
        </w:rPr>
      </w:r>
    </w:p>
    <w:p w14:paraId="0000017A">
      <w:pPr>
        <w:pBdr/>
        <w:spacing w:after="21"/>
        <w:ind/>
        <w:rPr>
          <w:rFonts w:ascii="Calibri" w:hAnsi="Calibri" w:eastAsia="Calibri" w:cs="Calibri"/>
          <w:highlight w:val="green"/>
        </w:rPr>
      </w:pPr>
      <w:r>
        <w:rPr>
          <w:rFonts w:ascii="Calibri" w:hAnsi="Calibri" w:eastAsia="Calibri" w:cs="Calibri"/>
          <w:highlight w:val="green"/>
          <w:rtl w:val="0"/>
        </w:rPr>
        <w:t xml:space="preserve">- Secuencia de hechos  </w:t>
      </w:r>
      <w:r>
        <w:rPr>
          <w:rFonts w:ascii="Calibri" w:hAnsi="Calibri" w:eastAsia="Calibri" w:cs="Calibri"/>
          <w:highlight w:val="green"/>
        </w:rPr>
      </w:r>
    </w:p>
    <w:p w14:paraId="0000017B">
      <w:pPr>
        <w:pBdr/>
        <w:spacing w:after="21"/>
        <w:ind/>
        <w:rPr>
          <w:rFonts w:ascii="Calibri" w:hAnsi="Calibri" w:eastAsia="Calibri" w:cs="Calibri"/>
          <w:highlight w:val="green"/>
        </w:rPr>
      </w:pPr>
      <w:r>
        <w:rPr>
          <w:rFonts w:ascii="Calibri" w:hAnsi="Calibri" w:eastAsia="Calibri" w:cs="Calibri"/>
          <w:highlight w:val="green"/>
          <w:rtl w:val="0"/>
        </w:rPr>
        <w:t xml:space="preserve">- Análisis de evidencias (gráficos, esquemas, diagramas, cuadros de doble entrada, etc.)  </w:t>
      </w:r>
      <w:r>
        <w:rPr>
          <w:rFonts w:ascii="Calibri" w:hAnsi="Calibri" w:eastAsia="Calibri" w:cs="Calibri"/>
          <w:highlight w:val="green"/>
        </w:rPr>
      </w:r>
    </w:p>
    <w:p w14:paraId="0000017C">
      <w:pPr>
        <w:pBdr/>
        <w:spacing w:after="21"/>
        <w:ind/>
        <w:rPr>
          <w:rFonts w:ascii="Calibri" w:hAnsi="Calibri" w:eastAsia="Calibri" w:cs="Calibri"/>
          <w:highlight w:val="green"/>
        </w:rPr>
      </w:pPr>
      <w:r>
        <w:rPr>
          <w:rFonts w:ascii="Calibri" w:hAnsi="Calibri" w:eastAsia="Calibri" w:cs="Calibri"/>
          <w:highlight w:val="green"/>
          <w:rtl w:val="0"/>
        </w:rPr>
        <w:t xml:space="preserve">- Matriz de clasificación y/o de inducción  </w:t>
      </w:r>
      <w:r>
        <w:rPr>
          <w:rFonts w:ascii="Calibri" w:hAnsi="Calibri" w:eastAsia="Calibri" w:cs="Calibri"/>
          <w:highlight w:val="green"/>
        </w:rPr>
      </w:r>
    </w:p>
    <w:p w14:paraId="0000017D">
      <w:pPr>
        <w:pBdr/>
        <w:spacing w:after="21"/>
        <w:ind/>
        <w:rPr>
          <w:rFonts w:ascii="Calibri" w:hAnsi="Calibri" w:eastAsia="Calibri" w:cs="Calibri"/>
          <w:highlight w:val="green"/>
        </w:rPr>
      </w:pPr>
      <w:r>
        <w:rPr>
          <w:rFonts w:ascii="Calibri" w:hAnsi="Calibri" w:eastAsia="Calibri" w:cs="Calibri"/>
          <w:highlight w:val="green"/>
          <w:rtl w:val="0"/>
        </w:rPr>
        <w:t xml:space="preserve">- Asistencia a conferencia  </w:t>
      </w:r>
      <w:r>
        <w:rPr>
          <w:rFonts w:ascii="Calibri" w:hAnsi="Calibri" w:eastAsia="Calibri" w:cs="Calibri"/>
          <w:highlight w:val="green"/>
        </w:rPr>
      </w:r>
    </w:p>
    <w:p w14:paraId="0000017E">
      <w:pPr>
        <w:pBdr/>
        <w:spacing w:after="21"/>
        <w:ind/>
        <w:rPr>
          <w:rFonts w:ascii="Calibri" w:hAnsi="Calibri" w:eastAsia="Calibri" w:cs="Calibri"/>
          <w:highlight w:val="green"/>
        </w:rPr>
      </w:pPr>
      <w:r>
        <w:rPr>
          <w:rFonts w:ascii="Calibri" w:hAnsi="Calibri" w:eastAsia="Calibri" w:cs="Calibri"/>
          <w:highlight w:val="green"/>
          <w:rtl w:val="0"/>
        </w:rPr>
        <w:t xml:space="preserve">- Entrevista  </w:t>
      </w:r>
      <w:r>
        <w:rPr>
          <w:rFonts w:ascii="Calibri" w:hAnsi="Calibri" w:eastAsia="Calibri" w:cs="Calibri"/>
          <w:highlight w:val="green"/>
        </w:rPr>
      </w:r>
    </w:p>
    <w:p w14:paraId="0000017F">
      <w:pPr>
        <w:pBdr/>
        <w:spacing w:after="21"/>
        <w:ind/>
        <w:rPr>
          <w:rFonts w:ascii="Calibri" w:hAnsi="Calibri" w:eastAsia="Calibri" w:cs="Calibri"/>
          <w:highlight w:val="green"/>
        </w:rPr>
      </w:pPr>
      <w:r>
        <w:rPr>
          <w:rFonts w:ascii="Calibri" w:hAnsi="Calibri" w:eastAsia="Calibri" w:cs="Calibri"/>
          <w:highlight w:val="green"/>
          <w:rtl w:val="0"/>
        </w:rPr>
        <w:t xml:space="preserve">- Visita a empresa o sitios de interés  </w:t>
      </w:r>
      <w:r>
        <w:rPr>
          <w:rFonts w:ascii="Calibri" w:hAnsi="Calibri" w:eastAsia="Calibri" w:cs="Calibri"/>
          <w:highlight w:val="green"/>
        </w:rPr>
      </w:r>
    </w:p>
    <w:p w14:paraId="00000180">
      <w:pPr>
        <w:pBdr/>
        <w:spacing w:after="21"/>
        <w:ind/>
        <w:rPr>
          <w:rFonts w:ascii="Calibri" w:hAnsi="Calibri" w:eastAsia="Calibri" w:cs="Calibri"/>
          <w:highlight w:val="green"/>
        </w:rPr>
      </w:pPr>
      <w:r>
        <w:rPr>
          <w:rFonts w:ascii="Calibri" w:hAnsi="Calibri" w:eastAsia="Calibri" w:cs="Calibri"/>
          <w:highlight w:val="green"/>
          <w:rtl w:val="0"/>
        </w:rPr>
        <w:t xml:space="preserve">- Lectura de documentos  </w:t>
      </w:r>
      <w:r>
        <w:rPr>
          <w:rFonts w:ascii="Calibri" w:hAnsi="Calibri" w:eastAsia="Calibri" w:cs="Calibri"/>
          <w:highlight w:val="green"/>
        </w:rPr>
      </w:r>
    </w:p>
    <w:p w14:paraId="00000181">
      <w:pPr>
        <w:pBdr/>
        <w:spacing w:after="21"/>
        <w:ind/>
        <w:rPr>
          <w:rFonts w:ascii="Calibri" w:hAnsi="Calibri" w:eastAsia="Calibri" w:cs="Calibri"/>
          <w:highlight w:val="green"/>
        </w:rPr>
      </w:pPr>
      <w:r>
        <w:rPr>
          <w:rFonts w:ascii="Calibri" w:hAnsi="Calibri" w:eastAsia="Calibri" w:cs="Calibri"/>
          <w:highlight w:val="green"/>
          <w:rtl w:val="0"/>
        </w:rPr>
        <w:t xml:space="preserve">- Lectura comentada  </w:t>
      </w:r>
      <w:r>
        <w:rPr>
          <w:rFonts w:ascii="Calibri" w:hAnsi="Calibri" w:eastAsia="Calibri" w:cs="Calibri"/>
          <w:highlight w:val="green"/>
        </w:rPr>
      </w:r>
    </w:p>
    <w:p w14:paraId="00000182">
      <w:pPr>
        <w:pBdr/>
        <w:spacing w:after="21"/>
        <w:ind/>
        <w:rPr>
          <w:rFonts w:ascii="Calibri" w:hAnsi="Calibri" w:eastAsia="Calibri" w:cs="Calibri"/>
          <w:highlight w:val="green"/>
        </w:rPr>
      </w:pPr>
      <w:r>
        <w:rPr>
          <w:rFonts w:ascii="Calibri" w:hAnsi="Calibri" w:eastAsia="Calibri" w:cs="Calibri"/>
          <w:highlight w:val="green"/>
          <w:rtl w:val="0"/>
        </w:rPr>
        <w:t xml:space="preserve">- Investigación  </w:t>
      </w:r>
      <w:r>
        <w:rPr>
          <w:rFonts w:ascii="Calibri" w:hAnsi="Calibri" w:eastAsia="Calibri" w:cs="Calibri"/>
          <w:highlight w:val="green"/>
        </w:rPr>
      </w:r>
    </w:p>
    <w:p w14:paraId="00000183">
      <w:pPr>
        <w:pBdr/>
        <w:spacing w:after="21"/>
        <w:ind/>
        <w:rPr>
          <w:rFonts w:ascii="Calibri" w:hAnsi="Calibri" w:eastAsia="Calibri" w:cs="Calibri"/>
          <w:highlight w:val="green"/>
        </w:rPr>
      </w:pPr>
      <w:r>
        <w:rPr>
          <w:rFonts w:ascii="Calibri" w:hAnsi="Calibri" w:eastAsia="Calibri" w:cs="Calibri"/>
          <w:highlight w:val="green"/>
          <w:rtl w:val="0"/>
        </w:rPr>
        <w:t xml:space="preserve">- Webquest (investigación por medios electrónicos)  </w:t>
      </w:r>
      <w:r>
        <w:rPr>
          <w:rFonts w:ascii="Calibri" w:hAnsi="Calibri" w:eastAsia="Calibri" w:cs="Calibri"/>
          <w:highlight w:val="green"/>
        </w:rPr>
      </w:r>
    </w:p>
    <w:p w14:paraId="00000184">
      <w:pPr>
        <w:pBdr/>
        <w:spacing w:after="21"/>
        <w:ind/>
        <w:rPr>
          <w:rFonts w:ascii="Calibri" w:hAnsi="Calibri" w:eastAsia="Calibri" w:cs="Calibri"/>
          <w:highlight w:val="green"/>
        </w:rPr>
      </w:pPr>
      <w:r>
        <w:rPr>
          <w:rFonts w:ascii="Calibri" w:hAnsi="Calibri" w:eastAsia="Calibri" w:cs="Calibri"/>
          <w:highlight w:val="green"/>
          <w:rtl w:val="0"/>
        </w:rPr>
        <w:t xml:space="preserve">- Presentación multimedia  </w:t>
      </w:r>
      <w:r>
        <w:rPr>
          <w:rFonts w:ascii="Calibri" w:hAnsi="Calibri" w:eastAsia="Calibri" w:cs="Calibri"/>
          <w:highlight w:val="green"/>
        </w:rPr>
      </w:r>
    </w:p>
    <w:p w14:paraId="00000185">
      <w:pPr>
        <w:pBdr/>
        <w:spacing w:after="21"/>
        <w:ind/>
        <w:rPr>
          <w:rFonts w:ascii="Calibri" w:hAnsi="Calibri" w:eastAsia="Calibri" w:cs="Calibri"/>
          <w:highlight w:val="green"/>
        </w:rPr>
      </w:pPr>
      <w:r>
        <w:rPr>
          <w:rFonts w:ascii="Calibri" w:hAnsi="Calibri" w:eastAsia="Calibri" w:cs="Calibri"/>
          <w:highlight w:val="green"/>
          <w:rtl w:val="0"/>
        </w:rPr>
        <w:t xml:space="preserve">- Cuestionario  </w:t>
      </w:r>
      <w:r>
        <w:rPr>
          <w:rFonts w:ascii="Calibri" w:hAnsi="Calibri" w:eastAsia="Calibri" w:cs="Calibri"/>
          <w:highlight w:val="green"/>
        </w:rPr>
      </w:r>
    </w:p>
    <w:p w14:paraId="00000186">
      <w:pPr>
        <w:pBdr/>
        <w:spacing w:after="21"/>
        <w:ind/>
        <w:rPr>
          <w:rFonts w:ascii="Calibri" w:hAnsi="Calibri" w:eastAsia="Calibri" w:cs="Calibri"/>
          <w:highlight w:val="green"/>
        </w:rPr>
      </w:pPr>
      <w:r>
        <w:rPr>
          <w:rFonts w:ascii="Calibri" w:hAnsi="Calibri" w:eastAsia="Calibri" w:cs="Calibri"/>
          <w:highlight w:val="green"/>
          <w:rtl w:val="0"/>
        </w:rPr>
        <w:t xml:space="preserve">- Asamblea  </w:t>
      </w:r>
      <w:r>
        <w:rPr>
          <w:rFonts w:ascii="Calibri" w:hAnsi="Calibri" w:eastAsia="Calibri" w:cs="Calibri"/>
          <w:highlight w:val="green"/>
        </w:rPr>
      </w:r>
    </w:p>
    <w:p w14:paraId="00000187">
      <w:pPr>
        <w:pBdr/>
        <w:spacing w:after="21"/>
        <w:ind/>
        <w:rPr>
          <w:rFonts w:ascii="Calibri" w:hAnsi="Calibri" w:eastAsia="Calibri" w:cs="Calibri"/>
          <w:highlight w:val="green"/>
        </w:rPr>
      </w:pPr>
      <w:r>
        <w:rPr>
          <w:rFonts w:ascii="Calibri" w:hAnsi="Calibri" w:eastAsia="Calibri" w:cs="Calibri"/>
          <w:highlight w:val="green"/>
          <w:rtl w:val="0"/>
        </w:rPr>
        <w:t xml:space="preserve">- Participación en congresos, coloquios, foros, simposios, seminarios, panel de mesa redonda  </w:t>
      </w:r>
      <w:r>
        <w:rPr>
          <w:rFonts w:ascii="Calibri" w:hAnsi="Calibri" w:eastAsia="Calibri" w:cs="Calibri"/>
          <w:highlight w:val="green"/>
        </w:rPr>
      </w:r>
    </w:p>
    <w:p w14:paraId="00000188">
      <w:pPr>
        <w:pBdr/>
        <w:spacing w:after="21"/>
        <w:ind/>
        <w:rPr>
          <w:rFonts w:ascii="Calibri" w:hAnsi="Calibri" w:eastAsia="Calibri" w:cs="Calibri"/>
          <w:highlight w:val="green"/>
        </w:rPr>
      </w:pPr>
      <w:r>
        <w:rPr>
          <w:rFonts w:ascii="Calibri" w:hAnsi="Calibri" w:eastAsia="Calibri" w:cs="Calibri"/>
          <w:highlight w:val="green"/>
          <w:rtl w:val="0"/>
        </w:rPr>
        <w:t xml:space="preserve">- Diálogo Philips 6 6  </w:t>
      </w:r>
      <w:r>
        <w:rPr>
          <w:rFonts w:ascii="Calibri" w:hAnsi="Calibri" w:eastAsia="Calibri" w:cs="Calibri"/>
          <w:highlight w:val="green"/>
        </w:rPr>
      </w:r>
    </w:p>
    <w:p w14:paraId="00000189">
      <w:pPr>
        <w:pBdr/>
        <w:spacing w:after="21"/>
        <w:ind/>
        <w:rPr>
          <w:rFonts w:ascii="Calibri" w:hAnsi="Calibri" w:eastAsia="Calibri" w:cs="Calibri"/>
          <w:highlight w:val="green"/>
        </w:rPr>
      </w:pPr>
      <w:r>
        <w:rPr>
          <w:rFonts w:ascii="Calibri" w:hAnsi="Calibri" w:eastAsia="Calibri" w:cs="Calibri"/>
          <w:highlight w:val="green"/>
          <w:rtl w:val="0"/>
        </w:rPr>
        <w:t xml:space="preserve">- Resumen  </w:t>
      </w:r>
      <w:r>
        <w:rPr>
          <w:rFonts w:ascii="Calibri" w:hAnsi="Calibri" w:eastAsia="Calibri" w:cs="Calibri"/>
          <w:highlight w:val="green"/>
        </w:rPr>
      </w:r>
    </w:p>
    <w:p w14:paraId="0000018A">
      <w:pPr>
        <w:pBdr/>
        <w:spacing w:after="21"/>
        <w:ind/>
        <w:rPr>
          <w:rFonts w:ascii="Calibri" w:hAnsi="Calibri" w:eastAsia="Calibri" w:cs="Calibri"/>
          <w:highlight w:val="green"/>
        </w:rPr>
      </w:pPr>
      <w:r>
        <w:rPr>
          <w:rFonts w:ascii="Calibri" w:hAnsi="Calibri" w:eastAsia="Calibri" w:cs="Calibri"/>
          <w:highlight w:val="green"/>
          <w:rtl w:val="0"/>
        </w:rPr>
        <w:t xml:space="preserve">- Subrayado  </w:t>
      </w:r>
      <w:r>
        <w:rPr>
          <w:rFonts w:ascii="Calibri" w:hAnsi="Calibri" w:eastAsia="Calibri" w:cs="Calibri"/>
          <w:highlight w:val="green"/>
        </w:rPr>
      </w:r>
    </w:p>
    <w:p w14:paraId="0000018B">
      <w:pPr>
        <w:pBdr/>
        <w:spacing w:after="21"/>
        <w:ind/>
        <w:rPr>
          <w:rFonts w:ascii="Calibri" w:hAnsi="Calibri" w:eastAsia="Calibri" w:cs="Calibri"/>
          <w:highlight w:val="green"/>
        </w:rPr>
      </w:pPr>
      <w:r>
        <w:rPr>
          <w:rFonts w:ascii="Calibri" w:hAnsi="Calibri" w:eastAsia="Calibri" w:cs="Calibri"/>
          <w:highlight w:val="green"/>
          <w:rtl w:val="0"/>
        </w:rPr>
        <w:t xml:space="preserve">- Cartografía conceptual  </w:t>
      </w:r>
      <w:r>
        <w:rPr>
          <w:rFonts w:ascii="Calibri" w:hAnsi="Calibri" w:eastAsia="Calibri" w:cs="Calibri"/>
          <w:highlight w:val="green"/>
        </w:rPr>
      </w:r>
    </w:p>
    <w:p w14:paraId="0000018C">
      <w:pPr>
        <w:pBdr/>
        <w:spacing w:after="21"/>
        <w:ind/>
        <w:rPr>
          <w:rFonts w:ascii="Calibri" w:hAnsi="Calibri" w:eastAsia="Calibri" w:cs="Calibri"/>
          <w:highlight w:val="green"/>
        </w:rPr>
      </w:pPr>
      <w:r>
        <w:rPr>
          <w:rFonts w:ascii="Calibri" w:hAnsi="Calibri" w:eastAsia="Calibri" w:cs="Calibri"/>
          <w:highlight w:val="green"/>
          <w:rtl w:val="0"/>
        </w:rPr>
        <w:t xml:space="preserve">- Elaboración de carteles  </w:t>
      </w:r>
      <w:r>
        <w:rPr>
          <w:rFonts w:ascii="Calibri" w:hAnsi="Calibri" w:eastAsia="Calibri" w:cs="Calibri"/>
          <w:highlight w:val="green"/>
        </w:rPr>
      </w:r>
    </w:p>
    <w:p w14:paraId="0000018D">
      <w:pPr>
        <w:pBdr/>
        <w:spacing w:after="21"/>
        <w:ind/>
        <w:rPr>
          <w:rFonts w:ascii="Calibri" w:hAnsi="Calibri" w:eastAsia="Calibri" w:cs="Calibri"/>
          <w:highlight w:val="green"/>
        </w:rPr>
      </w:pPr>
      <w:r>
        <w:rPr>
          <w:rFonts w:ascii="Calibri" w:hAnsi="Calibri" w:eastAsia="Calibri" w:cs="Calibri"/>
          <w:highlight w:val="green"/>
          <w:rtl w:val="0"/>
        </w:rPr>
        <w:t xml:space="preserve">- Demostración  </w:t>
      </w:r>
      <w:r>
        <w:rPr>
          <w:rFonts w:ascii="Calibri" w:hAnsi="Calibri" w:eastAsia="Calibri" w:cs="Calibri"/>
          <w:highlight w:val="green"/>
        </w:rPr>
      </w:r>
    </w:p>
    <w:p w14:paraId="0000018E">
      <w:pPr>
        <w:pBdr/>
        <w:spacing w:after="21"/>
        <w:ind/>
        <w:rPr>
          <w:rFonts w:ascii="Calibri" w:hAnsi="Calibri" w:eastAsia="Calibri" w:cs="Calibri"/>
          <w:highlight w:val="green"/>
        </w:rPr>
      </w:pPr>
      <w:r>
        <w:rPr>
          <w:rFonts w:ascii="Calibri" w:hAnsi="Calibri" w:eastAsia="Calibri" w:cs="Calibri"/>
          <w:highlight w:val="green"/>
          <w:rtl w:val="0"/>
        </w:rPr>
        <w:t xml:space="preserve">- Tutoría de pares  </w:t>
      </w:r>
      <w:r>
        <w:rPr>
          <w:rFonts w:ascii="Calibri" w:hAnsi="Calibri" w:eastAsia="Calibri" w:cs="Calibri"/>
          <w:highlight w:val="green"/>
        </w:rPr>
      </w:r>
    </w:p>
    <w:p w14:paraId="0000018F">
      <w:pPr>
        <w:pBdr/>
        <w:spacing w:after="21"/>
        <w:ind/>
        <w:rPr>
          <w:rFonts w:ascii="Calibri" w:hAnsi="Calibri" w:eastAsia="Calibri" w:cs="Calibri"/>
          <w:highlight w:val="green"/>
        </w:rPr>
      </w:pPr>
      <w:r>
        <w:rPr>
          <w:rFonts w:ascii="Calibri" w:hAnsi="Calibri" w:eastAsia="Calibri" w:cs="Calibri"/>
          <w:highlight w:val="green"/>
          <w:rtl w:val="0"/>
        </w:rPr>
        <w:t xml:space="preserve">- Murmullos o diálogos simultáneos  </w:t>
      </w:r>
      <w:r>
        <w:rPr>
          <w:rFonts w:ascii="Calibri" w:hAnsi="Calibri" w:eastAsia="Calibri" w:cs="Calibri"/>
          <w:highlight w:val="green"/>
        </w:rPr>
      </w:r>
    </w:p>
    <w:p w14:paraId="00000190">
      <w:pPr>
        <w:pBdr/>
        <w:spacing w:after="21"/>
        <w:ind/>
        <w:rPr>
          <w:rFonts w:ascii="Calibri" w:hAnsi="Calibri" w:eastAsia="Calibri" w:cs="Calibri"/>
          <w:highlight w:val="green"/>
        </w:rPr>
      </w:pPr>
      <w:r>
        <w:rPr>
          <w:rFonts w:ascii="Calibri" w:hAnsi="Calibri" w:eastAsia="Calibri" w:cs="Calibri"/>
          <w:highlight w:val="green"/>
          <w:rtl w:val="0"/>
        </w:rPr>
        <w:t xml:space="preserve">- Ejercicios escritos  </w:t>
      </w:r>
      <w:r>
        <w:rPr>
          <w:rFonts w:ascii="Calibri" w:hAnsi="Calibri" w:eastAsia="Calibri" w:cs="Calibri"/>
          <w:highlight w:val="green"/>
        </w:rPr>
      </w:r>
    </w:p>
    <w:p w14:paraId="00000191">
      <w:pPr>
        <w:pBdr/>
        <w:spacing w:after="21"/>
        <w:ind/>
        <w:rPr>
          <w:rFonts w:ascii="Calibri" w:hAnsi="Calibri" w:eastAsia="Calibri" w:cs="Calibri"/>
          <w:highlight w:val="green"/>
        </w:rPr>
      </w:pPr>
      <w:r>
        <w:rPr>
          <w:rFonts w:ascii="Calibri" w:hAnsi="Calibri" w:eastAsia="Calibri" w:cs="Calibri"/>
          <w:highlight w:val="green"/>
          <w:rtl w:val="0"/>
        </w:rPr>
        <w:t xml:space="preserve">- Ejercicios para ciencias exactas (problemas de matemáticas, física, química, etc.)  </w:t>
      </w:r>
      <w:r>
        <w:rPr>
          <w:rFonts w:ascii="Calibri" w:hAnsi="Calibri" w:eastAsia="Calibri" w:cs="Calibri"/>
          <w:highlight w:val="green"/>
        </w:rPr>
      </w:r>
    </w:p>
    <w:p w14:paraId="00000192">
      <w:pPr>
        <w:pBdr/>
        <w:spacing w:after="21"/>
        <w:ind/>
        <w:rPr>
          <w:rFonts w:ascii="Calibri" w:hAnsi="Calibri" w:eastAsia="Calibri" w:cs="Calibri"/>
          <w:highlight w:val="green"/>
        </w:rPr>
      </w:pPr>
      <w:r>
        <w:rPr>
          <w:rFonts w:ascii="Calibri" w:hAnsi="Calibri" w:eastAsia="Calibri" w:cs="Calibri"/>
          <w:highlight w:val="green"/>
          <w:rtl w:val="0"/>
        </w:rPr>
        <w:t xml:space="preserve">- Organizadores de información  </w:t>
      </w:r>
      <w:r>
        <w:rPr>
          <w:rFonts w:ascii="Calibri" w:hAnsi="Calibri" w:eastAsia="Calibri" w:cs="Calibri"/>
          <w:highlight w:val="green"/>
        </w:rPr>
      </w:r>
    </w:p>
    <w:p w14:paraId="00000193">
      <w:pPr>
        <w:pBdr/>
        <w:spacing w:after="21"/>
        <w:ind/>
        <w:rPr>
          <w:rFonts w:ascii="Calibri" w:hAnsi="Calibri" w:eastAsia="Calibri" w:cs="Calibri"/>
          <w:highlight w:val="green"/>
        </w:rPr>
      </w:pPr>
      <w:r>
        <w:rPr>
          <w:rFonts w:ascii="Calibri" w:hAnsi="Calibri" w:eastAsia="Calibri" w:cs="Calibri"/>
          <w:highlight w:val="green"/>
          <w:rtl w:val="0"/>
        </w:rPr>
        <w:t xml:space="preserve">- Clasificación de conceptos  </w:t>
      </w:r>
      <w:r>
        <w:rPr>
          <w:rFonts w:ascii="Calibri" w:hAnsi="Calibri" w:eastAsia="Calibri" w:cs="Calibri"/>
          <w:highlight w:val="green"/>
        </w:rPr>
      </w:r>
    </w:p>
    <w:p w14:paraId="00000194">
      <w:pPr>
        <w:pBdr/>
        <w:spacing w:after="21"/>
        <w:ind/>
        <w:rPr>
          <w:rFonts w:ascii="Calibri" w:hAnsi="Calibri" w:eastAsia="Calibri" w:cs="Calibri"/>
          <w:highlight w:val="green"/>
        </w:rPr>
      </w:pPr>
      <w:r>
        <w:rPr>
          <w:rFonts w:ascii="Calibri" w:hAnsi="Calibri" w:eastAsia="Calibri" w:cs="Calibri"/>
          <w:highlight w:val="green"/>
          <w:rtl w:val="0"/>
        </w:rPr>
        <w:t xml:space="preserve">- Análisis de semejanzas y diferencias  </w:t>
      </w:r>
      <w:r>
        <w:rPr>
          <w:rFonts w:ascii="Calibri" w:hAnsi="Calibri" w:eastAsia="Calibri" w:cs="Calibri"/>
          <w:highlight w:val="green"/>
        </w:rPr>
      </w:r>
    </w:p>
    <w:p w14:paraId="00000195">
      <w:pPr>
        <w:pBdr/>
        <w:spacing w:after="21"/>
        <w:ind/>
        <w:rPr>
          <w:rFonts w:ascii="Calibri" w:hAnsi="Calibri" w:eastAsia="Calibri" w:cs="Calibri"/>
          <w:highlight w:val="green"/>
        </w:rPr>
      </w:pPr>
      <w:r>
        <w:rPr>
          <w:rFonts w:ascii="Calibri" w:hAnsi="Calibri" w:eastAsia="Calibri" w:cs="Calibri"/>
          <w:highlight w:val="green"/>
          <w:rtl w:val="0"/>
        </w:rPr>
        <w:t xml:space="preserve">- Análisis de ventajas y desventajas  </w:t>
      </w:r>
      <w:r>
        <w:rPr>
          <w:rFonts w:ascii="Calibri" w:hAnsi="Calibri" w:eastAsia="Calibri" w:cs="Calibri"/>
          <w:highlight w:val="green"/>
        </w:rPr>
      </w:r>
    </w:p>
    <w:p w14:paraId="00000196">
      <w:pPr>
        <w:pBdr/>
        <w:spacing w:after="21"/>
        <w:ind/>
        <w:rPr>
          <w:rFonts w:ascii="Calibri" w:hAnsi="Calibri" w:eastAsia="Calibri" w:cs="Calibri"/>
          <w:highlight w:val="green"/>
        </w:rPr>
      </w:pPr>
      <w:r>
        <w:rPr>
          <w:rFonts w:ascii="Calibri" w:hAnsi="Calibri" w:eastAsia="Calibri" w:cs="Calibri"/>
          <w:highlight w:val="green"/>
          <w:rtl w:val="0"/>
        </w:rPr>
        <w:t xml:space="preserve">- Proyectos de investigación  </w:t>
      </w:r>
      <w:r>
        <w:rPr>
          <w:rFonts w:ascii="Calibri" w:hAnsi="Calibri" w:eastAsia="Calibri" w:cs="Calibri"/>
          <w:highlight w:val="green"/>
        </w:rPr>
      </w:r>
    </w:p>
    <w:p w14:paraId="00000197">
      <w:pPr>
        <w:pBdr/>
        <w:spacing w:after="21"/>
        <w:ind/>
        <w:rPr>
          <w:rFonts w:ascii="Calibri" w:hAnsi="Calibri" w:eastAsia="Calibri" w:cs="Calibri"/>
          <w:highlight w:val="green"/>
        </w:rPr>
      </w:pPr>
      <w:r>
        <w:rPr>
          <w:rFonts w:ascii="Calibri" w:hAnsi="Calibri" w:eastAsia="Calibri" w:cs="Calibri"/>
          <w:highlight w:val="green"/>
          <w:rtl w:val="0"/>
        </w:rPr>
        <w:t xml:space="preserve">- Grupos focales  </w:t>
      </w:r>
      <w:r>
        <w:rPr>
          <w:rFonts w:ascii="Calibri" w:hAnsi="Calibri" w:eastAsia="Calibri" w:cs="Calibri"/>
          <w:highlight w:val="green"/>
        </w:rPr>
      </w:r>
    </w:p>
    <w:p w14:paraId="00000198">
      <w:pPr>
        <w:pBdr/>
        <w:spacing w:after="21"/>
        <w:ind/>
        <w:rPr>
          <w:rFonts w:ascii="Calibri" w:hAnsi="Calibri" w:eastAsia="Calibri" w:cs="Calibri"/>
          <w:highlight w:val="green"/>
        </w:rPr>
      </w:pPr>
      <w:r>
        <w:rPr>
          <w:rFonts w:ascii="Calibri" w:hAnsi="Calibri" w:eastAsia="Calibri" w:cs="Calibri"/>
          <w:highlight w:val="green"/>
          <w:rtl w:val="0"/>
        </w:rPr>
        <w:t xml:space="preserve">- Debate  </w:t>
      </w:r>
      <w:r>
        <w:rPr>
          <w:rFonts w:ascii="Calibri" w:hAnsi="Calibri" w:eastAsia="Calibri" w:cs="Calibri"/>
          <w:highlight w:val="green"/>
        </w:rPr>
      </w:r>
    </w:p>
    <w:p w14:paraId="00000199">
      <w:pPr>
        <w:pBdr/>
        <w:spacing w:after="21"/>
        <w:ind/>
        <w:rPr>
          <w:rFonts w:ascii="Calibri" w:hAnsi="Calibri" w:eastAsia="Calibri" w:cs="Calibri"/>
          <w:highlight w:val="green"/>
        </w:rPr>
      </w:pPr>
      <w:r>
        <w:rPr>
          <w:rFonts w:ascii="Calibri" w:hAnsi="Calibri" w:eastAsia="Calibri" w:cs="Calibri"/>
          <w:highlight w:val="green"/>
          <w:rtl w:val="0"/>
        </w:rPr>
        <w:t xml:space="preserve">- Correlación  </w:t>
      </w:r>
      <w:r>
        <w:rPr>
          <w:rFonts w:ascii="Calibri" w:hAnsi="Calibri" w:eastAsia="Calibri" w:cs="Calibri"/>
          <w:highlight w:val="green"/>
        </w:rPr>
      </w:r>
    </w:p>
    <w:p w14:paraId="0000019A">
      <w:pPr>
        <w:pBdr/>
        <w:spacing w:after="21"/>
        <w:ind/>
        <w:rPr>
          <w:rFonts w:ascii="Calibri" w:hAnsi="Calibri" w:eastAsia="Calibri" w:cs="Calibri"/>
          <w:highlight w:val="green"/>
        </w:rPr>
      </w:pPr>
      <w:r>
        <w:rPr>
          <w:rFonts w:ascii="Calibri" w:hAnsi="Calibri" w:eastAsia="Calibri" w:cs="Calibri"/>
          <w:highlight w:val="green"/>
          <w:rtl w:val="0"/>
        </w:rPr>
        <w:t xml:space="preserve">- Ensayo  </w:t>
      </w:r>
      <w:r>
        <w:rPr>
          <w:rFonts w:ascii="Calibri" w:hAnsi="Calibri" w:eastAsia="Calibri" w:cs="Calibri"/>
          <w:highlight w:val="green"/>
        </w:rPr>
      </w:r>
    </w:p>
    <w:p w14:paraId="0000019B">
      <w:pPr>
        <w:pBdr/>
        <w:spacing w:after="21"/>
        <w:ind/>
        <w:rPr>
          <w:rFonts w:ascii="Calibri" w:hAnsi="Calibri" w:eastAsia="Calibri" w:cs="Calibri"/>
          <w:highlight w:val="green"/>
        </w:rPr>
      </w:pPr>
      <w:r>
        <w:rPr>
          <w:rFonts w:ascii="Calibri" w:hAnsi="Calibri" w:eastAsia="Calibri" w:cs="Calibri"/>
          <w:highlight w:val="green"/>
          <w:rtl w:val="0"/>
        </w:rPr>
        <w:t xml:space="preserve">- QQQ (¿Qué veo?, ¿Qué no veo?, ¿Qué infiero?)  </w:t>
      </w:r>
      <w:r>
        <w:rPr>
          <w:rFonts w:ascii="Calibri" w:hAnsi="Calibri" w:eastAsia="Calibri" w:cs="Calibri"/>
          <w:highlight w:val="green"/>
        </w:rPr>
      </w:r>
    </w:p>
    <w:p w14:paraId="0000019C">
      <w:pPr>
        <w:pBdr/>
        <w:spacing w:after="21"/>
        <w:ind/>
        <w:rPr>
          <w:rFonts w:ascii="Calibri" w:hAnsi="Calibri" w:eastAsia="Calibri" w:cs="Calibri"/>
          <w:highlight w:val="green"/>
        </w:rPr>
      </w:pPr>
      <w:r>
        <w:rPr>
          <w:rFonts w:ascii="Calibri" w:hAnsi="Calibri" w:eastAsia="Calibri" w:cs="Calibri"/>
          <w:highlight w:val="green"/>
          <w:rtl w:val="0"/>
        </w:rPr>
        <w:t xml:space="preserve">- Síntesis  </w:t>
      </w:r>
      <w:r>
        <w:rPr>
          <w:rFonts w:ascii="Calibri" w:hAnsi="Calibri" w:eastAsia="Calibri" w:cs="Calibri"/>
          <w:highlight w:val="green"/>
        </w:rPr>
      </w:r>
    </w:p>
    <w:p w14:paraId="0000019D">
      <w:pPr>
        <w:pBdr/>
        <w:spacing w:after="21"/>
        <w:ind/>
        <w:rPr>
          <w:rFonts w:ascii="Calibri" w:hAnsi="Calibri" w:eastAsia="Calibri" w:cs="Calibri"/>
          <w:highlight w:val="green"/>
        </w:rPr>
      </w:pPr>
      <w:r>
        <w:rPr>
          <w:rFonts w:ascii="Calibri" w:hAnsi="Calibri" w:eastAsia="Calibri" w:cs="Calibri"/>
          <w:highlight w:val="green"/>
          <w:rtl w:val="0"/>
        </w:rPr>
        <w:t xml:space="preserve">- V Heurística  </w:t>
      </w:r>
      <w:r>
        <w:rPr>
          <w:rFonts w:ascii="Calibri" w:hAnsi="Calibri" w:eastAsia="Calibri" w:cs="Calibri"/>
          <w:highlight w:val="green"/>
        </w:rPr>
      </w:r>
    </w:p>
    <w:p w14:paraId="0000019E">
      <w:pPr>
        <w:pBdr/>
        <w:spacing w:after="21"/>
        <w:ind/>
        <w:rPr>
          <w:rFonts w:ascii="Calibri" w:hAnsi="Calibri" w:eastAsia="Calibri" w:cs="Calibri"/>
          <w:highlight w:val="green"/>
        </w:rPr>
      </w:pPr>
      <w:r>
        <w:rPr>
          <w:rFonts w:ascii="Calibri" w:hAnsi="Calibri" w:eastAsia="Calibri" w:cs="Calibri"/>
          <w:highlight w:val="green"/>
          <w:rtl w:val="0"/>
        </w:rPr>
        <w:t xml:space="preserve">- Práctica guiada  </w:t>
      </w:r>
      <w:r>
        <w:rPr>
          <w:rFonts w:ascii="Calibri" w:hAnsi="Calibri" w:eastAsia="Calibri" w:cs="Calibri"/>
          <w:highlight w:val="green"/>
        </w:rPr>
      </w:r>
    </w:p>
    <w:p w14:paraId="0000019F">
      <w:pPr>
        <w:pBdr/>
        <w:spacing w:after="21"/>
        <w:ind/>
        <w:rPr>
          <w:rFonts w:ascii="Calibri" w:hAnsi="Calibri" w:eastAsia="Calibri" w:cs="Calibri"/>
          <w:highlight w:val="green"/>
        </w:rPr>
      </w:pPr>
      <w:r>
        <w:rPr>
          <w:rFonts w:ascii="Calibri" w:hAnsi="Calibri" w:eastAsia="Calibri" w:cs="Calibri"/>
          <w:highlight w:val="green"/>
          <w:rtl w:val="0"/>
        </w:rPr>
        <w:t xml:space="preserve">- Práctica semiguiada y/o modelada (demostración)  </w:t>
      </w:r>
      <w:r>
        <w:rPr>
          <w:rFonts w:ascii="Calibri" w:hAnsi="Calibri" w:eastAsia="Calibri" w:cs="Calibri"/>
          <w:highlight w:val="green"/>
        </w:rPr>
      </w:r>
    </w:p>
    <w:p w14:paraId="000001A0">
      <w:pPr>
        <w:pBdr/>
        <w:spacing/>
        <w:ind/>
        <w:rPr>
          <w:rFonts w:ascii="Calibri" w:hAnsi="Calibri" w:eastAsia="Calibri" w:cs="Calibri"/>
          <w:sz w:val="26"/>
          <w:szCs w:val="26"/>
          <w:highlight w:val="green"/>
        </w:rPr>
      </w:pPr>
      <w:r>
        <w:rPr>
          <w:rtl w:val="0"/>
        </w:rPr>
      </w:r>
      <w:r>
        <w:rPr>
          <w:rFonts w:ascii="Calibri" w:hAnsi="Calibri" w:eastAsia="Calibri" w:cs="Calibri"/>
          <w:sz w:val="26"/>
          <w:szCs w:val="26"/>
          <w:highlight w:val="green"/>
        </w:rPr>
      </w:r>
    </w:p>
    <w:p w14:paraId="000001A1">
      <w:pPr>
        <w:pBdr/>
        <w:spacing/>
        <w:ind/>
        <w:jc w:val="center"/>
        <w:rPr>
          <w:rFonts w:ascii="Calibri" w:hAnsi="Calibri" w:eastAsia="Calibri" w:cs="Calibri"/>
          <w:b/>
          <w:bCs/>
          <w:sz w:val="26"/>
          <w:szCs w:val="26"/>
          <w:highlight w:val="green"/>
        </w:rPr>
      </w:pPr>
      <w:r>
        <w:rPr>
          <w:rFonts w:ascii="Calibri" w:hAnsi="Calibri" w:eastAsia="Calibri" w:cs="Calibri"/>
          <w:b/>
          <w:bCs/>
          <w:sz w:val="26"/>
          <w:szCs w:val="26"/>
          <w:highlight w:val="green"/>
          <w:rtl w:val="0"/>
        </w:rPr>
        <w:t xml:space="preserve">Estrategias para desarrollo</w:t>
      </w:r>
      <w:r>
        <w:rPr>
          <w:rFonts w:ascii="Calibri" w:hAnsi="Calibri" w:eastAsia="Calibri" w:cs="Calibri"/>
          <w:b/>
          <w:bCs/>
          <w:sz w:val="26"/>
          <w:szCs w:val="26"/>
          <w:highlight w:val="green"/>
        </w:rPr>
      </w:r>
    </w:p>
    <w:p w14:paraId="000001A2">
      <w:pPr>
        <w:pBdr/>
        <w:spacing w:after="21"/>
        <w:ind/>
        <w:rPr>
          <w:rFonts w:ascii="Calibri" w:hAnsi="Calibri" w:eastAsia="Calibri" w:cs="Calibri"/>
          <w:highlight w:val="green"/>
        </w:rPr>
      </w:pPr>
      <w:r>
        <w:rPr>
          <w:rFonts w:ascii="Calibri" w:hAnsi="Calibri" w:eastAsia="Calibri" w:cs="Calibri"/>
          <w:highlight w:val="green"/>
          <w:rtl w:val="0"/>
        </w:rPr>
        <w:t xml:space="preserve">- Dramatización  </w:t>
      </w:r>
      <w:r>
        <w:rPr>
          <w:rFonts w:ascii="Calibri" w:hAnsi="Calibri" w:eastAsia="Calibri" w:cs="Calibri"/>
          <w:highlight w:val="green"/>
        </w:rPr>
      </w:r>
    </w:p>
    <w:p w14:paraId="000001A3">
      <w:pPr>
        <w:pBdr/>
        <w:spacing w:after="21"/>
        <w:ind/>
        <w:rPr>
          <w:rFonts w:ascii="Calibri" w:hAnsi="Calibri" w:eastAsia="Calibri" w:cs="Calibri"/>
          <w:highlight w:val="green"/>
        </w:rPr>
      </w:pPr>
      <w:r>
        <w:rPr>
          <w:rFonts w:ascii="Calibri" w:hAnsi="Calibri" w:eastAsia="Calibri" w:cs="Calibri"/>
          <w:highlight w:val="green"/>
          <w:rtl w:val="0"/>
        </w:rPr>
        <w:t xml:space="preserve">- Estudio de casos (EC)  </w:t>
      </w:r>
      <w:r>
        <w:rPr>
          <w:rFonts w:ascii="Calibri" w:hAnsi="Calibri" w:eastAsia="Calibri" w:cs="Calibri"/>
          <w:highlight w:val="green"/>
        </w:rPr>
      </w:r>
    </w:p>
    <w:p w14:paraId="000001A4">
      <w:pPr>
        <w:pBdr/>
        <w:spacing w:after="21"/>
        <w:ind/>
        <w:rPr>
          <w:rFonts w:ascii="Calibri" w:hAnsi="Calibri" w:eastAsia="Calibri" w:cs="Calibri"/>
          <w:highlight w:val="green"/>
        </w:rPr>
      </w:pPr>
      <w:r>
        <w:rPr>
          <w:rFonts w:ascii="Calibri" w:hAnsi="Calibri" w:eastAsia="Calibri" w:cs="Calibri"/>
          <w:highlight w:val="green"/>
          <w:rtl w:val="0"/>
        </w:rPr>
        <w:t xml:space="preserve">- Debate  </w:t>
      </w:r>
      <w:r>
        <w:rPr>
          <w:rFonts w:ascii="Calibri" w:hAnsi="Calibri" w:eastAsia="Calibri" w:cs="Calibri"/>
          <w:highlight w:val="green"/>
        </w:rPr>
      </w:r>
    </w:p>
    <w:p w14:paraId="000001A5">
      <w:pPr>
        <w:pBdr/>
        <w:spacing w:after="21"/>
        <w:ind/>
        <w:rPr>
          <w:rFonts w:ascii="Calibri" w:hAnsi="Calibri" w:eastAsia="Calibri" w:cs="Calibri"/>
          <w:highlight w:val="green"/>
        </w:rPr>
      </w:pPr>
      <w:r>
        <w:rPr>
          <w:rFonts w:ascii="Calibri" w:hAnsi="Calibri" w:eastAsia="Calibri" w:cs="Calibri"/>
          <w:highlight w:val="green"/>
          <w:rtl w:val="0"/>
        </w:rPr>
        <w:t xml:space="preserve">- Foro  </w:t>
      </w:r>
      <w:r>
        <w:rPr>
          <w:rFonts w:ascii="Calibri" w:hAnsi="Calibri" w:eastAsia="Calibri" w:cs="Calibri"/>
          <w:highlight w:val="green"/>
        </w:rPr>
      </w:r>
    </w:p>
    <w:p w14:paraId="000001A6">
      <w:pPr>
        <w:pBdr/>
        <w:spacing w:after="21"/>
        <w:ind/>
        <w:rPr>
          <w:rFonts w:ascii="Calibri" w:hAnsi="Calibri" w:eastAsia="Calibri" w:cs="Calibri"/>
          <w:highlight w:val="green"/>
        </w:rPr>
      </w:pPr>
      <w:r>
        <w:rPr>
          <w:rFonts w:ascii="Calibri" w:hAnsi="Calibri" w:eastAsia="Calibri" w:cs="Calibri"/>
          <w:highlight w:val="green"/>
          <w:rtl w:val="0"/>
        </w:rPr>
        <w:t xml:space="preserve">- Panel  </w:t>
      </w:r>
      <w:r>
        <w:rPr>
          <w:rFonts w:ascii="Calibri" w:hAnsi="Calibri" w:eastAsia="Calibri" w:cs="Calibri"/>
          <w:highlight w:val="green"/>
        </w:rPr>
      </w:r>
    </w:p>
    <w:p w14:paraId="000001A7">
      <w:pPr>
        <w:pBdr/>
        <w:spacing w:after="21"/>
        <w:ind/>
        <w:rPr>
          <w:rFonts w:ascii="Calibri" w:hAnsi="Calibri" w:eastAsia="Calibri" w:cs="Calibri"/>
          <w:highlight w:val="green"/>
        </w:rPr>
      </w:pPr>
      <w:r>
        <w:rPr>
          <w:rFonts w:ascii="Calibri" w:hAnsi="Calibri" w:eastAsia="Calibri" w:cs="Calibri"/>
          <w:highlight w:val="green"/>
          <w:rtl w:val="0"/>
        </w:rPr>
        <w:t xml:space="preserve">- Simposio  </w:t>
      </w:r>
      <w:r>
        <w:rPr>
          <w:rFonts w:ascii="Calibri" w:hAnsi="Calibri" w:eastAsia="Calibri" w:cs="Calibri"/>
          <w:highlight w:val="green"/>
        </w:rPr>
      </w:r>
    </w:p>
    <w:p w14:paraId="000001A8">
      <w:pPr>
        <w:pBdr/>
        <w:spacing w:after="21"/>
        <w:ind/>
        <w:rPr>
          <w:rFonts w:ascii="Calibri" w:hAnsi="Calibri" w:eastAsia="Calibri" w:cs="Calibri"/>
          <w:highlight w:val="green"/>
        </w:rPr>
      </w:pPr>
      <w:r>
        <w:rPr>
          <w:rFonts w:ascii="Calibri" w:hAnsi="Calibri" w:eastAsia="Calibri" w:cs="Calibri"/>
          <w:highlight w:val="green"/>
          <w:rtl w:val="0"/>
        </w:rPr>
        <w:t xml:space="preserve">- Seminario  </w:t>
      </w:r>
      <w:r>
        <w:rPr>
          <w:rFonts w:ascii="Calibri" w:hAnsi="Calibri" w:eastAsia="Calibri" w:cs="Calibri"/>
          <w:highlight w:val="green"/>
        </w:rPr>
      </w:r>
    </w:p>
    <w:p w14:paraId="000001A9">
      <w:pPr>
        <w:pBdr/>
        <w:spacing w:after="21"/>
        <w:ind/>
        <w:rPr>
          <w:rFonts w:ascii="Calibri" w:hAnsi="Calibri" w:eastAsia="Calibri" w:cs="Calibri"/>
          <w:highlight w:val="green"/>
        </w:rPr>
      </w:pPr>
      <w:r>
        <w:rPr>
          <w:rFonts w:ascii="Calibri" w:hAnsi="Calibri" w:eastAsia="Calibri" w:cs="Calibri"/>
          <w:highlight w:val="green"/>
          <w:rtl w:val="0"/>
        </w:rPr>
        <w:t xml:space="preserve">- Mesa redonda  </w:t>
      </w:r>
      <w:r>
        <w:rPr>
          <w:rFonts w:ascii="Calibri" w:hAnsi="Calibri" w:eastAsia="Calibri" w:cs="Calibri"/>
          <w:highlight w:val="green"/>
        </w:rPr>
      </w:r>
    </w:p>
    <w:p w14:paraId="000001AA">
      <w:pPr>
        <w:pBdr/>
        <w:spacing w:after="21"/>
        <w:ind/>
        <w:rPr>
          <w:rFonts w:ascii="Calibri" w:hAnsi="Calibri" w:eastAsia="Calibri" w:cs="Calibri"/>
          <w:highlight w:val="green"/>
        </w:rPr>
      </w:pPr>
      <w:r>
        <w:rPr>
          <w:rFonts w:ascii="Calibri" w:hAnsi="Calibri" w:eastAsia="Calibri" w:cs="Calibri"/>
          <w:highlight w:val="green"/>
          <w:rtl w:val="0"/>
        </w:rPr>
        <w:t xml:space="preserve">- Coloquio  </w:t>
      </w:r>
      <w:r>
        <w:rPr>
          <w:rFonts w:ascii="Calibri" w:hAnsi="Calibri" w:eastAsia="Calibri" w:cs="Calibri"/>
          <w:highlight w:val="green"/>
        </w:rPr>
      </w:r>
    </w:p>
    <w:p w14:paraId="000001AB">
      <w:pPr>
        <w:pBdr/>
        <w:spacing w:after="21"/>
        <w:ind/>
        <w:rPr>
          <w:rFonts w:ascii="Calibri" w:hAnsi="Calibri" w:eastAsia="Calibri" w:cs="Calibri"/>
          <w:highlight w:val="green"/>
        </w:rPr>
      </w:pPr>
      <w:r>
        <w:rPr>
          <w:rFonts w:ascii="Calibri" w:hAnsi="Calibri" w:eastAsia="Calibri" w:cs="Calibri"/>
          <w:highlight w:val="green"/>
          <w:rtl w:val="0"/>
        </w:rPr>
        <w:t xml:space="preserve">- Ensayo  </w:t>
      </w:r>
      <w:r>
        <w:rPr>
          <w:rFonts w:ascii="Calibri" w:hAnsi="Calibri" w:eastAsia="Calibri" w:cs="Calibri"/>
          <w:highlight w:val="green"/>
        </w:rPr>
      </w:r>
    </w:p>
    <w:p w14:paraId="000001AC">
      <w:pPr>
        <w:pBdr/>
        <w:spacing w:after="21"/>
        <w:ind/>
        <w:rPr>
          <w:rFonts w:ascii="Calibri" w:hAnsi="Calibri" w:eastAsia="Calibri" w:cs="Calibri"/>
          <w:highlight w:val="green"/>
        </w:rPr>
      </w:pPr>
      <w:r>
        <w:rPr>
          <w:rFonts w:ascii="Calibri" w:hAnsi="Calibri" w:eastAsia="Calibri" w:cs="Calibri"/>
          <w:highlight w:val="green"/>
          <w:rtl w:val="0"/>
        </w:rPr>
        <w:t xml:space="preserve">- Taller  </w:t>
      </w:r>
      <w:r>
        <w:rPr>
          <w:rFonts w:ascii="Calibri" w:hAnsi="Calibri" w:eastAsia="Calibri" w:cs="Calibri"/>
          <w:highlight w:val="green"/>
        </w:rPr>
      </w:r>
    </w:p>
    <w:p w14:paraId="000001AD">
      <w:pPr>
        <w:pBdr/>
        <w:spacing w:after="21"/>
        <w:ind/>
        <w:rPr>
          <w:rFonts w:ascii="Calibri" w:hAnsi="Calibri" w:eastAsia="Calibri" w:cs="Calibri"/>
          <w:highlight w:val="green"/>
        </w:rPr>
      </w:pPr>
      <w:r>
        <w:rPr>
          <w:rFonts w:ascii="Calibri" w:hAnsi="Calibri" w:eastAsia="Calibri" w:cs="Calibri"/>
          <w:highlight w:val="green"/>
          <w:rtl w:val="0"/>
        </w:rPr>
        <w:t xml:space="preserve">- Tutoría de pares  </w:t>
      </w:r>
      <w:r>
        <w:rPr>
          <w:rFonts w:ascii="Calibri" w:hAnsi="Calibri" w:eastAsia="Calibri" w:cs="Calibri"/>
          <w:highlight w:val="green"/>
        </w:rPr>
      </w:r>
    </w:p>
    <w:p w14:paraId="000001AE">
      <w:pPr>
        <w:pBdr/>
        <w:spacing w:after="21"/>
        <w:ind/>
        <w:rPr>
          <w:rFonts w:ascii="Calibri" w:hAnsi="Calibri" w:eastAsia="Calibri" w:cs="Calibri"/>
          <w:highlight w:val="green"/>
        </w:rPr>
      </w:pPr>
      <w:r>
        <w:rPr>
          <w:rFonts w:ascii="Calibri" w:hAnsi="Calibri" w:eastAsia="Calibri" w:cs="Calibri"/>
          <w:highlight w:val="green"/>
          <w:rtl w:val="0"/>
        </w:rPr>
        <w:t xml:space="preserve">- Aprendizaje cooperativo  </w:t>
      </w:r>
      <w:r>
        <w:rPr>
          <w:rFonts w:ascii="Calibri" w:hAnsi="Calibri" w:eastAsia="Calibri" w:cs="Calibri"/>
          <w:highlight w:val="green"/>
        </w:rPr>
      </w:r>
    </w:p>
    <w:p w14:paraId="000001AF">
      <w:pPr>
        <w:pBdr/>
        <w:spacing w:after="21"/>
        <w:ind/>
        <w:rPr>
          <w:rFonts w:ascii="Calibri" w:hAnsi="Calibri" w:eastAsia="Calibri" w:cs="Calibri"/>
          <w:highlight w:val="green"/>
        </w:rPr>
      </w:pPr>
      <w:r>
        <w:rPr>
          <w:rFonts w:ascii="Calibri" w:hAnsi="Calibri" w:eastAsia="Calibri" w:cs="Calibri"/>
          <w:highlight w:val="green"/>
          <w:rtl w:val="0"/>
        </w:rPr>
        <w:t xml:space="preserve">- Aprendizaje basado en problemas (ABP)  </w:t>
      </w:r>
      <w:r>
        <w:rPr>
          <w:rFonts w:ascii="Calibri" w:hAnsi="Calibri" w:eastAsia="Calibri" w:cs="Calibri"/>
          <w:highlight w:val="green"/>
        </w:rPr>
      </w:r>
    </w:p>
    <w:p w14:paraId="000001B0">
      <w:pPr>
        <w:pBdr/>
        <w:spacing w:after="21"/>
        <w:ind/>
        <w:rPr>
          <w:rFonts w:ascii="Calibri" w:hAnsi="Calibri" w:eastAsia="Calibri" w:cs="Calibri"/>
          <w:highlight w:val="green"/>
        </w:rPr>
      </w:pPr>
      <w:r>
        <w:rPr>
          <w:rFonts w:ascii="Calibri" w:hAnsi="Calibri" w:eastAsia="Calibri" w:cs="Calibri"/>
          <w:highlight w:val="green"/>
          <w:rtl w:val="0"/>
        </w:rPr>
        <w:t xml:space="preserve">- Aprendizaje por proyectos  </w:t>
      </w:r>
      <w:r>
        <w:rPr>
          <w:rFonts w:ascii="Calibri" w:hAnsi="Calibri" w:eastAsia="Calibri" w:cs="Calibri"/>
          <w:highlight w:val="green"/>
        </w:rPr>
      </w:r>
    </w:p>
    <w:p w14:paraId="000001B1">
      <w:pPr>
        <w:pBdr/>
        <w:spacing w:after="21"/>
        <w:ind/>
        <w:rPr>
          <w:rFonts w:ascii="Calibri" w:hAnsi="Calibri" w:eastAsia="Calibri" w:cs="Calibri"/>
          <w:highlight w:val="green"/>
        </w:rPr>
      </w:pPr>
      <w:r>
        <w:rPr>
          <w:rFonts w:ascii="Calibri" w:hAnsi="Calibri" w:eastAsia="Calibri" w:cs="Calibri"/>
          <w:highlight w:val="green"/>
          <w:rtl w:val="0"/>
        </w:rPr>
        <w:t xml:space="preserve">- Simulación (AFP)  </w:t>
      </w:r>
      <w:r>
        <w:rPr>
          <w:rFonts w:ascii="Calibri" w:hAnsi="Calibri" w:eastAsia="Calibri" w:cs="Calibri"/>
          <w:highlight w:val="green"/>
        </w:rPr>
      </w:r>
    </w:p>
    <w:p w14:paraId="000001B2">
      <w:pPr>
        <w:pBdr/>
        <w:spacing w:after="21"/>
        <w:ind/>
        <w:rPr>
          <w:rFonts w:ascii="Calibri" w:hAnsi="Calibri" w:eastAsia="Calibri" w:cs="Calibri"/>
          <w:highlight w:val="green"/>
        </w:rPr>
      </w:pPr>
      <w:r>
        <w:rPr>
          <w:rFonts w:ascii="Calibri" w:hAnsi="Calibri" w:eastAsia="Calibri" w:cs="Calibri"/>
          <w:highlight w:val="green"/>
          <w:rtl w:val="0"/>
        </w:rPr>
        <w:t xml:space="preserve">- Juego de roles  </w:t>
      </w:r>
      <w:r>
        <w:rPr>
          <w:rFonts w:ascii="Calibri" w:hAnsi="Calibri" w:eastAsia="Calibri" w:cs="Calibri"/>
          <w:highlight w:val="green"/>
        </w:rPr>
      </w:r>
    </w:p>
    <w:p w14:paraId="000001B3">
      <w:pPr>
        <w:pBdr/>
        <w:spacing w:after="21"/>
        <w:ind/>
        <w:rPr>
          <w:rFonts w:ascii="Calibri" w:hAnsi="Calibri" w:eastAsia="Calibri" w:cs="Calibri"/>
          <w:highlight w:val="green"/>
        </w:rPr>
      </w:pPr>
      <w:r>
        <w:rPr>
          <w:rFonts w:ascii="Calibri" w:hAnsi="Calibri" w:eastAsia="Calibri" w:cs="Calibri"/>
          <w:highlight w:val="green"/>
          <w:rtl w:val="0"/>
        </w:rPr>
        <w:t xml:space="preserve">- Aprendizaje situado (trabajo de campo)  </w:t>
      </w:r>
      <w:r>
        <w:rPr>
          <w:rFonts w:ascii="Calibri" w:hAnsi="Calibri" w:eastAsia="Calibri" w:cs="Calibri"/>
          <w:highlight w:val="green"/>
        </w:rPr>
      </w:r>
    </w:p>
    <w:p w14:paraId="000001B4">
      <w:pPr>
        <w:pBdr/>
        <w:spacing w:after="21"/>
        <w:ind/>
        <w:rPr>
          <w:rFonts w:ascii="Calibri" w:hAnsi="Calibri" w:eastAsia="Calibri" w:cs="Calibri"/>
          <w:highlight w:val="green"/>
        </w:rPr>
      </w:pPr>
      <w:r>
        <w:rPr>
          <w:rFonts w:ascii="Calibri" w:hAnsi="Calibri" w:eastAsia="Calibri" w:cs="Calibri"/>
          <w:highlight w:val="green"/>
          <w:rtl w:val="0"/>
        </w:rPr>
        <w:t xml:space="preserve">- Prácticas de laboratorio  </w:t>
      </w:r>
      <w:r>
        <w:rPr>
          <w:rFonts w:ascii="Calibri" w:hAnsi="Calibri" w:eastAsia="Calibri" w:cs="Calibri"/>
          <w:highlight w:val="green"/>
        </w:rPr>
      </w:r>
    </w:p>
    <w:p w14:paraId="000001B5">
      <w:pPr>
        <w:pBdr/>
        <w:spacing w:after="21"/>
        <w:ind/>
        <w:rPr>
          <w:rFonts w:ascii="Calibri" w:hAnsi="Calibri" w:eastAsia="Calibri" w:cs="Calibri"/>
          <w:highlight w:val="green"/>
        </w:rPr>
      </w:pPr>
      <w:r>
        <w:rPr>
          <w:rFonts w:ascii="Calibri" w:hAnsi="Calibri" w:eastAsia="Calibri" w:cs="Calibri"/>
          <w:highlight w:val="green"/>
          <w:rtl w:val="0"/>
        </w:rPr>
        <w:t xml:space="preserve">- Grupos focales  </w:t>
      </w:r>
      <w:r>
        <w:rPr>
          <w:rFonts w:ascii="Calibri" w:hAnsi="Calibri" w:eastAsia="Calibri" w:cs="Calibri"/>
          <w:highlight w:val="green"/>
        </w:rPr>
      </w:r>
    </w:p>
    <w:p w14:paraId="000001B6">
      <w:pPr>
        <w:pBdr/>
        <w:spacing w:after="21"/>
        <w:ind/>
        <w:rPr>
          <w:rFonts w:ascii="Calibri" w:hAnsi="Calibri" w:eastAsia="Calibri" w:cs="Calibri"/>
          <w:highlight w:val="green"/>
        </w:rPr>
      </w:pPr>
      <w:r>
        <w:rPr>
          <w:rFonts w:ascii="Calibri" w:hAnsi="Calibri" w:eastAsia="Calibri" w:cs="Calibri"/>
          <w:highlight w:val="green"/>
          <w:rtl w:val="0"/>
        </w:rPr>
        <w:t xml:space="preserve">- Taller  </w:t>
      </w:r>
      <w:r>
        <w:rPr>
          <w:rFonts w:ascii="Calibri" w:hAnsi="Calibri" w:eastAsia="Calibri" w:cs="Calibri"/>
          <w:highlight w:val="green"/>
        </w:rPr>
      </w:r>
    </w:p>
    <w:p w14:paraId="000001B7">
      <w:pPr>
        <w:pBdr/>
        <w:spacing w:after="21"/>
        <w:ind/>
        <w:rPr>
          <w:rFonts w:ascii="Calibri" w:hAnsi="Calibri" w:eastAsia="Calibri" w:cs="Calibri"/>
          <w:highlight w:val="green"/>
        </w:rPr>
      </w:pPr>
      <w:r>
        <w:rPr>
          <w:rFonts w:ascii="Calibri" w:hAnsi="Calibri" w:eastAsia="Calibri" w:cs="Calibri"/>
          <w:highlight w:val="green"/>
          <w:rtl w:val="0"/>
        </w:rPr>
        <w:t xml:space="preserve">- Estancias y estadías  </w:t>
      </w:r>
      <w:r>
        <w:rPr>
          <w:rFonts w:ascii="Calibri" w:hAnsi="Calibri" w:eastAsia="Calibri" w:cs="Calibri"/>
          <w:highlight w:val="green"/>
        </w:rPr>
      </w:r>
    </w:p>
    <w:p w14:paraId="000001B8">
      <w:pPr>
        <w:pBdr/>
        <w:spacing/>
        <w:ind/>
        <w:rPr>
          <w:rFonts w:ascii="Calibri" w:hAnsi="Calibri" w:eastAsia="Calibri" w:cs="Calibri"/>
          <w:sz w:val="26"/>
          <w:szCs w:val="26"/>
          <w:highlight w:val="green"/>
        </w:rPr>
      </w:pPr>
      <w:r>
        <w:rPr>
          <w:rtl w:val="0"/>
        </w:rPr>
      </w:r>
      <w:r>
        <w:rPr>
          <w:rFonts w:ascii="Calibri" w:hAnsi="Calibri" w:eastAsia="Calibri" w:cs="Calibri"/>
          <w:sz w:val="26"/>
          <w:szCs w:val="26"/>
          <w:highlight w:val="green"/>
        </w:rPr>
      </w:r>
    </w:p>
    <w:p w14:paraId="000001B9">
      <w:pPr>
        <w:pBdr/>
        <w:spacing/>
        <w:ind/>
        <w:jc w:val="center"/>
        <w:rPr>
          <w:rFonts w:ascii="Calibri" w:hAnsi="Calibri" w:eastAsia="Calibri" w:cs="Calibri"/>
          <w:b/>
          <w:bCs/>
          <w:sz w:val="26"/>
          <w:szCs w:val="26"/>
          <w:highlight w:val="green"/>
        </w:rPr>
      </w:pPr>
      <w:r>
        <w:rPr>
          <w:rFonts w:ascii="Calibri" w:hAnsi="Calibri" w:eastAsia="Calibri" w:cs="Calibri"/>
          <w:b/>
          <w:bCs/>
          <w:sz w:val="26"/>
          <w:szCs w:val="26"/>
          <w:highlight w:val="green"/>
          <w:rtl w:val="0"/>
        </w:rPr>
        <w:t xml:space="preserve">Estrategias para cierre </w:t>
      </w:r>
      <w:r>
        <w:rPr>
          <w:rFonts w:ascii="Calibri" w:hAnsi="Calibri" w:eastAsia="Calibri" w:cs="Calibri"/>
          <w:b/>
          <w:bCs/>
          <w:sz w:val="26"/>
          <w:szCs w:val="26"/>
          <w:highlight w:val="green"/>
        </w:rPr>
      </w:r>
    </w:p>
    <w:p w14:paraId="000001BA">
      <w:pPr>
        <w:pBdr/>
        <w:spacing w:after="21"/>
        <w:ind/>
        <w:rPr>
          <w:rFonts w:ascii="Calibri" w:hAnsi="Calibri" w:eastAsia="Calibri" w:cs="Calibri"/>
          <w:highlight w:val="green"/>
        </w:rPr>
      </w:pPr>
      <w:r>
        <w:rPr>
          <w:rFonts w:ascii="Calibri" w:hAnsi="Calibri" w:eastAsia="Calibri" w:cs="Calibri"/>
          <w:highlight w:val="green"/>
          <w:rtl w:val="0"/>
        </w:rPr>
        <w:t xml:space="preserve">- Cuestionario para reflexionar sobre lo aprendido  </w:t>
      </w:r>
      <w:r>
        <w:rPr>
          <w:rFonts w:ascii="Calibri" w:hAnsi="Calibri" w:eastAsia="Calibri" w:cs="Calibri"/>
          <w:highlight w:val="green"/>
        </w:rPr>
      </w:r>
    </w:p>
    <w:p w14:paraId="000001BB">
      <w:pPr>
        <w:pBdr/>
        <w:spacing w:after="21"/>
        <w:ind/>
        <w:rPr>
          <w:rFonts w:ascii="Calibri" w:hAnsi="Calibri" w:eastAsia="Calibri" w:cs="Calibri"/>
          <w:highlight w:val="green"/>
        </w:rPr>
      </w:pPr>
      <w:r>
        <w:rPr>
          <w:rFonts w:ascii="Calibri" w:hAnsi="Calibri" w:eastAsia="Calibri" w:cs="Calibri"/>
          <w:highlight w:val="green"/>
          <w:rtl w:val="0"/>
        </w:rPr>
        <w:t xml:space="preserve">- SQA (¿Qué sé?, ¿Qué quiero saber?, ¿Qué aprendí?)  </w:t>
      </w:r>
      <w:r>
        <w:rPr>
          <w:rFonts w:ascii="Calibri" w:hAnsi="Calibri" w:eastAsia="Calibri" w:cs="Calibri"/>
          <w:highlight w:val="green"/>
        </w:rPr>
      </w:r>
    </w:p>
    <w:p w14:paraId="000001BC">
      <w:pPr>
        <w:pBdr/>
        <w:spacing w:after="21"/>
        <w:ind/>
        <w:rPr>
          <w:rFonts w:ascii="Calibri" w:hAnsi="Calibri" w:eastAsia="Calibri" w:cs="Calibri"/>
          <w:highlight w:val="green"/>
        </w:rPr>
      </w:pPr>
      <w:r>
        <w:rPr>
          <w:rFonts w:ascii="Calibri" w:hAnsi="Calibri" w:eastAsia="Calibri" w:cs="Calibri"/>
          <w:highlight w:val="green"/>
          <w:rtl w:val="0"/>
        </w:rPr>
        <w:t xml:space="preserve">- Presentación multimedia  </w:t>
      </w:r>
      <w:r>
        <w:rPr>
          <w:rFonts w:ascii="Calibri" w:hAnsi="Calibri" w:eastAsia="Calibri" w:cs="Calibri"/>
          <w:highlight w:val="green"/>
        </w:rPr>
      </w:r>
    </w:p>
    <w:p w14:paraId="000001BD">
      <w:pPr>
        <w:pBdr/>
        <w:spacing w:after="21"/>
        <w:ind/>
        <w:rPr>
          <w:rFonts w:ascii="Calibri" w:hAnsi="Calibri" w:eastAsia="Calibri" w:cs="Calibri"/>
          <w:highlight w:val="green"/>
        </w:rPr>
      </w:pPr>
      <w:r>
        <w:rPr>
          <w:rFonts w:ascii="Calibri" w:hAnsi="Calibri" w:eastAsia="Calibri" w:cs="Calibri"/>
          <w:highlight w:val="green"/>
          <w:rtl w:val="0"/>
        </w:rPr>
        <w:t xml:space="preserve">- Presentación de resultados de ABP, APP o EC  </w:t>
      </w:r>
      <w:r>
        <w:rPr>
          <w:rFonts w:ascii="Calibri" w:hAnsi="Calibri" w:eastAsia="Calibri" w:cs="Calibri"/>
          <w:highlight w:val="green"/>
        </w:rPr>
      </w:r>
    </w:p>
    <w:p w14:paraId="000001BE">
      <w:pPr>
        <w:pBdr/>
        <w:spacing w:after="21"/>
        <w:ind/>
        <w:rPr>
          <w:rFonts w:ascii="Calibri" w:hAnsi="Calibri" w:eastAsia="Calibri" w:cs="Calibri"/>
          <w:highlight w:val="green"/>
        </w:rPr>
      </w:pPr>
      <w:r>
        <w:rPr>
          <w:rFonts w:ascii="Calibri" w:hAnsi="Calibri" w:eastAsia="Calibri" w:cs="Calibri"/>
          <w:highlight w:val="green"/>
          <w:rtl w:val="0"/>
        </w:rPr>
        <w:t xml:space="preserve">- Mapa mental o conceptual  </w:t>
      </w:r>
      <w:r>
        <w:rPr>
          <w:rFonts w:ascii="Calibri" w:hAnsi="Calibri" w:eastAsia="Calibri" w:cs="Calibri"/>
          <w:highlight w:val="green"/>
        </w:rPr>
      </w:r>
    </w:p>
    <w:p w14:paraId="000001BF">
      <w:pPr>
        <w:pBdr/>
        <w:spacing w:after="21"/>
        <w:ind/>
        <w:rPr>
          <w:rFonts w:ascii="Calibri" w:hAnsi="Calibri" w:eastAsia="Calibri" w:cs="Calibri"/>
          <w:highlight w:val="green"/>
        </w:rPr>
      </w:pPr>
      <w:r>
        <w:rPr>
          <w:rFonts w:ascii="Calibri" w:hAnsi="Calibri" w:eastAsia="Calibri" w:cs="Calibri"/>
          <w:highlight w:val="green"/>
          <w:rtl w:val="0"/>
        </w:rPr>
        <w:t xml:space="preserve">- Diagrama causa-efecto  </w:t>
      </w:r>
      <w:r>
        <w:rPr>
          <w:rFonts w:ascii="Calibri" w:hAnsi="Calibri" w:eastAsia="Calibri" w:cs="Calibri"/>
          <w:highlight w:val="green"/>
        </w:rPr>
      </w:r>
    </w:p>
    <w:p w14:paraId="000001C0">
      <w:pPr>
        <w:pBdr/>
        <w:spacing w:after="21"/>
        <w:ind/>
        <w:rPr>
          <w:rFonts w:ascii="Calibri" w:hAnsi="Calibri" w:eastAsia="Calibri" w:cs="Calibri"/>
          <w:highlight w:val="green"/>
        </w:rPr>
      </w:pPr>
      <w:r>
        <w:rPr>
          <w:rFonts w:ascii="Calibri" w:hAnsi="Calibri" w:eastAsia="Calibri" w:cs="Calibri"/>
          <w:highlight w:val="green"/>
          <w:rtl w:val="0"/>
        </w:rPr>
        <w:t xml:space="preserve">- Tabla relacional  </w:t>
      </w:r>
      <w:r>
        <w:rPr>
          <w:rFonts w:ascii="Calibri" w:hAnsi="Calibri" w:eastAsia="Calibri" w:cs="Calibri"/>
          <w:highlight w:val="green"/>
        </w:rPr>
      </w:r>
    </w:p>
    <w:p w14:paraId="000001C1">
      <w:pPr>
        <w:pBdr/>
        <w:spacing w:after="21"/>
        <w:ind/>
        <w:rPr>
          <w:rFonts w:ascii="Calibri" w:hAnsi="Calibri" w:eastAsia="Calibri" w:cs="Calibri"/>
          <w:highlight w:val="green"/>
        </w:rPr>
      </w:pPr>
      <w:r>
        <w:rPr>
          <w:rFonts w:ascii="Calibri" w:hAnsi="Calibri" w:eastAsia="Calibri" w:cs="Calibri"/>
          <w:highlight w:val="green"/>
          <w:rtl w:val="0"/>
        </w:rPr>
        <w:t xml:space="preserve">- Esquema  </w:t>
      </w:r>
      <w:r>
        <w:rPr>
          <w:rFonts w:ascii="Calibri" w:hAnsi="Calibri" w:eastAsia="Calibri" w:cs="Calibri"/>
          <w:highlight w:val="green"/>
        </w:rPr>
      </w:r>
    </w:p>
    <w:p w14:paraId="000001C2">
      <w:pPr>
        <w:pBdr/>
        <w:spacing w:after="21"/>
        <w:ind/>
        <w:rPr>
          <w:rFonts w:ascii="Calibri" w:hAnsi="Calibri" w:eastAsia="Calibri" w:cs="Calibri"/>
          <w:highlight w:val="green"/>
        </w:rPr>
      </w:pPr>
      <w:r>
        <w:rPr>
          <w:rFonts w:ascii="Calibri" w:hAnsi="Calibri" w:eastAsia="Calibri" w:cs="Calibri"/>
          <w:highlight w:val="green"/>
          <w:rtl w:val="0"/>
        </w:rPr>
        <w:t xml:space="preserve">- Red semántica  </w:t>
      </w:r>
      <w:r>
        <w:rPr>
          <w:rFonts w:ascii="Calibri" w:hAnsi="Calibri" w:eastAsia="Calibri" w:cs="Calibri"/>
          <w:highlight w:val="green"/>
        </w:rPr>
      </w:r>
    </w:p>
    <w:p w14:paraId="000001C3">
      <w:pPr>
        <w:pBdr/>
        <w:spacing w:after="21"/>
        <w:ind/>
        <w:rPr>
          <w:rFonts w:ascii="Calibri" w:hAnsi="Calibri" w:eastAsia="Calibri" w:cs="Calibri"/>
          <w:highlight w:val="green"/>
        </w:rPr>
      </w:pPr>
      <w:r>
        <w:rPr>
          <w:rFonts w:ascii="Calibri" w:hAnsi="Calibri" w:eastAsia="Calibri" w:cs="Calibri"/>
          <w:highlight w:val="green"/>
          <w:rtl w:val="0"/>
        </w:rPr>
        <w:t xml:space="preserve">- Cuadro sinóptico  </w:t>
      </w:r>
      <w:r>
        <w:rPr>
          <w:rFonts w:ascii="Calibri" w:hAnsi="Calibri" w:eastAsia="Calibri" w:cs="Calibri"/>
          <w:highlight w:val="green"/>
        </w:rPr>
      </w:r>
    </w:p>
    <w:p w14:paraId="000001C4">
      <w:pPr>
        <w:pBdr/>
        <w:spacing w:after="21"/>
        <w:ind/>
        <w:rPr>
          <w:rFonts w:ascii="Calibri" w:hAnsi="Calibri" w:eastAsia="Calibri" w:cs="Calibri"/>
          <w:highlight w:val="green"/>
        </w:rPr>
      </w:pPr>
      <w:r>
        <w:rPr>
          <w:rFonts w:ascii="Calibri" w:hAnsi="Calibri" w:eastAsia="Calibri" w:cs="Calibri"/>
          <w:highlight w:val="green"/>
          <w:rtl w:val="0"/>
        </w:rPr>
        <w:t xml:space="preserve">- Cuadro comparativo  </w:t>
      </w:r>
      <w:r>
        <w:rPr>
          <w:rFonts w:ascii="Calibri" w:hAnsi="Calibri" w:eastAsia="Calibri" w:cs="Calibri"/>
          <w:highlight w:val="green"/>
        </w:rPr>
      </w:r>
    </w:p>
    <w:p w14:paraId="000001C5">
      <w:pPr>
        <w:pBdr/>
        <w:spacing w:after="21"/>
        <w:ind/>
        <w:rPr>
          <w:rFonts w:ascii="Calibri" w:hAnsi="Calibri" w:eastAsia="Calibri" w:cs="Calibri"/>
          <w:highlight w:val="green"/>
        </w:rPr>
      </w:pPr>
      <w:r>
        <w:rPr>
          <w:rFonts w:ascii="Calibri" w:hAnsi="Calibri" w:eastAsia="Calibri" w:cs="Calibri"/>
          <w:highlight w:val="green"/>
          <w:rtl w:val="0"/>
        </w:rPr>
        <w:t xml:space="preserve">- Ensayo  </w:t>
      </w:r>
      <w:r>
        <w:rPr>
          <w:rFonts w:ascii="Calibri" w:hAnsi="Calibri" w:eastAsia="Calibri" w:cs="Calibri"/>
          <w:highlight w:val="green"/>
        </w:rPr>
      </w:r>
    </w:p>
    <w:p w14:paraId="000001C6">
      <w:pPr>
        <w:pBdr/>
        <w:spacing w:after="21"/>
        <w:ind/>
        <w:rPr>
          <w:rFonts w:ascii="Calibri" w:hAnsi="Calibri" w:eastAsia="Calibri" w:cs="Calibri"/>
          <w:highlight w:val="green"/>
        </w:rPr>
      </w:pPr>
      <w:r>
        <w:rPr>
          <w:rFonts w:ascii="Calibri" w:hAnsi="Calibri" w:eastAsia="Calibri" w:cs="Calibri"/>
          <w:highlight w:val="green"/>
          <w:rtl w:val="0"/>
        </w:rPr>
        <w:t xml:space="preserve">- Video testimonial  </w:t>
      </w:r>
      <w:r>
        <w:rPr>
          <w:rFonts w:ascii="Calibri" w:hAnsi="Calibri" w:eastAsia="Calibri" w:cs="Calibri"/>
          <w:highlight w:val="green"/>
        </w:rPr>
      </w:r>
    </w:p>
    <w:p w14:paraId="000001C7">
      <w:pPr>
        <w:pBdr/>
        <w:spacing w:after="21"/>
        <w:ind/>
        <w:rPr>
          <w:rFonts w:ascii="Calibri" w:hAnsi="Calibri" w:eastAsia="Calibri" w:cs="Calibri"/>
          <w:highlight w:val="green"/>
        </w:rPr>
      </w:pPr>
      <w:r>
        <w:rPr>
          <w:rFonts w:ascii="Calibri" w:hAnsi="Calibri" w:eastAsia="Calibri" w:cs="Calibri"/>
          <w:highlight w:val="green"/>
          <w:rtl w:val="0"/>
        </w:rPr>
        <w:t xml:space="preserve">- Análisis de artículos, anécdotas, hechos históricos, o material audiovisual  </w:t>
      </w:r>
      <w:r>
        <w:rPr>
          <w:rFonts w:ascii="Calibri" w:hAnsi="Calibri" w:eastAsia="Calibri" w:cs="Calibri"/>
          <w:highlight w:val="green"/>
        </w:rPr>
      </w:r>
    </w:p>
    <w:p w14:paraId="000001C8">
      <w:pPr>
        <w:pBdr/>
        <w:spacing w:after="21"/>
        <w:ind/>
        <w:rPr>
          <w:rFonts w:ascii="Calibri" w:hAnsi="Calibri" w:eastAsia="Calibri" w:cs="Calibri"/>
          <w:highlight w:val="green"/>
        </w:rPr>
      </w:pPr>
      <w:r>
        <w:rPr>
          <w:rFonts w:ascii="Calibri" w:hAnsi="Calibri" w:eastAsia="Calibri" w:cs="Calibri"/>
          <w:highlight w:val="green"/>
          <w:rtl w:val="0"/>
        </w:rPr>
        <w:t xml:space="preserve">- Debate  </w:t>
      </w:r>
      <w:r>
        <w:rPr>
          <w:rFonts w:ascii="Calibri" w:hAnsi="Calibri" w:eastAsia="Calibri" w:cs="Calibri"/>
          <w:highlight w:val="green"/>
        </w:rPr>
      </w:r>
    </w:p>
    <w:p w14:paraId="000001C9">
      <w:pPr>
        <w:pBdr/>
        <w:spacing w:after="21"/>
        <w:ind/>
        <w:rPr>
          <w:rFonts w:ascii="Calibri" w:hAnsi="Calibri" w:eastAsia="Calibri" w:cs="Calibri"/>
          <w:highlight w:val="green"/>
        </w:rPr>
      </w:pPr>
      <w:r>
        <w:rPr>
          <w:rFonts w:ascii="Calibri" w:hAnsi="Calibri" w:eastAsia="Calibri" w:cs="Calibri"/>
          <w:highlight w:val="green"/>
          <w:rtl w:val="0"/>
        </w:rPr>
        <w:t xml:space="preserve">- Foro  </w:t>
      </w:r>
      <w:r>
        <w:rPr>
          <w:rFonts w:ascii="Calibri" w:hAnsi="Calibri" w:eastAsia="Calibri" w:cs="Calibri"/>
          <w:highlight w:val="green"/>
        </w:rPr>
      </w:r>
    </w:p>
    <w:p w14:paraId="000001CA">
      <w:pPr>
        <w:pBdr/>
        <w:spacing w:after="21"/>
        <w:ind/>
        <w:rPr>
          <w:rFonts w:ascii="Calibri" w:hAnsi="Calibri" w:eastAsia="Calibri" w:cs="Calibri"/>
          <w:highlight w:val="green"/>
        </w:rPr>
      </w:pPr>
      <w:r>
        <w:rPr>
          <w:rFonts w:ascii="Calibri" w:hAnsi="Calibri" w:eastAsia="Calibri" w:cs="Calibri"/>
          <w:highlight w:val="green"/>
          <w:rtl w:val="0"/>
        </w:rPr>
        <w:t xml:space="preserve">- Simposio  </w:t>
      </w:r>
      <w:r>
        <w:rPr>
          <w:rFonts w:ascii="Calibri" w:hAnsi="Calibri" w:eastAsia="Calibri" w:cs="Calibri"/>
          <w:highlight w:val="green"/>
        </w:rPr>
      </w:r>
    </w:p>
    <w:p w14:paraId="000001CB">
      <w:pPr>
        <w:pBdr/>
        <w:spacing w:after="21"/>
        <w:ind/>
        <w:rPr>
          <w:rFonts w:ascii="Calibri" w:hAnsi="Calibri" w:eastAsia="Calibri" w:cs="Calibri"/>
          <w:highlight w:val="green"/>
        </w:rPr>
      </w:pPr>
      <w:r>
        <w:rPr>
          <w:rFonts w:ascii="Calibri" w:hAnsi="Calibri" w:eastAsia="Calibri" w:cs="Calibri"/>
          <w:highlight w:val="green"/>
          <w:rtl w:val="0"/>
        </w:rPr>
        <w:t xml:space="preserve">- Seminario  </w:t>
      </w:r>
      <w:r>
        <w:rPr>
          <w:rFonts w:ascii="Calibri" w:hAnsi="Calibri" w:eastAsia="Calibri" w:cs="Calibri"/>
          <w:highlight w:val="green"/>
        </w:rPr>
      </w:r>
    </w:p>
    <w:p w14:paraId="000001CC">
      <w:pPr>
        <w:pBdr/>
        <w:spacing w:after="21"/>
        <w:ind/>
        <w:rPr>
          <w:rFonts w:ascii="Calibri" w:hAnsi="Calibri" w:eastAsia="Calibri" w:cs="Calibri"/>
          <w:highlight w:val="green"/>
        </w:rPr>
      </w:pPr>
      <w:r>
        <w:rPr>
          <w:rFonts w:ascii="Calibri" w:hAnsi="Calibri" w:eastAsia="Calibri" w:cs="Calibri"/>
          <w:highlight w:val="green"/>
          <w:rtl w:val="0"/>
        </w:rPr>
        <w:t xml:space="preserve">- Coloquio  </w:t>
      </w:r>
      <w:r>
        <w:rPr>
          <w:rFonts w:ascii="Calibri" w:hAnsi="Calibri" w:eastAsia="Calibri" w:cs="Calibri"/>
          <w:highlight w:val="green"/>
        </w:rPr>
      </w:r>
    </w:p>
    <w:p w14:paraId="000001CD">
      <w:pPr>
        <w:pBdr/>
        <w:spacing w:after="21"/>
        <w:ind/>
        <w:rPr>
          <w:rFonts w:ascii="Calibri" w:hAnsi="Calibri" w:eastAsia="Calibri" w:cs="Calibri"/>
          <w:highlight w:val="green"/>
        </w:rPr>
      </w:pPr>
      <w:r>
        <w:rPr>
          <w:rFonts w:ascii="Calibri" w:hAnsi="Calibri" w:eastAsia="Calibri" w:cs="Calibri"/>
          <w:highlight w:val="green"/>
          <w:rtl w:val="0"/>
        </w:rPr>
        <w:t xml:space="preserve">- Panel  </w:t>
      </w:r>
      <w:r>
        <w:rPr>
          <w:rFonts w:ascii="Calibri" w:hAnsi="Calibri" w:eastAsia="Calibri" w:cs="Calibri"/>
          <w:highlight w:val="green"/>
        </w:rPr>
      </w:r>
    </w:p>
    <w:p w14:paraId="000001CE">
      <w:pPr>
        <w:pBdr/>
        <w:spacing w:after="21"/>
        <w:ind/>
        <w:rPr>
          <w:rFonts w:ascii="Calibri" w:hAnsi="Calibri" w:eastAsia="Calibri" w:cs="Calibri"/>
          <w:highlight w:val="green"/>
        </w:rPr>
      </w:pPr>
      <w:r>
        <w:rPr>
          <w:rFonts w:ascii="Calibri" w:hAnsi="Calibri" w:eastAsia="Calibri" w:cs="Calibri"/>
          <w:highlight w:val="green"/>
          <w:rtl w:val="0"/>
        </w:rPr>
        <w:t xml:space="preserve">- Mesa redonda  </w:t>
      </w:r>
      <w:r>
        <w:rPr>
          <w:rFonts w:ascii="Calibri" w:hAnsi="Calibri" w:eastAsia="Calibri" w:cs="Calibri"/>
          <w:highlight w:val="green"/>
        </w:rPr>
      </w:r>
    </w:p>
    <w:p w14:paraId="000001CF">
      <w:pPr>
        <w:pBdr/>
        <w:spacing w:after="21"/>
        <w:ind/>
        <w:rPr>
          <w:rFonts w:ascii="Calibri" w:hAnsi="Calibri" w:eastAsia="Calibri" w:cs="Calibri"/>
          <w:highlight w:val="green"/>
        </w:rPr>
      </w:pPr>
      <w:r>
        <w:rPr>
          <w:rFonts w:ascii="Calibri" w:hAnsi="Calibri" w:eastAsia="Calibri" w:cs="Calibri"/>
          <w:highlight w:val="green"/>
          <w:rtl w:val="0"/>
        </w:rPr>
        <w:t xml:space="preserve">- Presentación y análisis de reporte de prácticas  </w:t>
      </w:r>
      <w:r>
        <w:rPr>
          <w:rFonts w:ascii="Calibri" w:hAnsi="Calibri" w:eastAsia="Calibri" w:cs="Calibri"/>
          <w:highlight w:val="green"/>
        </w:rPr>
      </w:r>
    </w:p>
    <w:p w14:paraId="000001D0">
      <w:pPr>
        <w:pBdr/>
        <w:spacing w:after="21"/>
        <w:ind/>
        <w:rPr>
          <w:rFonts w:ascii="Calibri" w:hAnsi="Calibri" w:eastAsia="Calibri" w:cs="Calibri"/>
        </w:rPr>
      </w:pPr>
      <w:r>
        <w:rPr>
          <w:rFonts w:ascii="Calibri" w:hAnsi="Calibri" w:eastAsia="Calibri" w:cs="Calibri"/>
          <w:highlight w:val="green"/>
          <w:rtl w:val="0"/>
        </w:rPr>
        <w:t xml:space="preserve">- Seguimiento por pares</w:t>
      </w:r>
      <w:r>
        <w:rPr>
          <w:rtl w:val="0"/>
        </w:rPr>
      </w:r>
      <w:r>
        <w:rPr>
          <w:rFonts w:ascii="Calibri" w:hAnsi="Calibri" w:eastAsia="Calibri" w:cs="Calibri"/>
        </w:rPr>
      </w:r>
    </w:p>
    <w:p w14:paraId="000001D1">
      <w:pPr>
        <w:pBdr/>
        <w:spacing w:after="0"/>
        <w:ind/>
        <w:jc w:val="both"/>
        <w:rPr>
          <w:rFonts w:ascii="Calibri" w:hAnsi="Calibri" w:eastAsia="Calibri" w:cs="Calibri"/>
          <w:b/>
          <w:bCs/>
        </w:rPr>
      </w:pPr>
      <w:r>
        <w:rPr>
          <w:rtl w:val="0"/>
        </w:rPr>
      </w:r>
      <w:r>
        <w:rPr>
          <w:rFonts w:ascii="Calibri" w:hAnsi="Calibri" w:eastAsia="Calibri" w:cs="Calibri"/>
          <w:b/>
          <w:bCs/>
        </w:rPr>
      </w:r>
    </w:p>
    <w:p w14:paraId="000001D2">
      <w:pPr>
        <w:pBdr/>
        <w:spacing w:after="0"/>
        <w:ind/>
        <w:jc w:val="both"/>
        <w:rPr>
          <w:rFonts w:ascii="Calibri" w:hAnsi="Calibri" w:eastAsia="Calibri" w:cs="Calibri"/>
        </w:rPr>
      </w:pPr>
      <w:r>
        <w:rPr>
          <w:rFonts w:ascii="Calibri" w:hAnsi="Calibri" w:eastAsia="Calibri" w:cs="Calibri"/>
          <w:b/>
          <w:bCs/>
          <w:rtl w:val="0"/>
        </w:rPr>
        <w:t xml:space="preserve">Actividades docentes. </w:t>
      </w:r>
      <w:r>
        <w:rPr>
          <w:rFonts w:ascii="Calibri" w:hAnsi="Calibri" w:eastAsia="Calibri" w:cs="Calibri"/>
          <w:rtl w:val="0"/>
        </w:rPr>
        <w:t xml:space="preserve">Son las actividades propias del profesorado para lograr los fines de cada estrategia. En un enfoque basado en competencias, las actividades de enseñanza no se dirigen únicamente en “transmitir” conocimi</w:t>
      </w:r>
      <w:r>
        <w:rPr>
          <w:rFonts w:ascii="Calibri" w:hAnsi="Calibri" w:eastAsia="Calibri" w:cs="Calibri"/>
          <w:rtl w:val="0"/>
        </w:rPr>
        <w:t xml:space="preserve">entos a los alumnos desde una fuente externa (docente, libros, etc.), sino a que el o la profesor(a) diseñe ambientes, cree condiciones, plantee metodologías, guíe y dé retroalimentación a los procesos de aprendizaje y desarrollo de los y las estudiantes. </w:t>
      </w:r>
      <w:r>
        <w:rPr>
          <w:rFonts w:ascii="Calibri" w:hAnsi="Calibri" w:eastAsia="Calibri" w:cs="Calibri"/>
        </w:rPr>
      </w:r>
    </w:p>
    <w:p w14:paraId="000001D3">
      <w:pPr>
        <w:pBdr/>
        <w:spacing w:after="0"/>
        <w:ind w:firstLine="0" w:left="57"/>
        <w:jc w:val="both"/>
        <w:rPr>
          <w:rFonts w:ascii="Calibri" w:hAnsi="Calibri" w:eastAsia="Calibri" w:cs="Calibri"/>
        </w:rPr>
      </w:pPr>
      <w:r>
        <w:rPr>
          <w:rFonts w:ascii="Calibri" w:hAnsi="Calibri" w:eastAsia="Calibri" w:cs="Calibri"/>
          <w:rtl w:val="0"/>
        </w:rPr>
        <w:t xml:space="preserve">En dicho apartado se describe por pasos lo que hace el docente en relación a los métodos y técnicas de enseñanza-aprendizaje seleccionada. </w:t>
      </w:r>
      <w:r>
        <w:rPr>
          <w:rFonts w:ascii="Calibri" w:hAnsi="Calibri" w:eastAsia="Calibri" w:cs="Calibri"/>
        </w:rPr>
      </w:r>
    </w:p>
    <w:p w14:paraId="000001D4">
      <w:pPr>
        <w:pBdr/>
        <w:spacing w:after="0"/>
        <w:ind w:firstLine="0" w:left="57"/>
        <w:jc w:val="both"/>
        <w:rPr>
          <w:rFonts w:ascii="Calibri" w:hAnsi="Calibri" w:eastAsia="Calibri" w:cs="Calibri"/>
        </w:rPr>
      </w:pPr>
      <w:r>
        <w:rPr>
          <w:rFonts w:ascii="Calibri" w:hAnsi="Calibri" w:eastAsia="Calibri" w:cs="Calibri"/>
          <w:rtl w:val="0"/>
        </w:rPr>
        <w:t xml:space="preserve">Ejemplos de redacción de las actividades de enseñanza: </w:t>
      </w:r>
      <w:r>
        <w:rPr>
          <w:rFonts w:ascii="Calibri" w:hAnsi="Calibri" w:eastAsia="Calibri" w:cs="Calibri"/>
        </w:rPr>
      </w:r>
    </w:p>
    <w:p w14:paraId="000001D5">
      <w:pPr>
        <w:numPr>
          <w:ilvl w:val="0"/>
          <w:numId w:val="2"/>
        </w:numPr>
        <w:pBdr/>
        <w:spacing w:after="0" w:line="369" w:lineRule="auto"/>
        <w:ind w:hanging="360" w:left="777"/>
        <w:jc w:val="both"/>
        <w:rPr/>
      </w:pPr>
      <w:r>
        <w:rPr>
          <w:rFonts w:ascii="Calibri" w:hAnsi="Calibri" w:eastAsia="Calibri" w:cs="Calibri"/>
          <w:rtl w:val="0"/>
        </w:rPr>
        <w:t xml:space="preserve">El (la) profesor(a) realizará la exploración de conocimientos previos. Indica las instrucciones para contestar el cuestionario… </w:t>
      </w:r>
      <w:r>
        <w:rPr>
          <w:rtl w:val="0"/>
        </w:rPr>
      </w:r>
      <w:r/>
    </w:p>
    <w:p w14:paraId="000001D6">
      <w:pPr>
        <w:numPr>
          <w:ilvl w:val="0"/>
          <w:numId w:val="2"/>
        </w:numPr>
        <w:pBdr/>
        <w:spacing w:after="0" w:line="369" w:lineRule="auto"/>
        <w:ind w:hanging="360" w:left="777"/>
        <w:jc w:val="both"/>
        <w:rPr/>
      </w:pPr>
      <w:r>
        <w:rPr>
          <w:rFonts w:ascii="Calibri" w:hAnsi="Calibri" w:eastAsia="Calibri" w:cs="Calibri"/>
          <w:rtl w:val="0"/>
        </w:rPr>
        <w:t xml:space="preserve">El (la) profesor(a) presenta el video “importancia de una negociación” y realiza preguntas a los y las estudiantes para generar la reflexión de mostrado en el video… </w:t>
      </w:r>
      <w:r>
        <w:rPr>
          <w:rtl w:val="0"/>
        </w:rPr>
      </w:r>
      <w:r/>
    </w:p>
    <w:p w14:paraId="000001D7">
      <w:pPr>
        <w:numPr>
          <w:ilvl w:val="0"/>
          <w:numId w:val="2"/>
        </w:numPr>
        <w:pBdr/>
        <w:spacing w:after="0" w:line="369" w:lineRule="auto"/>
        <w:ind w:hanging="360" w:left="777"/>
        <w:jc w:val="both"/>
        <w:rPr/>
      </w:pPr>
      <w:r>
        <w:rPr>
          <w:rFonts w:ascii="Calibri" w:hAnsi="Calibri" w:eastAsia="Calibri" w:cs="Calibri"/>
          <w:rtl w:val="0"/>
        </w:rPr>
        <w:t xml:space="preserve">El(la) profesor(a) realiza la limpieza del CPU frente a sus estudiantes, explicando paso por paso mientras los lleva a cabo… </w:t>
      </w:r>
      <w:r>
        <w:rPr>
          <w:rtl w:val="0"/>
        </w:rPr>
      </w:r>
      <w:r/>
    </w:p>
    <w:p w14:paraId="000001D8">
      <w:pPr>
        <w:numPr>
          <w:ilvl w:val="0"/>
          <w:numId w:val="2"/>
        </w:numPr>
        <w:pBdr/>
        <w:spacing w:after="0"/>
        <w:ind w:hanging="360" w:left="777"/>
        <w:jc w:val="both"/>
        <w:rPr/>
      </w:pPr>
      <w:r>
        <w:rPr>
          <w:rFonts w:ascii="Calibri" w:hAnsi="Calibri" w:eastAsia="Calibri" w:cs="Calibri"/>
          <w:rtl w:val="0"/>
        </w:rPr>
        <w:t xml:space="preserve">Se deben describir las acciones del(la) docente con tal detalle que cualquier profesor(a) que vaya a utilizar la secuencia didáctica, posteriormente, pueda entender exactamente qué tiene qué hacer y cómo debe desarrollar la estrategia. </w:t>
      </w:r>
      <w:r>
        <w:rPr>
          <w:rtl w:val="0"/>
        </w:rPr>
      </w:r>
      <w:r/>
    </w:p>
    <w:p w14:paraId="000001D9">
      <w:pPr>
        <w:pBdr/>
        <w:spacing w:after="0"/>
        <w:ind w:firstLine="0" w:left="57"/>
        <w:jc w:val="both"/>
        <w:rPr>
          <w:rFonts w:ascii="Calibri" w:hAnsi="Calibri" w:eastAsia="Calibri" w:cs="Calibri"/>
          <w:b/>
          <w:bCs/>
        </w:rPr>
      </w:pPr>
      <w:r>
        <w:rPr>
          <w:rtl w:val="0"/>
        </w:rPr>
      </w:r>
      <w:r>
        <w:rPr>
          <w:rFonts w:ascii="Calibri" w:hAnsi="Calibri" w:eastAsia="Calibri" w:cs="Calibri"/>
          <w:b/>
          <w:bCs/>
        </w:rPr>
      </w:r>
    </w:p>
    <w:p w14:paraId="000001DA">
      <w:pPr>
        <w:pBdr/>
        <w:spacing w:after="0"/>
        <w:ind w:firstLine="0" w:left="57"/>
        <w:jc w:val="both"/>
        <w:rPr>
          <w:rFonts w:ascii="Calibri" w:hAnsi="Calibri" w:eastAsia="Calibri" w:cs="Calibri"/>
          <w:b/>
          <w:bCs/>
          <w:color w:val="ff0000"/>
        </w:rPr>
      </w:pPr>
      <w:r>
        <w:rPr>
          <w:b/>
          <w:bCs/>
          <w:color w:val="ff0000"/>
          <w:rtl w:val="0"/>
        </w:rPr>
        <w:t xml:space="preserve">NOTA: El docente numera de forma con</w:t>
      </w:r>
      <w:r>
        <w:rPr>
          <w:b/>
          <w:bCs/>
          <w:color w:val="ff0000"/>
          <w:rtl w:val="0"/>
        </w:rPr>
        <w:t xml:space="preserve">secutiva las actividades que desarrolla en cada secuencia de la asignatura. Esta numeración permite referenciar cada actividad al asignar los criterios de evaluación en el módulo de Academia Procesos del Sistema de Información Institucional (SII) de la UTH</w:t>
      </w:r>
      <w:r>
        <w:rPr>
          <w:rtl w:val="0"/>
        </w:rPr>
      </w:r>
      <w:r>
        <w:rPr>
          <w:rFonts w:ascii="Calibri" w:hAnsi="Calibri" w:eastAsia="Calibri" w:cs="Calibri"/>
          <w:b/>
          <w:bCs/>
          <w:color w:val="ff0000"/>
        </w:rPr>
      </w:r>
    </w:p>
    <w:p w14:paraId="000001DB">
      <w:pPr>
        <w:pBdr/>
        <w:spacing w:after="0"/>
        <w:ind w:firstLine="0" w:left="57"/>
        <w:jc w:val="both"/>
        <w:rPr>
          <w:rFonts w:ascii="Calibri" w:hAnsi="Calibri" w:eastAsia="Calibri" w:cs="Calibri"/>
          <w:b/>
          <w:bCs/>
        </w:rPr>
      </w:pPr>
      <w:r>
        <w:rPr>
          <w:rtl w:val="0"/>
        </w:rPr>
      </w:r>
      <w:r>
        <w:rPr>
          <w:rFonts w:ascii="Calibri" w:hAnsi="Calibri" w:eastAsia="Calibri" w:cs="Calibri"/>
          <w:b/>
          <w:bCs/>
        </w:rPr>
      </w:r>
    </w:p>
    <w:p w14:paraId="000001DC">
      <w:pPr>
        <w:pBdr/>
        <w:spacing w:after="0"/>
        <w:ind w:firstLine="0" w:left="57"/>
        <w:jc w:val="both"/>
        <w:rPr>
          <w:rFonts w:ascii="Calibri" w:hAnsi="Calibri" w:eastAsia="Calibri" w:cs="Calibri"/>
        </w:rPr>
      </w:pPr>
      <w:r>
        <w:rPr>
          <w:rFonts w:ascii="Calibri" w:hAnsi="Calibri" w:eastAsia="Calibri" w:cs="Calibri"/>
          <w:b/>
          <w:bCs/>
          <w:rtl w:val="0"/>
        </w:rPr>
        <w:t xml:space="preserve">Actividades de estudiantes. </w:t>
      </w:r>
      <w:r>
        <w:rPr>
          <w:rFonts w:ascii="Calibri" w:hAnsi="Calibri" w:eastAsia="Calibri" w:cs="Calibri"/>
          <w:rtl w:val="0"/>
        </w:rPr>
        <w:t xml:space="preserve">Son las actividades que realizan los y las estudiantes (que deben ser congruentes con cada actividad de enseñanza planteada) y conforme a las cuales van construyendo las dife</w:t>
      </w:r>
      <w:r>
        <w:rPr>
          <w:rFonts w:ascii="Calibri" w:hAnsi="Calibri" w:eastAsia="Calibri" w:cs="Calibri"/>
          <w:rtl w:val="0"/>
        </w:rPr>
        <w:t xml:space="preserve">rentes evidencias mencionadas en el sistema de evaluación de la unidad. Es decir, se refieren a las actividades realizarán para responder de manera pertinente a las actividades del docente establecidas dentro de la estrategia de enseñanza. También se debe </w:t>
      </w:r>
      <w:r>
        <w:rPr>
          <w:rFonts w:ascii="Calibri" w:hAnsi="Calibri" w:eastAsia="Calibri" w:cs="Calibri"/>
          <w:rtl w:val="0"/>
        </w:rPr>
        <w:t xml:space="preserve">describir de manera explícita y detallada los productos o desempeños que deberán mostrar como resultado de las mismas -ejercicios en cuaderno, presentaciones audiovisuales, dramatizaciones, exposiciones, organizadores gráficos, reportes de prácticas, etc. </w:t>
      </w:r>
      <w:r>
        <w:rPr>
          <w:rFonts w:ascii="Calibri" w:hAnsi="Calibri" w:eastAsia="Calibri" w:cs="Calibri"/>
        </w:rPr>
      </w:r>
    </w:p>
    <w:p w14:paraId="000001DD">
      <w:pPr>
        <w:pBdr/>
        <w:spacing w:after="0" w:line="360" w:lineRule="auto"/>
        <w:ind w:firstLine="0" w:left="57"/>
        <w:jc w:val="both"/>
        <w:rPr>
          <w:rFonts w:ascii="Calibri" w:hAnsi="Calibri" w:eastAsia="Calibri" w:cs="Calibri"/>
        </w:rPr>
      </w:pPr>
      <w:r>
        <w:rPr>
          <w:rFonts w:ascii="Calibri" w:hAnsi="Calibri" w:eastAsia="Calibri" w:cs="Calibri"/>
          <w:rtl w:val="0"/>
        </w:rPr>
        <w:t xml:space="preserve">Describir por pasos y en congruencia a las actividades de enseñanza (las que hace el profesor) las actividades que realizan los estudiantes en relación a los métodos y técnicas de enseñanza-aprendizaje seleccionada. </w:t>
      </w:r>
      <w:r>
        <w:rPr>
          <w:rFonts w:ascii="Calibri" w:hAnsi="Calibri" w:eastAsia="Calibri" w:cs="Calibri"/>
        </w:rPr>
      </w:r>
    </w:p>
    <w:p w14:paraId="000001DE">
      <w:pPr>
        <w:pBdr/>
        <w:spacing w:after="0"/>
        <w:ind w:firstLine="0" w:left="57"/>
        <w:jc w:val="both"/>
        <w:rPr>
          <w:rFonts w:ascii="Calibri" w:hAnsi="Calibri" w:eastAsia="Calibri" w:cs="Calibri"/>
        </w:rPr>
      </w:pPr>
      <w:r>
        <w:rPr>
          <w:rFonts w:ascii="Calibri" w:hAnsi="Calibri" w:eastAsia="Calibri" w:cs="Calibri"/>
          <w:rtl w:val="0"/>
        </w:rPr>
        <w:t xml:space="preserve">Ejemplos de redacción de las actividades de aprendizaje </w:t>
      </w:r>
      <w:r>
        <w:rPr>
          <w:rFonts w:ascii="Calibri" w:hAnsi="Calibri" w:eastAsia="Calibri" w:cs="Calibri"/>
        </w:rPr>
      </w:r>
    </w:p>
    <w:p w14:paraId="000001DF">
      <w:pPr>
        <w:numPr>
          <w:ilvl w:val="0"/>
          <w:numId w:val="3"/>
        </w:numPr>
        <w:pBdr/>
        <w:spacing w:after="0" w:line="369" w:lineRule="auto"/>
        <w:ind w:hanging="360" w:left="777"/>
        <w:jc w:val="both"/>
        <w:rPr/>
      </w:pPr>
      <w:r>
        <w:rPr>
          <w:rFonts w:ascii="Calibri" w:hAnsi="Calibri" w:eastAsia="Calibri" w:cs="Calibri"/>
          <w:rtl w:val="0"/>
        </w:rPr>
        <w:t xml:space="preserve">Los y las estudiantes participan en una lluvia de ideas para identificar los nombres de los compuestos y posteriormente se clasifican por tipos con ayuda del profesor. </w:t>
      </w:r>
      <w:r>
        <w:rPr>
          <w:rtl w:val="0"/>
        </w:rPr>
      </w:r>
      <w:r/>
    </w:p>
    <w:p w14:paraId="000001E0">
      <w:pPr>
        <w:numPr>
          <w:ilvl w:val="0"/>
          <w:numId w:val="3"/>
        </w:numPr>
        <w:pBdr/>
        <w:spacing w:after="0" w:line="369" w:lineRule="auto"/>
        <w:ind w:hanging="360" w:left="777"/>
        <w:jc w:val="both"/>
        <w:rPr/>
      </w:pPr>
      <w:r>
        <w:rPr>
          <w:rFonts w:ascii="Calibri" w:hAnsi="Calibri" w:eastAsia="Calibri" w:cs="Calibri"/>
          <w:rtl w:val="0"/>
        </w:rPr>
        <w:t xml:space="preserve">Los y las estudiantes elaborarán un mapa mental que refleje los tipos de compuestos y sus estructuras. </w:t>
      </w:r>
      <w:r>
        <w:rPr>
          <w:rtl w:val="0"/>
        </w:rPr>
      </w:r>
      <w:r/>
    </w:p>
    <w:p w14:paraId="000001E1">
      <w:pPr>
        <w:numPr>
          <w:ilvl w:val="0"/>
          <w:numId w:val="3"/>
        </w:numPr>
        <w:pBdr/>
        <w:spacing w:after="0" w:line="369" w:lineRule="auto"/>
        <w:ind w:hanging="360" w:left="777"/>
        <w:jc w:val="both"/>
        <w:rPr/>
      </w:pPr>
      <w:r>
        <w:rPr>
          <w:rFonts w:ascii="Calibri" w:hAnsi="Calibri" w:eastAsia="Calibri" w:cs="Calibri"/>
          <w:rtl w:val="0"/>
        </w:rPr>
        <w:t xml:space="preserve">Los y las estudiantes realizan el análisis del caso de estudio, obtienen conclusiones y elaboran el reporte. </w:t>
      </w:r>
      <w:r>
        <w:rPr>
          <w:rtl w:val="0"/>
        </w:rPr>
      </w:r>
      <w:r/>
    </w:p>
    <w:p w14:paraId="000001E2">
      <w:pPr>
        <w:numPr>
          <w:ilvl w:val="0"/>
          <w:numId w:val="3"/>
        </w:numPr>
        <w:pBdr/>
        <w:spacing w:after="0" w:line="369" w:lineRule="auto"/>
        <w:ind w:hanging="360" w:left="777"/>
        <w:jc w:val="both"/>
        <w:rPr/>
      </w:pPr>
      <w:r>
        <w:rPr>
          <w:rFonts w:ascii="Calibri" w:hAnsi="Calibri" w:eastAsia="Calibri" w:cs="Calibri"/>
          <w:rtl w:val="0"/>
        </w:rPr>
        <w:t xml:space="preserve">Los equipos presentan la aplicación de los aprendizajes logrados en la elaboración del proyecto y determinan los aspectos por mejorar en la negociación.</w:t>
      </w:r>
      <w:r>
        <w:rPr>
          <w:rtl w:val="0"/>
        </w:rPr>
      </w:r>
      <w:r/>
    </w:p>
    <w:p w14:paraId="000001E3">
      <w:pPr>
        <w:pBdr/>
        <w:spacing w:after="0"/>
        <w:ind w:firstLine="0" w:left="57"/>
        <w:jc w:val="both"/>
        <w:rPr>
          <w:rFonts w:ascii="Calibri" w:hAnsi="Calibri" w:eastAsia="Calibri" w:cs="Calibri"/>
        </w:rPr>
      </w:pPr>
      <w:r>
        <w:rPr>
          <w:rFonts w:ascii="Calibri" w:hAnsi="Calibri" w:eastAsia="Calibri" w:cs="Calibri"/>
          <w:rtl w:val="0"/>
        </w:rPr>
        <w:t xml:space="preserve">Indicar si la estrategia elegida se realizará de manera individual, en pequeños grupos/equipos o bien en forma plenaria (grupo completo). </w:t>
      </w:r>
      <w:r>
        <w:rPr>
          <w:rFonts w:ascii="Calibri" w:hAnsi="Calibri" w:eastAsia="Calibri" w:cs="Calibri"/>
        </w:rPr>
      </w:r>
    </w:p>
    <w:p w14:paraId="000001E4">
      <w:pPr>
        <w:pBdr/>
        <w:spacing w:after="0"/>
        <w:ind w:firstLine="0" w:left="57"/>
        <w:jc w:val="both"/>
        <w:rPr>
          <w:rFonts w:ascii="Calibri" w:hAnsi="Calibri" w:eastAsia="Calibri" w:cs="Calibri"/>
        </w:rPr>
      </w:pPr>
      <w:r>
        <w:rPr>
          <w:rFonts w:ascii="Calibri" w:hAnsi="Calibri" w:eastAsia="Calibri" w:cs="Calibri"/>
          <w:rtl w:val="0"/>
        </w:rPr>
        <w:t xml:space="preserve">Se deben </w:t>
      </w:r>
      <w:r>
        <w:rPr>
          <w:rFonts w:ascii="Calibri" w:hAnsi="Calibri" w:eastAsia="Calibri" w:cs="Calibri"/>
          <w:b/>
          <w:bCs/>
          <w:rtl w:val="0"/>
        </w:rPr>
        <w:t xml:space="preserve">mencionar y resaltar las evidencias </w:t>
      </w:r>
      <w:r>
        <w:rPr>
          <w:rFonts w:ascii="Calibri" w:hAnsi="Calibri" w:eastAsia="Calibri" w:cs="Calibri"/>
          <w:rtl w:val="0"/>
        </w:rPr>
        <w:t xml:space="preserve">que se van a ir logrando con las actividades de aprendizaje y que deben corresponder a las solicitadas en el sistema de evaluación de esa unidad temática. </w:t>
      </w:r>
      <w:r>
        <w:rPr>
          <w:rFonts w:ascii="Calibri" w:hAnsi="Calibri" w:eastAsia="Calibri" w:cs="Calibri"/>
        </w:rPr>
      </w:r>
    </w:p>
    <w:p w14:paraId="000001E5">
      <w:pPr>
        <w:pBdr/>
        <w:spacing w:after="0"/>
        <w:ind w:firstLine="0" w:left="57"/>
        <w:jc w:val="both"/>
        <w:rPr>
          <w:rFonts w:ascii="Calibri" w:hAnsi="Calibri" w:eastAsia="Calibri" w:cs="Calibri"/>
        </w:rPr>
      </w:pPr>
      <w:r>
        <w:rPr>
          <w:rFonts w:ascii="Calibri" w:hAnsi="Calibri" w:eastAsia="Calibri" w:cs="Calibri"/>
          <w:rtl w:val="0"/>
        </w:rPr>
        <w:t xml:space="preserve">Nota: Es muy importante elegir la estrategia más adecuada, analizar sobre cómo se lleva a cabo y describirla en la secuencia de acuerdo a los pasos correspondientes, es decir, el nombre d</w:t>
      </w:r>
      <w:r>
        <w:rPr>
          <w:rFonts w:ascii="Calibri" w:hAnsi="Calibri" w:eastAsia="Calibri" w:cs="Calibri"/>
          <w:rtl w:val="0"/>
        </w:rPr>
        <w:t xml:space="preserve">e la estrategia (por ejemplo: debate) tiene que corresponder a su descripción en las actividades de docentes y estudiantes (los pasos del debate y no de otra estrategia como panel o clase magistral). No se permite describir varias estrategias en una sola. </w:t>
      </w:r>
      <w:r>
        <w:rPr>
          <w:rFonts w:ascii="Calibri" w:hAnsi="Calibri" w:eastAsia="Calibri" w:cs="Calibri"/>
        </w:rPr>
      </w:r>
    </w:p>
    <w:p w14:paraId="000001E6">
      <w:pPr>
        <w:pBdr/>
        <w:spacing w:after="0" w:line="373" w:lineRule="auto"/>
        <w:ind/>
        <w:jc w:val="both"/>
        <w:rPr>
          <w:rFonts w:ascii="Calibri" w:hAnsi="Calibri" w:eastAsia="Calibri" w:cs="Calibri"/>
          <w:color w:val="ff0000"/>
        </w:rPr>
      </w:pPr>
      <w:r>
        <w:rPr>
          <w:rFonts w:ascii="Calibri" w:hAnsi="Calibri" w:eastAsia="Calibri" w:cs="Calibri"/>
          <w:sz w:val="31"/>
          <w:szCs w:val="31"/>
          <w:vertAlign w:val="superscript"/>
          <w:rtl w:val="0"/>
        </w:rPr>
        <w:t xml:space="preserve"> </w:t>
      </w:r>
      <w:r>
        <w:rPr>
          <w:rFonts w:ascii="Calibri" w:hAnsi="Calibri" w:eastAsia="Calibri" w:cs="Calibri"/>
          <w:rtl w:val="0"/>
        </w:rPr>
        <w:t xml:space="preserve">Consulte el documento de </w:t>
      </w:r>
      <w:r>
        <w:rPr>
          <w:rFonts w:ascii="Calibri" w:hAnsi="Calibri" w:eastAsia="Calibri" w:cs="Calibri"/>
          <w:b/>
          <w:bCs/>
          <w:color w:val="ff0000"/>
          <w:rtl w:val="0"/>
        </w:rPr>
        <w:t xml:space="preserve">“</w:t>
      </w:r>
      <w:r>
        <w:rPr>
          <w:rFonts w:ascii="Calibri" w:hAnsi="Calibri" w:eastAsia="Calibri" w:cs="Calibri"/>
          <w:b/>
          <w:bCs/>
          <w:i/>
          <w:iCs/>
          <w:color w:val="ff0000"/>
          <w:rtl w:val="0"/>
        </w:rPr>
        <w:t xml:space="preserve">Estrategias de enseñanza por competencias profesionales en las universidades del Subsistema Tecnológico”. </w:t>
      </w:r>
      <w:r>
        <w:rPr>
          <w:rtl w:val="0"/>
        </w:rPr>
      </w:r>
      <w:r>
        <w:rPr>
          <w:rFonts w:ascii="Calibri" w:hAnsi="Calibri" w:eastAsia="Calibri" w:cs="Calibri"/>
          <w:color w:val="ff0000"/>
        </w:rPr>
      </w:r>
    </w:p>
    <w:p w14:paraId="000001E7">
      <w:pPr>
        <w:pBdr/>
        <w:spacing w:after="0"/>
        <w:ind w:firstLine="0" w:left="57"/>
        <w:jc w:val="both"/>
        <w:rPr>
          <w:rFonts w:ascii="Calibri" w:hAnsi="Calibri" w:eastAsia="Calibri" w:cs="Calibri"/>
        </w:rPr>
      </w:pPr>
      <w:r>
        <w:rPr>
          <w:rFonts w:ascii="Calibri" w:hAnsi="Calibri" w:eastAsia="Calibri" w:cs="Calibri"/>
          <w:i/>
          <w:iCs/>
          <w:sz w:val="26"/>
          <w:szCs w:val="26"/>
          <w:rtl w:val="0"/>
        </w:rPr>
        <w:t xml:space="preserve"> </w:t>
      </w:r>
      <w:r>
        <w:rPr>
          <w:rFonts w:ascii="Calibri" w:hAnsi="Calibri" w:eastAsia="Calibri" w:cs="Calibri"/>
          <w:b/>
          <w:bCs/>
          <w:rtl w:val="0"/>
        </w:rPr>
        <w:t xml:space="preserve">Evidencia de aprendizaje. </w:t>
      </w:r>
      <w:r>
        <w:rPr>
          <w:rFonts w:ascii="Calibri" w:hAnsi="Calibri" w:eastAsia="Calibri" w:cs="Calibri"/>
          <w:rtl w:val="0"/>
        </w:rPr>
        <w:t xml:space="preserve">Elementos tangibles susceptibles de ser evaluados que pueden ser un producto o el registro de un desempeño y en los cuales se observará el logro del resultado de aprendizaje. </w:t>
      </w:r>
      <w:r>
        <w:rPr>
          <w:rFonts w:ascii="Calibri" w:hAnsi="Calibri" w:eastAsia="Calibri" w:cs="Calibri"/>
        </w:rPr>
      </w:r>
    </w:p>
    <w:p w14:paraId="000001E8">
      <w:pPr>
        <w:pBdr/>
        <w:spacing w:after="0"/>
        <w:ind w:firstLine="0" w:left="57"/>
        <w:jc w:val="both"/>
        <w:rPr>
          <w:rFonts w:ascii="Calibri" w:hAnsi="Calibri" w:eastAsia="Calibri" w:cs="Calibri"/>
          <w:sz w:val="26"/>
          <w:szCs w:val="26"/>
        </w:rPr>
      </w:pPr>
      <w:r>
        <w:rPr>
          <w:rtl w:val="0"/>
        </w:rPr>
      </w:r>
      <w:r>
        <w:rPr>
          <w:rFonts w:ascii="Calibri" w:hAnsi="Calibri" w:eastAsia="Calibri" w:cs="Calibri"/>
          <w:sz w:val="26"/>
          <w:szCs w:val="26"/>
        </w:rPr>
      </w:r>
    </w:p>
    <w:p w14:paraId="000001E9">
      <w:pPr>
        <w:pBdr/>
        <w:spacing w:after="0"/>
        <w:ind w:firstLine="0" w:left="57"/>
        <w:jc w:val="both"/>
        <w:rPr>
          <w:rFonts w:ascii="Calibri" w:hAnsi="Calibri" w:eastAsia="Calibri" w:cs="Calibri"/>
        </w:rPr>
      </w:pPr>
      <w:r>
        <w:rPr>
          <w:rFonts w:ascii="Calibri" w:hAnsi="Calibri" w:eastAsia="Calibri" w:cs="Calibri"/>
          <w:b/>
          <w:bCs/>
          <w:rtl w:val="0"/>
        </w:rPr>
        <w:t xml:space="preserve">Medios y materiales didácticos. </w:t>
      </w:r>
      <w:r>
        <w:rPr>
          <w:rFonts w:ascii="Calibri" w:hAnsi="Calibri" w:eastAsia="Calibri" w:cs="Calibri"/>
          <w:rtl w:val="0"/>
        </w:rPr>
        <w:t xml:space="preserve">Escribir detalladamente y no de manera general </w:t>
      </w:r>
      <w:r>
        <w:rPr>
          <w:rFonts w:ascii="Calibri" w:hAnsi="Calibri" w:eastAsia="Calibri" w:cs="Calibri"/>
          <w:rtl w:val="0"/>
        </w:rPr>
        <w:t xml:space="preserve">cada recurso material que se requiere para realizar la estrategia de enseñanza y aprendizaje. Se debe ser muy específico en las características para facilitar su gestión o localización a los docentes que impartan la materia y deban seguir las estrategias. </w:t>
      </w:r>
      <w:r>
        <w:rPr>
          <w:rFonts w:ascii="Calibri" w:hAnsi="Calibri" w:eastAsia="Calibri" w:cs="Calibri"/>
        </w:rPr>
      </w:r>
    </w:p>
    <w:p w14:paraId="000001EA">
      <w:pPr>
        <w:pBdr/>
        <w:spacing w:after="0"/>
        <w:ind w:firstLine="0" w:left="57"/>
        <w:jc w:val="both"/>
        <w:rPr>
          <w:rFonts w:ascii="Calibri" w:hAnsi="Calibri" w:eastAsia="Calibri" w:cs="Calibri"/>
        </w:rPr>
      </w:pPr>
      <w:r>
        <w:rPr>
          <w:rFonts w:ascii="Calibri" w:hAnsi="Calibri" w:eastAsia="Calibri" w:cs="Calibri"/>
          <w:rtl w:val="0"/>
        </w:rPr>
        <w:t xml:space="preserve">Dentro de los recursos se encuentran las siguientes categorías: </w:t>
      </w:r>
      <w:r>
        <w:rPr>
          <w:rFonts w:ascii="Calibri" w:hAnsi="Calibri" w:eastAsia="Calibri" w:cs="Calibri"/>
        </w:rPr>
      </w:r>
    </w:p>
    <w:p w14:paraId="000001EB">
      <w:pPr>
        <w:pBdr/>
        <w:spacing w:after="0"/>
        <w:ind w:firstLine="0" w:left="57"/>
        <w:jc w:val="both"/>
        <w:rPr>
          <w:rFonts w:ascii="Calibri" w:hAnsi="Calibri" w:eastAsia="Calibri" w:cs="Calibri"/>
        </w:rPr>
      </w:pPr>
      <w:r>
        <w:rPr>
          <w:rtl w:val="0"/>
        </w:rPr>
      </w:r>
      <w:r>
        <w:rPr>
          <w:rFonts w:ascii="Calibri" w:hAnsi="Calibri" w:eastAsia="Calibri" w:cs="Calibri"/>
        </w:rPr>
      </w:r>
    </w:p>
    <w:p w14:paraId="000001EC">
      <w:pPr>
        <w:pBdr/>
        <w:spacing w:after="0"/>
        <w:ind w:firstLine="0" w:left="57"/>
        <w:jc w:val="both"/>
        <w:rPr>
          <w:rFonts w:ascii="Calibri" w:hAnsi="Calibri" w:eastAsia="Calibri" w:cs="Calibri"/>
        </w:rPr>
      </w:pPr>
      <w:r>
        <w:rPr>
          <w:rFonts w:ascii="Calibri" w:hAnsi="Calibri" w:eastAsia="Calibri" w:cs="Calibri"/>
          <w:b/>
          <w:bCs/>
          <w:rtl w:val="0"/>
        </w:rPr>
        <w:t xml:space="preserve">▪ </w:t>
      </w:r>
      <w:r>
        <w:rPr>
          <w:rFonts w:ascii="Calibri" w:hAnsi="Calibri" w:eastAsia="Calibri" w:cs="Calibri"/>
          <w:b/>
          <w:bCs/>
          <w:u w:val="single"/>
          <w:rtl w:val="0"/>
        </w:rPr>
        <w:t xml:space="preserve">Documentos</w:t>
      </w:r>
      <w:r>
        <w:rPr>
          <w:rFonts w:ascii="Calibri" w:hAnsi="Calibri" w:eastAsia="Calibri" w:cs="Calibri"/>
          <w:rtl w:val="0"/>
        </w:rPr>
        <w:t xml:space="preserve"> (fotocopias, ejercicios escritos, estudios de caso, guía de ABP, instructivo de proyecto, cronograma, instructivo de práctica de laboratorio, etc.), </w:t>
      </w:r>
      <w:r>
        <w:rPr>
          <w:rFonts w:ascii="Calibri" w:hAnsi="Calibri" w:eastAsia="Calibri" w:cs="Calibri"/>
        </w:rPr>
      </w:r>
    </w:p>
    <w:p w14:paraId="000001ED">
      <w:pPr>
        <w:pBdr/>
        <w:tabs>
          <w:tab w:val="center" w:leader="none" w:pos="2104"/>
          <w:tab w:val="center" w:leader="none" w:pos="5297"/>
        </w:tabs>
        <w:spacing w:after="0"/>
        <w:ind w:firstLine="0" w:left="57"/>
        <w:jc w:val="both"/>
        <w:rPr>
          <w:rFonts w:ascii="Calibri" w:hAnsi="Calibri" w:eastAsia="Calibri" w:cs="Calibri"/>
        </w:rPr>
      </w:pPr>
      <w:r>
        <w:rPr>
          <w:rtl w:val="0"/>
        </w:rPr>
      </w:r>
      <w:r>
        <w:rPr>
          <w:rFonts w:ascii="Calibri" w:hAnsi="Calibri" w:eastAsia="Calibri" w:cs="Calibri"/>
        </w:rPr>
      </w:r>
    </w:p>
    <w:p w14:paraId="000001EE">
      <w:pPr>
        <w:pBdr/>
        <w:tabs>
          <w:tab w:val="center" w:leader="none" w:pos="2104"/>
          <w:tab w:val="center" w:leader="none" w:pos="5297"/>
        </w:tabs>
        <w:spacing w:after="0"/>
        <w:ind w:firstLine="0" w:left="57"/>
        <w:jc w:val="both"/>
        <w:rPr>
          <w:rFonts w:ascii="Calibri" w:hAnsi="Calibri" w:eastAsia="Calibri" w:cs="Calibri"/>
        </w:rPr>
      </w:pPr>
      <w:r>
        <w:rPr>
          <w:rFonts w:ascii="Calibri" w:hAnsi="Calibri" w:eastAsia="Calibri" w:cs="Calibri"/>
          <w:b/>
          <w:bCs/>
          <w:rtl w:val="0"/>
        </w:rPr>
        <w:t xml:space="preserve">▪ </w:t>
      </w:r>
      <w:r>
        <w:rPr>
          <w:rFonts w:ascii="Calibri" w:hAnsi="Calibri" w:eastAsia="Calibri" w:cs="Calibri"/>
          <w:b/>
          <w:bCs/>
          <w:u w:val="single"/>
          <w:rtl w:val="0"/>
        </w:rPr>
        <w:t xml:space="preserve">Bibliografía</w:t>
      </w:r>
      <w:r>
        <w:rPr>
          <w:rFonts w:ascii="Calibri" w:hAnsi="Calibri" w:eastAsia="Calibri" w:cs="Calibri"/>
          <w:rtl w:val="0"/>
        </w:rPr>
        <w:t xml:space="preserve"> (libros, revistas, artículos de internet, etc.), </w:t>
      </w:r>
      <w:r>
        <w:rPr>
          <w:rFonts w:ascii="Calibri" w:hAnsi="Calibri" w:eastAsia="Calibri" w:cs="Calibri"/>
        </w:rPr>
      </w:r>
    </w:p>
    <w:p w14:paraId="000001EF">
      <w:pPr>
        <w:pBdr/>
        <w:tabs>
          <w:tab w:val="center" w:leader="none" w:pos="2104"/>
          <w:tab w:val="center" w:leader="none" w:pos="6215"/>
        </w:tabs>
        <w:spacing w:after="0"/>
        <w:ind w:firstLine="0" w:left="57"/>
        <w:jc w:val="both"/>
        <w:rPr>
          <w:rFonts w:ascii="Calibri" w:hAnsi="Calibri" w:eastAsia="Calibri" w:cs="Calibri"/>
        </w:rPr>
      </w:pPr>
      <w:r>
        <w:rPr>
          <w:rtl w:val="0"/>
        </w:rPr>
      </w:r>
      <w:r>
        <w:rPr>
          <w:rFonts w:ascii="Calibri" w:hAnsi="Calibri" w:eastAsia="Calibri" w:cs="Calibri"/>
        </w:rPr>
      </w:r>
    </w:p>
    <w:p w14:paraId="000001F0">
      <w:pPr>
        <w:pBdr/>
        <w:tabs>
          <w:tab w:val="center" w:leader="none" w:pos="2104"/>
          <w:tab w:val="center" w:leader="none" w:pos="6215"/>
        </w:tabs>
        <w:spacing w:after="0"/>
        <w:ind w:firstLine="0" w:left="57"/>
        <w:jc w:val="both"/>
        <w:rPr>
          <w:rFonts w:ascii="Calibri" w:hAnsi="Calibri" w:eastAsia="Calibri" w:cs="Calibri"/>
        </w:rPr>
      </w:pPr>
      <w:r>
        <w:rPr>
          <w:rFonts w:ascii="Calibri" w:hAnsi="Calibri" w:eastAsia="Calibri" w:cs="Calibri"/>
          <w:b/>
          <w:bCs/>
          <w:rtl w:val="0"/>
        </w:rPr>
        <w:t xml:space="preserve">▪ </w:t>
      </w:r>
      <w:r>
        <w:rPr>
          <w:rFonts w:ascii="Calibri" w:hAnsi="Calibri" w:eastAsia="Calibri" w:cs="Calibri"/>
          <w:b/>
          <w:bCs/>
          <w:u w:val="single"/>
          <w:rtl w:val="0"/>
        </w:rPr>
        <w:t xml:space="preserve">Medios audiovisuales</w:t>
      </w:r>
      <w:r>
        <w:rPr>
          <w:rFonts w:ascii="Calibri" w:hAnsi="Calibri" w:eastAsia="Calibri" w:cs="Calibri"/>
          <w:rtl w:val="0"/>
        </w:rPr>
        <w:t xml:space="preserve"> (audios, videos, presentaciones multimedia, etc.), </w:t>
      </w:r>
      <w:r>
        <w:rPr>
          <w:rFonts w:ascii="Calibri" w:hAnsi="Calibri" w:eastAsia="Calibri" w:cs="Calibri"/>
        </w:rPr>
      </w:r>
    </w:p>
    <w:p w14:paraId="000001F1">
      <w:pPr>
        <w:pBdr/>
        <w:tabs>
          <w:tab w:val="center" w:leader="none" w:pos="2104"/>
          <w:tab w:val="center" w:leader="none" w:pos="5620"/>
        </w:tabs>
        <w:spacing w:after="0"/>
        <w:ind w:firstLine="0" w:left="57"/>
        <w:jc w:val="both"/>
        <w:rPr>
          <w:rFonts w:ascii="Calibri" w:hAnsi="Calibri" w:eastAsia="Calibri" w:cs="Calibri"/>
        </w:rPr>
      </w:pPr>
      <w:r>
        <w:rPr>
          <w:rtl w:val="0"/>
        </w:rPr>
      </w:r>
      <w:r>
        <w:rPr>
          <w:rFonts w:ascii="Calibri" w:hAnsi="Calibri" w:eastAsia="Calibri" w:cs="Calibri"/>
        </w:rPr>
      </w:r>
    </w:p>
    <w:p w14:paraId="000001F2">
      <w:pPr>
        <w:pBdr/>
        <w:tabs>
          <w:tab w:val="center" w:leader="none" w:pos="2104"/>
          <w:tab w:val="center" w:leader="none" w:pos="5620"/>
        </w:tabs>
        <w:spacing w:after="0"/>
        <w:ind w:firstLine="0" w:left="57"/>
        <w:jc w:val="both"/>
        <w:rPr>
          <w:rFonts w:ascii="Calibri" w:hAnsi="Calibri" w:eastAsia="Calibri" w:cs="Calibri"/>
        </w:rPr>
      </w:pPr>
      <w:r>
        <w:rPr>
          <w:rFonts w:ascii="Calibri" w:hAnsi="Calibri" w:eastAsia="Calibri" w:cs="Calibri"/>
          <w:b/>
          <w:bCs/>
          <w:rtl w:val="0"/>
        </w:rPr>
        <w:t xml:space="preserve">▪ </w:t>
      </w:r>
      <w:r>
        <w:rPr>
          <w:rFonts w:ascii="Calibri" w:hAnsi="Calibri" w:eastAsia="Calibri" w:cs="Calibri"/>
          <w:b/>
          <w:bCs/>
          <w:u w:val="single"/>
          <w:rtl w:val="0"/>
        </w:rPr>
        <w:t xml:space="preserve">Materiales didácticos</w:t>
      </w:r>
      <w:r>
        <w:rPr>
          <w:rFonts w:ascii="Calibri" w:hAnsi="Calibri" w:eastAsia="Calibri" w:cs="Calibri"/>
          <w:rtl w:val="0"/>
        </w:rPr>
        <w:t xml:space="preserve"> (pizarrón, rotafolios, marcadores, etc.), </w:t>
      </w:r>
      <w:r>
        <w:rPr>
          <w:rFonts w:ascii="Calibri" w:hAnsi="Calibri" w:eastAsia="Calibri" w:cs="Calibri"/>
        </w:rPr>
      </w:r>
    </w:p>
    <w:p w14:paraId="000001F3">
      <w:pPr>
        <w:pBdr/>
        <w:tabs>
          <w:tab w:val="center" w:leader="none" w:pos="2104"/>
          <w:tab w:val="center" w:leader="none" w:pos="6135"/>
        </w:tabs>
        <w:spacing w:after="0"/>
        <w:ind w:firstLine="0" w:left="57"/>
        <w:jc w:val="both"/>
        <w:rPr>
          <w:rFonts w:ascii="Calibri" w:hAnsi="Calibri" w:eastAsia="Calibri" w:cs="Calibri"/>
        </w:rPr>
      </w:pPr>
      <w:r>
        <w:rPr>
          <w:rtl w:val="0"/>
        </w:rPr>
      </w:r>
      <w:r>
        <w:rPr>
          <w:rFonts w:ascii="Calibri" w:hAnsi="Calibri" w:eastAsia="Calibri" w:cs="Calibri"/>
        </w:rPr>
      </w:r>
    </w:p>
    <w:p w14:paraId="000001F4">
      <w:pPr>
        <w:pBdr/>
        <w:tabs>
          <w:tab w:val="center" w:leader="none" w:pos="2104"/>
          <w:tab w:val="center" w:leader="none" w:pos="6135"/>
        </w:tabs>
        <w:spacing w:after="0"/>
        <w:ind w:firstLine="0" w:left="57"/>
        <w:jc w:val="both"/>
        <w:rPr>
          <w:rFonts w:ascii="Calibri" w:hAnsi="Calibri" w:eastAsia="Calibri" w:cs="Calibri"/>
        </w:rPr>
      </w:pPr>
      <w:r>
        <w:rPr>
          <w:rFonts w:ascii="Calibri" w:hAnsi="Calibri" w:eastAsia="Calibri" w:cs="Calibri"/>
          <w:b/>
          <w:bCs/>
          <w:rtl w:val="0"/>
        </w:rPr>
        <w:t xml:space="preserve">▪ </w:t>
      </w:r>
      <w:r>
        <w:rPr>
          <w:rFonts w:ascii="Calibri" w:hAnsi="Calibri" w:eastAsia="Calibri" w:cs="Calibri"/>
          <w:b/>
          <w:bCs/>
          <w:u w:val="single"/>
          <w:rtl w:val="0"/>
        </w:rPr>
        <w:t xml:space="preserve">Equipo</w:t>
      </w:r>
      <w:r>
        <w:rPr>
          <w:rFonts w:ascii="Calibri" w:hAnsi="Calibri" w:eastAsia="Calibri" w:cs="Calibri"/>
          <w:rtl w:val="0"/>
        </w:rPr>
        <w:t xml:space="preserve"> (computadora, pantalla, máquinas de laboratorio, cables, etc.), </w:t>
      </w:r>
      <w:r>
        <w:rPr>
          <w:rFonts w:ascii="Calibri" w:hAnsi="Calibri" w:eastAsia="Calibri" w:cs="Calibri"/>
        </w:rPr>
      </w:r>
    </w:p>
    <w:p w14:paraId="000001F5">
      <w:pPr>
        <w:pBdr/>
        <w:spacing w:after="0"/>
        <w:ind w:firstLine="0" w:left="57"/>
        <w:jc w:val="both"/>
        <w:rPr>
          <w:rFonts w:ascii="Calibri" w:hAnsi="Calibri" w:eastAsia="Calibri" w:cs="Calibri"/>
        </w:rPr>
      </w:pPr>
      <w:r>
        <w:rPr>
          <w:rtl w:val="0"/>
        </w:rPr>
      </w:r>
      <w:r>
        <w:rPr>
          <w:rFonts w:ascii="Calibri" w:hAnsi="Calibri" w:eastAsia="Calibri" w:cs="Calibri"/>
        </w:rPr>
      </w:r>
    </w:p>
    <w:p w14:paraId="000001F6">
      <w:pPr>
        <w:pBdr/>
        <w:spacing w:after="0"/>
        <w:ind w:firstLine="0" w:left="57"/>
        <w:jc w:val="both"/>
        <w:rPr>
          <w:rFonts w:ascii="Calibri" w:hAnsi="Calibri" w:eastAsia="Calibri" w:cs="Calibri"/>
        </w:rPr>
      </w:pPr>
      <w:r>
        <w:rPr>
          <w:rFonts w:ascii="Calibri" w:hAnsi="Calibri" w:eastAsia="Calibri" w:cs="Calibri"/>
          <w:rtl w:val="0"/>
        </w:rPr>
        <w:t xml:space="preserve">Los apartados de INFORMACIÓN DE LA UNIDAD DE APRENDIZAJE y SECUENCIA DIDÁCTICA, se deberán generar por cada unidad de aprendizaje. Pueden copiarse el número de tablas que se requiera para planear todas las unidades. </w:t>
      </w:r>
      <w:r>
        <w:rPr>
          <w:rFonts w:ascii="Calibri" w:hAnsi="Calibri" w:eastAsia="Calibri" w:cs="Calibri"/>
        </w:rPr>
      </w:r>
    </w:p>
    <w:p w14:paraId="000001F7">
      <w:pPr>
        <w:pBdr/>
        <w:spacing w:after="0"/>
        <w:ind w:firstLine="0" w:left="57"/>
        <w:jc w:val="both"/>
        <w:rPr>
          <w:rFonts w:ascii="Calibri" w:hAnsi="Calibri" w:eastAsia="Calibri" w:cs="Calibri"/>
          <w:b/>
          <w:bCs/>
        </w:rPr>
      </w:pPr>
      <w:r>
        <w:rPr>
          <w:rtl w:val="0"/>
        </w:rPr>
      </w:r>
      <w:r>
        <w:rPr>
          <w:rFonts w:ascii="Calibri" w:hAnsi="Calibri" w:eastAsia="Calibri" w:cs="Calibri"/>
          <w:b/>
          <w:bCs/>
        </w:rPr>
      </w:r>
    </w:p>
    <w:p w14:paraId="000001F8">
      <w:pPr>
        <w:pBdr/>
        <w:spacing w:after="0"/>
        <w:ind w:firstLine="0" w:left="57"/>
        <w:jc w:val="both"/>
        <w:rPr>
          <w:rFonts w:ascii="Calibri" w:hAnsi="Calibri" w:eastAsia="Calibri" w:cs="Calibri"/>
        </w:rPr>
      </w:pPr>
      <w:r>
        <w:rPr>
          <w:rFonts w:ascii="Calibri" w:hAnsi="Calibri" w:eastAsia="Calibri" w:cs="Calibri"/>
          <w:b/>
          <w:bCs/>
          <w:rtl w:val="0"/>
        </w:rPr>
        <w:t xml:space="preserve">36.-</w:t>
      </w:r>
      <w:r>
        <w:rPr>
          <w:rFonts w:ascii="Calibri" w:hAnsi="Calibri" w:eastAsia="Calibri" w:cs="Calibri"/>
          <w:rtl w:val="0"/>
        </w:rPr>
        <w:t xml:space="preserve"> </w:t>
      </w:r>
      <w:r>
        <w:rPr>
          <w:rFonts w:ascii="Calibri" w:hAnsi="Calibri" w:eastAsia="Calibri" w:cs="Calibri"/>
          <w:b/>
          <w:bCs/>
          <w:rtl w:val="0"/>
        </w:rPr>
        <w:t xml:space="preserve">Referencias bibliográficas y digitales. </w:t>
      </w:r>
      <w:r>
        <w:rPr>
          <w:rFonts w:ascii="Calibri" w:hAnsi="Calibri" w:eastAsia="Calibri" w:cs="Calibri"/>
          <w:rtl w:val="0"/>
        </w:rPr>
        <w:t xml:space="preserve">Describir las referencias bibliográficas y digitales requeridas, tomando como referencia las que se incluyen en el apartado final del Programa de asignatura.</w:t>
      </w:r>
      <w:r>
        <w:rPr>
          <w:rFonts w:ascii="Calibri" w:hAnsi="Calibri" w:eastAsia="Calibri" w:cs="Calibri"/>
        </w:rPr>
      </w:r>
    </w:p>
    <w:sectPr>
      <w:footerReference w:type="default" r:id="rId9"/>
      <w:footnotePr/>
      <w:endnotePr/>
      <w:type w:val="nextPage"/>
      <w:pgSz w:h="12240" w:orient="landscape" w:w="15840"/>
      <w:pgMar w:top="993" w:right="1417" w:bottom="1701" w:left="1417"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Questrial">
    <w:panose1 w:val="05040102010807070707"/>
  </w:font>
  <w:font w:name="Gotham Book">
    <w:panose1 w:val="05040102010807070707"/>
  </w:font>
  <w:font w:name="Courier New">
    <w:panose1 w:val="02070309020205020404"/>
  </w:font>
  <w:font w:name="Noto Sans Symbol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F9">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left"/>
      <w:rPr>
        <w:rFonts w:ascii="Calibri" w:hAnsi="Calibri" w:eastAsia="Calibri" w:cs="Calibri"/>
        <w:b w:val="0"/>
        <w:bCs w:val="0"/>
        <w:i w:val="0"/>
        <w:iCs w:val="0"/>
        <w:smallCaps w:val="0"/>
        <w:strike w:val="0"/>
        <w:color w:val="000000"/>
        <w:sz w:val="24"/>
        <w:szCs w:val="24"/>
        <w:u w:val="none"/>
        <w:shd w:val="clear" w:color="auto" w:fill="auto"/>
        <w:vertAlign w:val="baseline"/>
      </w:rPr>
    </w:pPr>
    <w:r>
      <w:rPr>
        <w:rFonts w:ascii="Gotham Book" w:hAnsi="Gotham Book" w:eastAsia="Gotham Book" w:cs="Gotham Book"/>
        <w:b/>
        <w:bCs/>
        <w:i w:val="0"/>
        <w:iCs w:val="0"/>
        <w:smallCaps w:val="0"/>
        <w:strike w:val="0"/>
        <w:color w:val="000000"/>
        <w:sz w:val="20"/>
        <w:szCs w:val="20"/>
        <w:u w:val="none"/>
        <w:shd w:val="clear" w:color="auto" w:fill="auto"/>
        <w:vertAlign w:val="baseline"/>
        <w:rtl w:val="0"/>
      </w:rPr>
      <w:t xml:space="preserve">CÓDIGO</w:t>
    </w:r>
    <w:r>
      <w:rPr>
        <w:rFonts w:ascii="Gotham Book" w:hAnsi="Gotham Book" w:eastAsia="Gotham Book" w:cs="Gotham Book"/>
        <w:b w:val="0"/>
        <w:bCs w:val="0"/>
        <w:i w:val="0"/>
        <w:iCs w:val="0"/>
        <w:smallCaps w:val="0"/>
        <w:strike w:val="0"/>
        <w:color w:val="000000"/>
        <w:sz w:val="20"/>
        <w:szCs w:val="20"/>
        <w:u w:val="none"/>
        <w:shd w:val="clear" w:color="auto" w:fill="auto"/>
        <w:vertAlign w:val="baseline"/>
        <w:rtl w:val="0"/>
      </w:rPr>
      <w:t xml:space="preserve">: UTH-ACA-DC-F-PSDA/02</w:t>
    </w:r>
    <w:r>
      <w:rPr>
        <w:rtl w:val="0"/>
      </w:rPr>
    </w:r>
    <w:r>
      <w:rPr>
        <w:rFonts w:ascii="Calibri" w:hAnsi="Calibri" w:eastAsia="Calibri" w:cs="Calibri"/>
        <w:b w:val="0"/>
        <w:bCs w:val="0"/>
        <w:i w:val="0"/>
        <w:iCs w:val="0"/>
        <w:smallCaps w:val="0"/>
        <w:strike w:val="0"/>
        <w:color w:val="000000"/>
        <w:sz w:val="24"/>
        <w:szCs w:val="24"/>
        <w:u w:val="none"/>
        <w:shd w:val="clear" w:color="auto" w:fill="auto"/>
        <w:vertAlign w:val="baseline"/>
      </w:rPr>
    </w:r>
  </w:p>
  <w:p w14:paraId="000001FA">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rPr>
        <w:rFonts w:ascii="Gotham Book" w:hAnsi="Gotham Book" w:eastAsia="Gotham Book" w:cs="Gotham Book"/>
        <w:color w:val="000000"/>
        <w:sz w:val="20"/>
        <w:szCs w:val="20"/>
      </w:rPr>
    </w:pPr>
    <w:r>
      <w:rPr>
        <w:rFonts w:ascii="Gotham Book" w:hAnsi="Gotham Book" w:eastAsia="Gotham Book" w:cs="Gotham Book"/>
        <w:b/>
        <w:bCs/>
        <w:color w:val="000000"/>
        <w:sz w:val="20"/>
        <w:szCs w:val="20"/>
        <w:rtl w:val="0"/>
      </w:rPr>
      <w:t xml:space="preserve">REVISIÓN</w:t>
    </w:r>
    <w:r>
      <w:rPr>
        <w:rFonts w:ascii="Gotham Book" w:hAnsi="Gotham Book" w:eastAsia="Gotham Book" w:cs="Gotham Book"/>
        <w:color w:val="000000"/>
        <w:sz w:val="20"/>
        <w:szCs w:val="20"/>
        <w:rtl w:val="0"/>
      </w:rPr>
      <w:t xml:space="preserve">: </w:t>
    </w:r>
    <w:r>
      <w:rPr>
        <w:rFonts w:ascii="Gotham Book" w:hAnsi="Gotham Book" w:eastAsia="Gotham Book" w:cs="Gotham Book"/>
        <w:sz w:val="20"/>
        <w:szCs w:val="20"/>
        <w:rtl w:val="0"/>
      </w:rPr>
      <w:t xml:space="preserve">3</w:t>
    </w:r>
    <w:r>
      <w:rPr>
        <w:rFonts w:ascii="Gotham Book" w:hAnsi="Gotham Book" w:eastAsia="Gotham Book" w:cs="Gotham Book"/>
        <w:color w:val="000000"/>
        <w:sz w:val="20"/>
        <w:szCs w:val="20"/>
        <w:rtl w:val="0"/>
      </w:rPr>
      <w:tab/>
      <w:tab/>
      <w:tab/>
      <w:tab/>
      <w:t xml:space="preserve">Página </w:t>
    </w:r>
    <w:r>
      <w:rPr>
        <w:rFonts w:ascii="Gotham Book" w:hAnsi="Gotham Book" w:eastAsia="Gotham Book" w:cs="Gotham Book"/>
        <w:b/>
        <w:bCs/>
        <w:color w:val="000000"/>
        <w:sz w:val="20"/>
        <w:szCs w:val="20"/>
      </w:rPr>
      <w:fldChar w:fldCharType="begin"/>
      <w:instrText xml:space="preserve">PAGE</w:instrText>
      <w:fldChar w:fldCharType="separate"/>
      <w:fldChar w:fldCharType="end"/>
    </w:r>
    <w:r>
      <w:rPr>
        <w:rFonts w:ascii="Gotham Book" w:hAnsi="Gotham Book" w:eastAsia="Gotham Book" w:cs="Gotham Book"/>
        <w:color w:val="000000"/>
        <w:sz w:val="20"/>
        <w:szCs w:val="20"/>
        <w:rtl w:val="0"/>
      </w:rPr>
      <w:t xml:space="preserve"> de </w:t>
    </w:r>
    <w:r>
      <w:rPr>
        <w:rFonts w:ascii="Gotham Book" w:hAnsi="Gotham Book" w:eastAsia="Gotham Book" w:cs="Gotham Book"/>
        <w:b/>
        <w:bCs/>
        <w:color w:val="000000"/>
        <w:sz w:val="20"/>
        <w:szCs w:val="20"/>
      </w:rPr>
      <w:fldChar w:fldCharType="begin"/>
      <w:instrText xml:space="preserve">NUMPAGES</w:instrText>
      <w:fldChar w:fldCharType="separate"/>
      <w:fldChar w:fldCharType="end"/>
    </w:r>
    <w:r>
      <w:rPr>
        <w:rtl w:val="0"/>
      </w:rPr>
    </w:r>
    <w:r>
      <w:rPr>
        <w:rFonts w:ascii="Gotham Book" w:hAnsi="Gotham Book" w:eastAsia="Gotham Book" w:cs="Gotham Book"/>
        <w:color w:val="000000"/>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
      <w:numFmt w:val="bullet"/>
      <w:pPr>
        <w:pBdr/>
        <w:spacing/>
        <w:ind w:hanging="360" w:left="777"/>
      </w:pPr>
      <w:rPr>
        <w:rFonts w:ascii="Noto Sans Symbols" w:hAnsi="Noto Sans Symbols" w:eastAsia="Noto Sans Symbols" w:cs="Noto Sans Symbols"/>
      </w:rPr>
      <w:start w:val="1"/>
      <w:suff w:val="tab"/>
    </w:lvl>
    <w:lvl w:ilvl="1">
      <w:isLgl w:val="false"/>
      <w:lvlJc w:val="left"/>
      <w:lvlText w:val="o"/>
      <w:numFmt w:val="bullet"/>
      <w:pPr>
        <w:pBdr/>
        <w:spacing/>
        <w:ind w:hanging="360" w:left="1497"/>
      </w:pPr>
      <w:rPr>
        <w:rFonts w:ascii="Courier New" w:hAnsi="Courier New" w:eastAsia="Courier New" w:cs="Courier New"/>
      </w:rPr>
      <w:start w:val="1"/>
      <w:suff w:val="tab"/>
    </w:lvl>
    <w:lvl w:ilvl="2">
      <w:isLgl w:val="false"/>
      <w:lvlJc w:val="left"/>
      <w:lvlText w:val="▪"/>
      <w:numFmt w:val="bullet"/>
      <w:pPr>
        <w:pBdr/>
        <w:spacing/>
        <w:ind w:hanging="360" w:left="2217"/>
      </w:pPr>
      <w:rPr>
        <w:rFonts w:ascii="Noto Sans Symbols" w:hAnsi="Noto Sans Symbols" w:eastAsia="Noto Sans Symbols" w:cs="Noto Sans Symbols"/>
      </w:rPr>
      <w:start w:val="1"/>
      <w:suff w:val="tab"/>
    </w:lvl>
    <w:lvl w:ilvl="3">
      <w:isLgl w:val="false"/>
      <w:lvlJc w:val="left"/>
      <w:lvlText w:val="●"/>
      <w:numFmt w:val="bullet"/>
      <w:pPr>
        <w:pBdr/>
        <w:spacing/>
        <w:ind w:hanging="360" w:left="2937"/>
      </w:pPr>
      <w:rPr>
        <w:rFonts w:ascii="Noto Sans Symbols" w:hAnsi="Noto Sans Symbols" w:eastAsia="Noto Sans Symbols" w:cs="Noto Sans Symbols"/>
      </w:rPr>
      <w:start w:val="1"/>
      <w:suff w:val="tab"/>
    </w:lvl>
    <w:lvl w:ilvl="4">
      <w:isLgl w:val="false"/>
      <w:lvlJc w:val="left"/>
      <w:lvlText w:val="o"/>
      <w:numFmt w:val="bullet"/>
      <w:pPr>
        <w:pBdr/>
        <w:spacing/>
        <w:ind w:hanging="360" w:left="3657"/>
      </w:pPr>
      <w:rPr>
        <w:rFonts w:ascii="Courier New" w:hAnsi="Courier New" w:eastAsia="Courier New" w:cs="Courier New"/>
      </w:rPr>
      <w:start w:val="1"/>
      <w:suff w:val="tab"/>
    </w:lvl>
    <w:lvl w:ilvl="5">
      <w:isLgl w:val="false"/>
      <w:lvlJc w:val="left"/>
      <w:lvlText w:val="▪"/>
      <w:numFmt w:val="bullet"/>
      <w:pPr>
        <w:pBdr/>
        <w:spacing/>
        <w:ind w:hanging="360" w:left="4377"/>
      </w:pPr>
      <w:rPr>
        <w:rFonts w:ascii="Noto Sans Symbols" w:hAnsi="Noto Sans Symbols" w:eastAsia="Noto Sans Symbols" w:cs="Noto Sans Symbols"/>
      </w:rPr>
      <w:start w:val="1"/>
      <w:suff w:val="tab"/>
    </w:lvl>
    <w:lvl w:ilvl="6">
      <w:isLgl w:val="false"/>
      <w:lvlJc w:val="left"/>
      <w:lvlText w:val="●"/>
      <w:numFmt w:val="bullet"/>
      <w:pPr>
        <w:pBdr/>
        <w:spacing/>
        <w:ind w:hanging="360" w:left="5097"/>
      </w:pPr>
      <w:rPr>
        <w:rFonts w:ascii="Noto Sans Symbols" w:hAnsi="Noto Sans Symbols" w:eastAsia="Noto Sans Symbols" w:cs="Noto Sans Symbols"/>
      </w:rPr>
      <w:start w:val="1"/>
      <w:suff w:val="tab"/>
    </w:lvl>
    <w:lvl w:ilvl="7">
      <w:isLgl w:val="false"/>
      <w:lvlJc w:val="left"/>
      <w:lvlText w:val="o"/>
      <w:numFmt w:val="bullet"/>
      <w:pPr>
        <w:pBdr/>
        <w:spacing/>
        <w:ind w:hanging="360" w:left="5817"/>
      </w:pPr>
      <w:rPr>
        <w:rFonts w:ascii="Courier New" w:hAnsi="Courier New" w:eastAsia="Courier New" w:cs="Courier New"/>
      </w:rPr>
      <w:start w:val="1"/>
      <w:suff w:val="tab"/>
    </w:lvl>
    <w:lvl w:ilvl="8">
      <w:isLgl w:val="false"/>
      <w:lvlJc w:val="left"/>
      <w:lvlText w:val="▪"/>
      <w:numFmt w:val="bullet"/>
      <w:pPr>
        <w:pBdr/>
        <w:spacing/>
        <w:ind w:hanging="360" w:left="6537"/>
      </w:pPr>
      <w:rPr>
        <w:rFonts w:ascii="Noto Sans Symbols" w:hAnsi="Noto Sans Symbols" w:eastAsia="Noto Sans Symbols" w:cs="Noto Sans Symbols"/>
      </w:rPr>
      <w:start w:val="1"/>
      <w:suff w:val="tab"/>
    </w:lvl>
  </w:abstractNum>
  <w:abstractNum w:abstractNumId="2">
    <w:lvl w:ilvl="0">
      <w:isLgl w:val="false"/>
      <w:lvlJc w:val="left"/>
      <w:lvlText w:val="●"/>
      <w:numFmt w:val="bullet"/>
      <w:pPr>
        <w:pBdr/>
        <w:spacing/>
        <w:ind w:hanging="360" w:left="777"/>
      </w:pPr>
      <w:rPr>
        <w:rFonts w:ascii="Noto Sans Symbols" w:hAnsi="Noto Sans Symbols" w:eastAsia="Noto Sans Symbols" w:cs="Noto Sans Symbols"/>
      </w:rPr>
      <w:start w:val="1"/>
      <w:suff w:val="tab"/>
    </w:lvl>
    <w:lvl w:ilvl="1">
      <w:isLgl w:val="false"/>
      <w:lvlJc w:val="left"/>
      <w:lvlText w:val="o"/>
      <w:numFmt w:val="bullet"/>
      <w:pPr>
        <w:pBdr/>
        <w:spacing/>
        <w:ind w:hanging="360" w:left="1497"/>
      </w:pPr>
      <w:rPr>
        <w:rFonts w:ascii="Courier New" w:hAnsi="Courier New" w:eastAsia="Courier New" w:cs="Courier New"/>
      </w:rPr>
      <w:start w:val="1"/>
      <w:suff w:val="tab"/>
    </w:lvl>
    <w:lvl w:ilvl="2">
      <w:isLgl w:val="false"/>
      <w:lvlJc w:val="left"/>
      <w:lvlText w:val="▪"/>
      <w:numFmt w:val="bullet"/>
      <w:pPr>
        <w:pBdr/>
        <w:spacing/>
        <w:ind w:hanging="360" w:left="2217"/>
      </w:pPr>
      <w:rPr>
        <w:rFonts w:ascii="Noto Sans Symbols" w:hAnsi="Noto Sans Symbols" w:eastAsia="Noto Sans Symbols" w:cs="Noto Sans Symbols"/>
      </w:rPr>
      <w:start w:val="1"/>
      <w:suff w:val="tab"/>
    </w:lvl>
    <w:lvl w:ilvl="3">
      <w:isLgl w:val="false"/>
      <w:lvlJc w:val="left"/>
      <w:lvlText w:val="●"/>
      <w:numFmt w:val="bullet"/>
      <w:pPr>
        <w:pBdr/>
        <w:spacing/>
        <w:ind w:hanging="360" w:left="2937"/>
      </w:pPr>
      <w:rPr>
        <w:rFonts w:ascii="Noto Sans Symbols" w:hAnsi="Noto Sans Symbols" w:eastAsia="Noto Sans Symbols" w:cs="Noto Sans Symbols"/>
      </w:rPr>
      <w:start w:val="1"/>
      <w:suff w:val="tab"/>
    </w:lvl>
    <w:lvl w:ilvl="4">
      <w:isLgl w:val="false"/>
      <w:lvlJc w:val="left"/>
      <w:lvlText w:val="o"/>
      <w:numFmt w:val="bullet"/>
      <w:pPr>
        <w:pBdr/>
        <w:spacing/>
        <w:ind w:hanging="360" w:left="3657"/>
      </w:pPr>
      <w:rPr>
        <w:rFonts w:ascii="Courier New" w:hAnsi="Courier New" w:eastAsia="Courier New" w:cs="Courier New"/>
      </w:rPr>
      <w:start w:val="1"/>
      <w:suff w:val="tab"/>
    </w:lvl>
    <w:lvl w:ilvl="5">
      <w:isLgl w:val="false"/>
      <w:lvlJc w:val="left"/>
      <w:lvlText w:val="▪"/>
      <w:numFmt w:val="bullet"/>
      <w:pPr>
        <w:pBdr/>
        <w:spacing/>
        <w:ind w:hanging="360" w:left="4377"/>
      </w:pPr>
      <w:rPr>
        <w:rFonts w:ascii="Noto Sans Symbols" w:hAnsi="Noto Sans Symbols" w:eastAsia="Noto Sans Symbols" w:cs="Noto Sans Symbols"/>
      </w:rPr>
      <w:start w:val="1"/>
      <w:suff w:val="tab"/>
    </w:lvl>
    <w:lvl w:ilvl="6">
      <w:isLgl w:val="false"/>
      <w:lvlJc w:val="left"/>
      <w:lvlText w:val="●"/>
      <w:numFmt w:val="bullet"/>
      <w:pPr>
        <w:pBdr/>
        <w:spacing/>
        <w:ind w:hanging="360" w:left="5097"/>
      </w:pPr>
      <w:rPr>
        <w:rFonts w:ascii="Noto Sans Symbols" w:hAnsi="Noto Sans Symbols" w:eastAsia="Noto Sans Symbols" w:cs="Noto Sans Symbols"/>
      </w:rPr>
      <w:start w:val="1"/>
      <w:suff w:val="tab"/>
    </w:lvl>
    <w:lvl w:ilvl="7">
      <w:isLgl w:val="false"/>
      <w:lvlJc w:val="left"/>
      <w:lvlText w:val="o"/>
      <w:numFmt w:val="bullet"/>
      <w:pPr>
        <w:pBdr/>
        <w:spacing/>
        <w:ind w:hanging="360" w:left="5817"/>
      </w:pPr>
      <w:rPr>
        <w:rFonts w:ascii="Courier New" w:hAnsi="Courier New" w:eastAsia="Courier New" w:cs="Courier New"/>
      </w:rPr>
      <w:start w:val="1"/>
      <w:suff w:val="tab"/>
    </w:lvl>
    <w:lvl w:ilvl="8">
      <w:isLgl w:val="false"/>
      <w:lvlJc w:val="left"/>
      <w:lvlText w:val="▪"/>
      <w:numFmt w:val="bullet"/>
      <w:pPr>
        <w:pBdr/>
        <w:spacing/>
        <w:ind w:hanging="360" w:left="6537"/>
      </w:pPr>
      <w:rPr>
        <w:rFonts w:ascii="Noto Sans Symbols" w:hAnsi="Noto Sans Symbols" w:eastAsia="Noto Sans Symbols" w:cs="Noto Sans Symbols"/>
      </w:rPr>
      <w:start w:val="1"/>
      <w:suff w:val="tab"/>
    </w:lvl>
  </w:abstractNum>
  <w:abstractNum w:abstractNumId="3">
    <w:nsid w:val="7F0049E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MX"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99"/>
    <w:next w:val="69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9"/>
    <w:next w:val="69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9"/>
    <w:next w:val="69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3"/>
    <w:uiPriority w:val="9"/>
    <w:pPr>
      <w:pBdr/>
      <w:spacing/>
      <w:ind/>
    </w:pPr>
    <w:rPr>
      <w:rFonts w:ascii="Arial" w:hAnsi="Arial" w:eastAsia="Arial" w:cs="Arial"/>
      <w:i/>
      <w:iCs/>
      <w:color w:val="0f4761" w:themeColor="accent1" w:themeShade="BF"/>
    </w:rPr>
  </w:style>
  <w:style w:type="character" w:styleId="154">
    <w:name w:val="Heading 5 Char"/>
    <w:basedOn w:val="148"/>
    <w:link w:val="704"/>
    <w:uiPriority w:val="9"/>
    <w:pPr>
      <w:pBdr/>
      <w:spacing/>
      <w:ind/>
    </w:pPr>
    <w:rPr>
      <w:rFonts w:ascii="Arial" w:hAnsi="Arial" w:eastAsia="Arial" w:cs="Arial"/>
      <w:color w:val="0f4761" w:themeColor="accent1" w:themeShade="BF"/>
    </w:rPr>
  </w:style>
  <w:style w:type="character" w:styleId="155">
    <w:name w:val="Heading 6 Char"/>
    <w:basedOn w:val="148"/>
    <w:link w:val="70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6"/>
    <w:uiPriority w:val="10"/>
    <w:pPr>
      <w:pBdr/>
      <w:spacing/>
      <w:ind/>
    </w:pPr>
    <w:rPr>
      <w:rFonts w:ascii="Arial" w:hAnsi="Arial" w:eastAsia="Arial" w:cs="Arial"/>
      <w:spacing w:val="-10"/>
      <w:sz w:val="56"/>
      <w:szCs w:val="56"/>
    </w:rPr>
  </w:style>
  <w:style w:type="character" w:styleId="162">
    <w:name w:val="Subtitle Char"/>
    <w:basedOn w:val="148"/>
    <w:link w:val="707"/>
    <w:uiPriority w:val="11"/>
    <w:pPr>
      <w:pBdr/>
      <w:spacing/>
      <w:ind/>
    </w:pPr>
    <w:rPr>
      <w:color w:val="595959" w:themeColor="text1" w:themeTint="A6"/>
      <w:spacing w:val="15"/>
      <w:sz w:val="28"/>
      <w:szCs w:val="28"/>
    </w:rPr>
  </w:style>
  <w:style w:type="paragraph" w:styleId="163">
    <w:name w:val="Quote"/>
    <w:basedOn w:val="699"/>
    <w:next w:val="699"/>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99"/>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9"/>
    <w:next w:val="69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9"/>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9"/>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9"/>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9"/>
    <w:next w:val="699"/>
    <w:uiPriority w:val="35"/>
    <w:unhideWhenUsed/>
    <w:qFormat/>
    <w:pPr>
      <w:pBdr/>
      <w:spacing w:after="200" w:line="240" w:lineRule="auto"/>
      <w:ind/>
    </w:pPr>
    <w:rPr>
      <w:i/>
      <w:iCs/>
      <w:color w:val="0e2841" w:themeColor="text2"/>
      <w:sz w:val="18"/>
      <w:szCs w:val="18"/>
    </w:rPr>
  </w:style>
  <w:style w:type="paragraph" w:styleId="181">
    <w:name w:val="footnote text"/>
    <w:basedOn w:val="699"/>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99"/>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9"/>
    <w:next w:val="699"/>
    <w:uiPriority w:val="39"/>
    <w:unhideWhenUsed/>
    <w:pPr>
      <w:pBdr/>
      <w:spacing w:after="100"/>
      <w:ind/>
    </w:pPr>
  </w:style>
  <w:style w:type="paragraph" w:styleId="190">
    <w:name w:val="toc 2"/>
    <w:basedOn w:val="699"/>
    <w:next w:val="699"/>
    <w:uiPriority w:val="39"/>
    <w:unhideWhenUsed/>
    <w:pPr>
      <w:pBdr/>
      <w:spacing w:after="100"/>
      <w:ind w:left="220"/>
    </w:pPr>
  </w:style>
  <w:style w:type="paragraph" w:styleId="191">
    <w:name w:val="toc 3"/>
    <w:basedOn w:val="699"/>
    <w:next w:val="699"/>
    <w:uiPriority w:val="39"/>
    <w:unhideWhenUsed/>
    <w:pPr>
      <w:pBdr/>
      <w:spacing w:after="100"/>
      <w:ind w:left="440"/>
    </w:pPr>
  </w:style>
  <w:style w:type="paragraph" w:styleId="192">
    <w:name w:val="toc 4"/>
    <w:basedOn w:val="699"/>
    <w:next w:val="699"/>
    <w:uiPriority w:val="39"/>
    <w:unhideWhenUsed/>
    <w:pPr>
      <w:pBdr/>
      <w:spacing w:after="100"/>
      <w:ind w:left="660"/>
    </w:pPr>
  </w:style>
  <w:style w:type="paragraph" w:styleId="193">
    <w:name w:val="toc 5"/>
    <w:basedOn w:val="699"/>
    <w:next w:val="699"/>
    <w:uiPriority w:val="39"/>
    <w:unhideWhenUsed/>
    <w:pPr>
      <w:pBdr/>
      <w:spacing w:after="100"/>
      <w:ind w:left="880"/>
    </w:pPr>
  </w:style>
  <w:style w:type="paragraph" w:styleId="194">
    <w:name w:val="toc 6"/>
    <w:basedOn w:val="699"/>
    <w:next w:val="699"/>
    <w:uiPriority w:val="39"/>
    <w:unhideWhenUsed/>
    <w:pPr>
      <w:pBdr/>
      <w:spacing w:after="100"/>
      <w:ind w:left="1100"/>
    </w:pPr>
  </w:style>
  <w:style w:type="paragraph" w:styleId="195">
    <w:name w:val="toc 7"/>
    <w:basedOn w:val="699"/>
    <w:next w:val="699"/>
    <w:uiPriority w:val="39"/>
    <w:unhideWhenUsed/>
    <w:pPr>
      <w:pBdr/>
      <w:spacing w:after="100"/>
      <w:ind w:left="1320"/>
    </w:pPr>
  </w:style>
  <w:style w:type="paragraph" w:styleId="196">
    <w:name w:val="toc 8"/>
    <w:basedOn w:val="699"/>
    <w:next w:val="699"/>
    <w:uiPriority w:val="39"/>
    <w:unhideWhenUsed/>
    <w:pPr>
      <w:pBdr/>
      <w:spacing w:after="100"/>
      <w:ind w:left="1540"/>
    </w:pPr>
  </w:style>
  <w:style w:type="paragraph" w:styleId="197">
    <w:name w:val="toc 9"/>
    <w:basedOn w:val="699"/>
    <w:next w:val="699"/>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9"/>
    <w:next w:val="699"/>
    <w:uiPriority w:val="99"/>
    <w:unhideWhenUsed/>
    <w:pPr>
      <w:pBdr/>
      <w:spacing w:after="0" w:afterAutospacing="0"/>
      <w:ind/>
    </w:pPr>
  </w:style>
  <w:style w:type="table" w:styleId="69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9" w:default="1">
    <w:name w:val="Normal"/>
    <w:pPr>
      <w:pBdr/>
      <w:spacing/>
      <w:ind/>
    </w:pPr>
  </w:style>
  <w:style w:type="paragraph" w:styleId="700">
    <w:name w:val="Heading 1"/>
    <w:basedOn w:val="699"/>
    <w:next w:val="699"/>
    <w:pPr>
      <w:keepNext w:val="true"/>
      <w:keepLines w:val="true"/>
      <w:pBdr/>
      <w:spacing w:after="80" w:before="360"/>
      <w:ind/>
    </w:pPr>
    <w:rPr>
      <w:rFonts w:ascii="Arial" w:hAnsi="Arial" w:eastAsia="Arial" w:cs="Arial"/>
      <w:color w:val="2e75b5"/>
      <w:sz w:val="40"/>
      <w:szCs w:val="40"/>
    </w:rPr>
  </w:style>
  <w:style w:type="paragraph" w:styleId="701">
    <w:name w:val="Heading 2"/>
    <w:basedOn w:val="699"/>
    <w:next w:val="699"/>
    <w:pPr>
      <w:keepNext w:val="true"/>
      <w:keepLines w:val="true"/>
      <w:pBdr/>
      <w:spacing w:after="80" w:before="160"/>
      <w:ind/>
    </w:pPr>
    <w:rPr>
      <w:rFonts w:ascii="Arial" w:hAnsi="Arial" w:eastAsia="Arial" w:cs="Arial"/>
      <w:color w:val="2e75b5"/>
      <w:sz w:val="32"/>
      <w:szCs w:val="32"/>
    </w:rPr>
  </w:style>
  <w:style w:type="paragraph" w:styleId="702">
    <w:name w:val="Heading 3"/>
    <w:basedOn w:val="699"/>
    <w:next w:val="699"/>
    <w:pPr>
      <w:keepNext w:val="true"/>
      <w:keepLines w:val="true"/>
      <w:pBdr/>
      <w:spacing w:after="80" w:before="160"/>
      <w:ind/>
    </w:pPr>
    <w:rPr>
      <w:rFonts w:ascii="Arial" w:hAnsi="Arial" w:eastAsia="Arial" w:cs="Arial"/>
      <w:color w:val="2e75b5"/>
      <w:sz w:val="28"/>
      <w:szCs w:val="28"/>
    </w:rPr>
  </w:style>
  <w:style w:type="paragraph" w:styleId="703">
    <w:name w:val="Heading 4"/>
    <w:basedOn w:val="699"/>
    <w:next w:val="699"/>
    <w:pPr>
      <w:keepNext w:val="true"/>
      <w:keepLines w:val="true"/>
      <w:pBdr/>
      <w:spacing w:after="40" w:before="80"/>
      <w:ind/>
    </w:pPr>
    <w:rPr>
      <w:rFonts w:ascii="Arial" w:hAnsi="Arial" w:eastAsia="Arial" w:cs="Arial"/>
      <w:i/>
      <w:iCs/>
      <w:color w:val="2e75b5"/>
    </w:rPr>
  </w:style>
  <w:style w:type="paragraph" w:styleId="704">
    <w:name w:val="Heading 5"/>
    <w:basedOn w:val="699"/>
    <w:next w:val="699"/>
    <w:pPr>
      <w:keepNext w:val="true"/>
      <w:keepLines w:val="true"/>
      <w:pBdr/>
      <w:spacing w:after="40" w:before="80"/>
      <w:ind/>
    </w:pPr>
    <w:rPr>
      <w:rFonts w:ascii="Arial" w:hAnsi="Arial" w:eastAsia="Arial" w:cs="Arial"/>
      <w:color w:val="2e75b5"/>
    </w:rPr>
  </w:style>
  <w:style w:type="paragraph" w:styleId="705">
    <w:name w:val="Heading 6"/>
    <w:basedOn w:val="699"/>
    <w:next w:val="699"/>
    <w:pPr>
      <w:keepNext w:val="true"/>
      <w:keepLines w:val="true"/>
      <w:pBdr/>
      <w:spacing w:after="0" w:before="40"/>
      <w:ind/>
    </w:pPr>
    <w:rPr>
      <w:rFonts w:ascii="Arial" w:hAnsi="Arial" w:eastAsia="Arial" w:cs="Arial"/>
      <w:i/>
      <w:iCs/>
      <w:color w:val="595959"/>
    </w:rPr>
  </w:style>
  <w:style w:type="paragraph" w:styleId="706">
    <w:name w:val="Title"/>
    <w:basedOn w:val="699"/>
    <w:next w:val="699"/>
    <w:pPr>
      <w:pBdr/>
      <w:spacing w:after="80" w:line="240" w:lineRule="auto"/>
      <w:ind/>
    </w:pPr>
    <w:rPr>
      <w:rFonts w:ascii="Arial" w:hAnsi="Arial" w:eastAsia="Arial" w:cs="Arial"/>
      <w:sz w:val="56"/>
      <w:szCs w:val="56"/>
    </w:rPr>
  </w:style>
  <w:style w:type="paragraph" w:styleId="707">
    <w:name w:val="Subtitle"/>
    <w:basedOn w:val="699"/>
    <w:next w:val="699"/>
    <w:pPr>
      <w:pBdr/>
      <w:spacing/>
      <w:ind/>
    </w:pPr>
    <w:rPr>
      <w:color w:val="595959"/>
      <w:sz w:val="28"/>
      <w:szCs w:val="28"/>
    </w:rPr>
  </w:style>
  <w:style w:type="table" w:styleId="708">
    <w:name w:val="StGen0"/>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StGen1"/>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StGen2"/>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StGen3"/>
    <w:basedOn w:val="69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StGen4"/>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StGen5"/>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StGen6"/>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StGen7"/>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StGen8"/>
    <w:basedOn w:val="69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StGen9"/>
    <w:basedOn w:val="69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StGen10"/>
    <w:basedOn w:val="69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StGen11"/>
    <w:basedOn w:val="69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StGen12"/>
    <w:basedOn w:val="698"/>
    <w:pPr>
      <w:pBdr/>
      <w:spacing/>
      <w:ind/>
    </w:pPr>
    <w:tblPr>
      <w:tblStyleRowBandSize w:val="1"/>
      <w:tblStyleColBandSize w:val="1"/>
      <w:tblCellMar>
        <w:left w:w="115" w:type="dxa"/>
        <w:top w:w="100" w:type="dxa"/>
        <w:right w:w="115"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