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A418"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MSCA09 Ad Hoc Website Committee – Final Report</w:t>
      </w:r>
    </w:p>
    <w:p w14:paraId="6D5930E4" w14:textId="56D9E116" w:rsidR="001D25C9" w:rsidRDefault="0083102B">
      <w:pPr>
        <w:rPr>
          <w:rFonts w:ascii="Times New Roman" w:eastAsia="Times New Roman" w:hAnsi="Times New Roman" w:cs="Times New Roman"/>
        </w:rPr>
      </w:pPr>
      <w:r>
        <w:rPr>
          <w:rFonts w:ascii="Times New Roman" w:eastAsia="Times New Roman" w:hAnsi="Times New Roman" w:cs="Times New Roman"/>
        </w:rPr>
        <w:t>Date: June 2</w:t>
      </w:r>
      <w:r w:rsidR="00D40CC7">
        <w:rPr>
          <w:rFonts w:ascii="Times New Roman" w:eastAsia="Times New Roman" w:hAnsi="Times New Roman" w:cs="Times New Roman"/>
        </w:rPr>
        <w:t>6</w:t>
      </w:r>
      <w:r>
        <w:rPr>
          <w:rFonts w:ascii="Times New Roman" w:eastAsia="Times New Roman" w:hAnsi="Times New Roman" w:cs="Times New Roman"/>
        </w:rPr>
        <w:t xml:space="preserve">, 2026 </w:t>
      </w:r>
    </w:p>
    <w:p w14:paraId="11B5848E"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Purpose</w:t>
      </w:r>
    </w:p>
    <w:p w14:paraId="7BAAFA73"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 xml:space="preserve">The Ad Hoc Website Committee was tasked with reviewing the MSCA09 website, identifying usability and content issues, and providing prioritized recommendations to the board and webmaster. The committee’s role is advisory only, not implementation. </w:t>
      </w:r>
    </w:p>
    <w:p w14:paraId="6956F6D3" w14:textId="77777777" w:rsidR="001D25C9" w:rsidRDefault="0083102B">
      <w:pPr>
        <w:numPr>
          <w:ilvl w:val="0"/>
          <w:numId w:val="2"/>
        </w:num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Inception:</w:t>
      </w:r>
    </w:p>
    <w:p w14:paraId="4847EFF8" w14:textId="77777777" w:rsidR="001D25C9" w:rsidRDefault="0083102B">
      <w:p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Panel 76 MSCA Chairperson appointed an ad hoc Committee on March 26, 2026.</w:t>
      </w:r>
    </w:p>
    <w:p w14:paraId="0ACDC57A" w14:textId="77777777" w:rsidR="001D25C9" w:rsidRDefault="001D25C9">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131D9EA2" w14:textId="77777777" w:rsidR="001D25C9" w:rsidRDefault="0083102B">
      <w:pPr>
        <w:numPr>
          <w:ilvl w:val="0"/>
          <w:numId w:val="2"/>
        </w:num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Committee members</w:t>
      </w:r>
    </w:p>
    <w:p w14:paraId="725B6100" w14:textId="77777777" w:rsidR="001D25C9" w:rsidRDefault="0083102B">
      <w:pPr>
        <w:numPr>
          <w:ilvl w:val="1"/>
          <w:numId w:val="2"/>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Per </w:t>
      </w:r>
      <w:r>
        <w:rPr>
          <w:rFonts w:ascii="Times New Roman" w:eastAsia="Times New Roman" w:hAnsi="Times New Roman" w:cs="Times New Roman"/>
        </w:rPr>
        <w:t xml:space="preserve">the </w:t>
      </w:r>
      <w:r>
        <w:rPr>
          <w:rFonts w:ascii="Times New Roman" w:eastAsia="Times New Roman" w:hAnsi="Times New Roman" w:cs="Times New Roman"/>
          <w:color w:val="000000"/>
        </w:rPr>
        <w:t>MSCA Chairperson, the initial members of the committee were:</w:t>
      </w:r>
    </w:p>
    <w:p w14:paraId="36A52706" w14:textId="77777777" w:rsidR="001D25C9" w:rsidRDefault="0083102B">
      <w:pPr>
        <w:numPr>
          <w:ilvl w:val="1"/>
          <w:numId w:val="2"/>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Mitchell B., Jim B., Trish G., Cathy L., Francine W.</w:t>
      </w:r>
    </w:p>
    <w:p w14:paraId="78D6EBEA" w14:textId="77777777" w:rsidR="001D25C9" w:rsidRDefault="0083102B">
      <w:pPr>
        <w:numPr>
          <w:ilvl w:val="1"/>
          <w:numId w:val="2"/>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Mitchell B. served as chair</w:t>
      </w:r>
      <w:r>
        <w:rPr>
          <w:rFonts w:ascii="Times New Roman" w:eastAsia="Times New Roman" w:hAnsi="Times New Roman" w:cs="Times New Roman"/>
        </w:rPr>
        <w:t xml:space="preserve">. </w:t>
      </w:r>
      <w:r>
        <w:rPr>
          <w:rFonts w:ascii="Times New Roman" w:eastAsia="Times New Roman" w:hAnsi="Times New Roman" w:cs="Times New Roman"/>
          <w:color w:val="000000"/>
        </w:rPr>
        <w:t>Mitchell B. volunteered to draft the final report.</w:t>
      </w:r>
    </w:p>
    <w:p w14:paraId="68256EEF" w14:textId="77777777" w:rsidR="001D25C9" w:rsidRDefault="001D25C9">
      <w:pPr>
        <w:pBdr>
          <w:top w:val="nil"/>
          <w:left w:val="nil"/>
          <w:bottom w:val="nil"/>
          <w:right w:val="nil"/>
          <w:between w:val="nil"/>
        </w:pBdr>
        <w:spacing w:after="0" w:line="240" w:lineRule="auto"/>
        <w:rPr>
          <w:rFonts w:ascii="Times New Roman" w:eastAsia="Times New Roman" w:hAnsi="Times New Roman" w:cs="Times New Roman"/>
          <w:color w:val="000000"/>
        </w:rPr>
      </w:pPr>
    </w:p>
    <w:p w14:paraId="7F1DBBA2" w14:textId="77777777" w:rsidR="001D25C9" w:rsidRDefault="0083102B">
      <w:pPr>
        <w:numPr>
          <w:ilvl w:val="0"/>
          <w:numId w:val="2"/>
        </w:num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Meetings</w:t>
      </w:r>
    </w:p>
    <w:p w14:paraId="32B43CE0" w14:textId="77777777" w:rsidR="001D25C9" w:rsidRDefault="0083102B">
      <w:p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committee met (six) times online, plus </w:t>
      </w:r>
      <w:r>
        <w:rPr>
          <w:rFonts w:ascii="Times New Roman" w:eastAsia="Times New Roman" w:hAnsi="Times New Roman" w:cs="Times New Roman"/>
        </w:rPr>
        <w:t xml:space="preserve">exchanges of ideas and outlines via email, and edits to shared online </w:t>
      </w:r>
      <w:r>
        <w:rPr>
          <w:rFonts w:ascii="Times New Roman" w:eastAsia="Times New Roman" w:hAnsi="Times New Roman" w:cs="Times New Roman"/>
          <w:color w:val="000000"/>
        </w:rPr>
        <w:t xml:space="preserve">documents.  Meetings were held </w:t>
      </w:r>
      <w:r>
        <w:rPr>
          <w:rFonts w:ascii="Times New Roman" w:eastAsia="Times New Roman" w:hAnsi="Times New Roman" w:cs="Times New Roman"/>
        </w:rPr>
        <w:t xml:space="preserve">on </w:t>
      </w:r>
      <w:r>
        <w:rPr>
          <w:rFonts w:ascii="Times New Roman" w:eastAsia="Times New Roman" w:hAnsi="Times New Roman" w:cs="Times New Roman"/>
          <w:color w:val="000000"/>
        </w:rPr>
        <w:t>April 3, 22, May 20, 27, June 17, and 24, 2026.  Meeting notes were prepared, and the sessions were recorded.</w:t>
      </w:r>
    </w:p>
    <w:p w14:paraId="47901D24" w14:textId="77777777" w:rsidR="001D25C9" w:rsidRDefault="001D25C9">
      <w:pPr>
        <w:pBdr>
          <w:top w:val="nil"/>
          <w:left w:val="nil"/>
          <w:bottom w:val="nil"/>
          <w:right w:val="nil"/>
          <w:between w:val="nil"/>
        </w:pBdr>
        <w:spacing w:after="0" w:line="240" w:lineRule="auto"/>
        <w:ind w:left="360"/>
        <w:rPr>
          <w:rFonts w:ascii="Times New Roman" w:eastAsia="Times New Roman" w:hAnsi="Times New Roman" w:cs="Times New Roman"/>
          <w:color w:val="000000"/>
        </w:rPr>
      </w:pPr>
    </w:p>
    <w:p w14:paraId="7EBAB7A7" w14:textId="77777777" w:rsidR="001D25C9" w:rsidRDefault="0083102B">
      <w:pPr>
        <w:numPr>
          <w:ilvl w:val="0"/>
          <w:numId w:val="2"/>
        </w:num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Charge of the Committee: </w:t>
      </w:r>
    </w:p>
    <w:p w14:paraId="5C24901B" w14:textId="77777777" w:rsidR="001D25C9" w:rsidRDefault="0083102B">
      <w:pPr>
        <w:numPr>
          <w:ilvl w:val="0"/>
          <w:numId w:val="4"/>
        </w:numPr>
        <w:shd w:val="clear" w:color="auto" w:fill="FFFFFF"/>
        <w:spacing w:before="280" w:after="0" w:line="240"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Current State Review -</w:t>
      </w:r>
      <w:r>
        <w:rPr>
          <w:rFonts w:ascii="Times New Roman" w:eastAsia="Times New Roman" w:hAnsi="Times New Roman" w:cs="Times New Roman"/>
          <w:color w:val="000000"/>
        </w:rPr>
        <w:br/>
        <w:t>Review all MSCA 09 web properties, including:</w:t>
      </w:r>
      <w:r>
        <w:rPr>
          <w:rFonts w:ascii="Times New Roman" w:eastAsia="Times New Roman" w:hAnsi="Times New Roman" w:cs="Times New Roman"/>
          <w:color w:val="000000"/>
        </w:rPr>
        <w:br/>
      </w:r>
      <w:hyperlink r:id="rId8">
        <w:r>
          <w:rPr>
            <w:rFonts w:ascii="Times New Roman" w:eastAsia="Times New Roman" w:hAnsi="Times New Roman" w:cs="Times New Roman"/>
            <w:color w:val="1155CC"/>
            <w:u w:val="single"/>
          </w:rPr>
          <w:t>https://msca09aa.org/</w:t>
        </w:r>
      </w:hyperlink>
      <w:r>
        <w:rPr>
          <w:rFonts w:ascii="Times New Roman" w:eastAsia="Times New Roman" w:hAnsi="Times New Roman" w:cs="Times New Roman"/>
          <w:color w:val="000000"/>
        </w:rPr>
        <w:t> and any other outstanding web presence(s) (</w:t>
      </w:r>
      <w:hyperlink r:id="rId9">
        <w:r>
          <w:rPr>
            <w:rFonts w:ascii="Times New Roman" w:eastAsia="Times New Roman" w:hAnsi="Times New Roman" w:cs="Times New Roman"/>
            <w:color w:val="1155CC"/>
            <w:u w:val="single"/>
          </w:rPr>
          <w:t>https://area09.org</w:t>
        </w:r>
      </w:hyperlink>
      <w:r>
        <w:rPr>
          <w:rFonts w:ascii="Times New Roman" w:eastAsia="Times New Roman" w:hAnsi="Times New Roman" w:cs="Times New Roman"/>
          <w:color w:val="000000"/>
        </w:rPr>
        <w:t>)</w:t>
      </w:r>
      <w:r>
        <w:rPr>
          <w:rFonts w:ascii="Times New Roman" w:eastAsia="Times New Roman" w:hAnsi="Times New Roman" w:cs="Times New Roman"/>
          <w:color w:val="000000"/>
        </w:rPr>
        <w:br/>
        <w:t>Consider structure, usability, accessibility, and overall effectiveness in supporting the Area.</w:t>
      </w:r>
    </w:p>
    <w:p w14:paraId="01B94131" w14:textId="77777777" w:rsidR="001D25C9" w:rsidRDefault="0083102B">
      <w:pPr>
        <w:numPr>
          <w:ilvl w:val="0"/>
          <w:numId w:val="4"/>
        </w:numPr>
        <w:shd w:val="clear" w:color="auto" w:fill="FFFFFF"/>
        <w:spacing w:after="0" w:line="240"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Functionality &amp; Usability</w:t>
      </w:r>
      <w:r>
        <w:rPr>
          <w:rFonts w:ascii="Times New Roman" w:eastAsia="Times New Roman" w:hAnsi="Times New Roman" w:cs="Times New Roman"/>
          <w:color w:val="000000"/>
        </w:rPr>
        <w:br/>
        <w:t>Share observations on what is working well and where improvements may be helpful, with attention to clarity, navigation, and accessibility across devices.</w:t>
      </w:r>
    </w:p>
    <w:p w14:paraId="3B069F10" w14:textId="77777777" w:rsidR="001D25C9" w:rsidRDefault="0083102B">
      <w:pPr>
        <w:numPr>
          <w:ilvl w:val="0"/>
          <w:numId w:val="4"/>
        </w:numPr>
        <w:shd w:val="clear" w:color="auto" w:fill="FFFFFF"/>
        <w:spacing w:after="280" w:line="240"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Future Considerations</w:t>
      </w:r>
      <w:r>
        <w:rPr>
          <w:rFonts w:ascii="Times New Roman" w:eastAsia="Times New Roman" w:hAnsi="Times New Roman" w:cs="Times New Roman"/>
          <w:color w:val="000000"/>
        </w:rPr>
        <w:br/>
        <w:t>Explore potential paths forward, which may include:</w:t>
      </w:r>
    </w:p>
    <w:p w14:paraId="0810ED61" w14:textId="77777777" w:rsidR="001D25C9" w:rsidRDefault="0083102B">
      <w:pPr>
        <w:numPr>
          <w:ilvl w:val="0"/>
          <w:numId w:val="5"/>
        </w:numPr>
        <w:shd w:val="clear" w:color="auto" w:fill="FFFFFF"/>
        <w:spacing w:before="280" w:after="0" w:line="240"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Updating or modernizing the current website</w:t>
      </w:r>
    </w:p>
    <w:p w14:paraId="0C6F4E13" w14:textId="77777777" w:rsidR="001D25C9" w:rsidRDefault="0083102B">
      <w:pPr>
        <w:numPr>
          <w:ilvl w:val="0"/>
          <w:numId w:val="5"/>
        </w:numPr>
        <w:shd w:val="clear" w:color="auto" w:fill="FFFFFF"/>
        <w:spacing w:after="0" w:line="240"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Considering integration with or transition to the General Service App</w:t>
      </w:r>
    </w:p>
    <w:p w14:paraId="2512EC58" w14:textId="77777777" w:rsidR="001D25C9" w:rsidRDefault="0083102B">
      <w:pPr>
        <w:numPr>
          <w:ilvl w:val="0"/>
          <w:numId w:val="5"/>
        </w:numPr>
        <w:shd w:val="clear" w:color="auto" w:fill="FFFFFF"/>
        <w:spacing w:after="280" w:line="240" w:lineRule="auto"/>
        <w:ind w:left="945"/>
        <w:rPr>
          <w:rFonts w:ascii="Times New Roman" w:eastAsia="Times New Roman" w:hAnsi="Times New Roman" w:cs="Times New Roman"/>
          <w:color w:val="000000"/>
        </w:rPr>
      </w:pPr>
      <w:r>
        <w:rPr>
          <w:rFonts w:ascii="Times New Roman" w:eastAsia="Times New Roman" w:hAnsi="Times New Roman" w:cs="Times New Roman"/>
          <w:color w:val="000000"/>
        </w:rPr>
        <w:t>Exploring a hybrid approach if appropriate</w:t>
      </w:r>
    </w:p>
    <w:p w14:paraId="6201C3B5"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Scope Clarification</w:t>
      </w:r>
    </w:p>
    <w:p w14:paraId="78BDEB7D"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The committee:</w:t>
      </w:r>
    </w:p>
    <w:p w14:paraId="29001A77" w14:textId="77777777" w:rsidR="001D25C9" w:rsidRDefault="0083102B">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Identifies issues and provides recommendations</w:t>
      </w:r>
    </w:p>
    <w:p w14:paraId="04040B0B" w14:textId="77777777" w:rsidR="001D25C9" w:rsidRDefault="0083102B">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Does not perform technical updates, redesign, or maintenance work </w:t>
      </w:r>
    </w:p>
    <w:p w14:paraId="2A28673C" w14:textId="77777777" w:rsidR="001D25C9" w:rsidRDefault="001D25C9">
      <w:pPr>
        <w:pBdr>
          <w:top w:val="nil"/>
          <w:left w:val="nil"/>
          <w:bottom w:val="nil"/>
          <w:right w:val="nil"/>
          <w:between w:val="nil"/>
        </w:pBdr>
        <w:spacing w:after="0" w:line="240" w:lineRule="auto"/>
        <w:rPr>
          <w:rFonts w:ascii="Times New Roman" w:eastAsia="Times New Roman" w:hAnsi="Times New Roman" w:cs="Times New Roman"/>
        </w:rPr>
      </w:pPr>
    </w:p>
    <w:p w14:paraId="6B0D3226" w14:textId="77777777" w:rsidR="001D25C9" w:rsidRDefault="001D25C9">
      <w:pPr>
        <w:pBdr>
          <w:top w:val="nil"/>
          <w:left w:val="nil"/>
          <w:bottom w:val="nil"/>
          <w:right w:val="nil"/>
          <w:between w:val="nil"/>
        </w:pBdr>
        <w:spacing w:after="0" w:line="240" w:lineRule="auto"/>
        <w:rPr>
          <w:rFonts w:ascii="Times New Roman" w:eastAsia="Times New Roman" w:hAnsi="Times New Roman" w:cs="Times New Roman"/>
        </w:rPr>
      </w:pPr>
    </w:p>
    <w:p w14:paraId="7449D556" w14:textId="77777777" w:rsidR="001D25C9" w:rsidRDefault="0083102B">
      <w:pPr>
        <w:numPr>
          <w:ilvl w:val="0"/>
          <w:numId w:val="2"/>
        </w:numPr>
        <w:pBdr>
          <w:top w:val="nil"/>
          <w:left w:val="nil"/>
          <w:bottom w:val="nil"/>
          <w:right w:val="nil"/>
          <w:between w:val="nil"/>
        </w:pBd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Summary Analysis</w:t>
      </w:r>
    </w:p>
    <w:p w14:paraId="4F8A360F" w14:textId="77777777" w:rsidR="001D25C9" w:rsidRDefault="0083102B">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Area 09 members comment on the lack of timely and appropriate content on the area 09 website (</w:t>
      </w:r>
      <w:hyperlink r:id="rId10">
        <w:r>
          <w:rPr>
            <w:rFonts w:ascii="Times New Roman" w:eastAsia="Times New Roman" w:hAnsi="Times New Roman" w:cs="Times New Roman"/>
            <w:color w:val="0000FF"/>
            <w:u w:val="single"/>
          </w:rPr>
          <w:t>http://msca09aa.org/</w:t>
        </w:r>
      </w:hyperlink>
      <w:r>
        <w:rPr>
          <w:rFonts w:ascii="Times New Roman" w:eastAsia="Times New Roman" w:hAnsi="Times New Roman" w:cs="Times New Roman"/>
          <w:color w:val="000000"/>
        </w:rPr>
        <w:t xml:space="preserve">).  Area 09 Chair formed the ad hoc Website Committee March 26, 2026 </w:t>
      </w:r>
    </w:p>
    <w:p w14:paraId="0448B3FF" w14:textId="77777777" w:rsidR="001D25C9" w:rsidRDefault="0083102B">
      <w:pPr>
        <w:numPr>
          <w:ilvl w:val="0"/>
          <w:numId w:val="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 review identified systemic issues in content accuracy, usability, maintenance practices, and anonymity compliance. Feedback was compiled from committee review and structured into actionable themes. </w:t>
      </w:r>
    </w:p>
    <w:p w14:paraId="742DE93E" w14:textId="77777777" w:rsidR="001D25C9" w:rsidRDefault="0083102B">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committee has </w:t>
      </w:r>
      <w:r>
        <w:rPr>
          <w:rFonts w:ascii="Times New Roman" w:eastAsia="Times New Roman" w:hAnsi="Times New Roman" w:cs="Times New Roman"/>
        </w:rPr>
        <w:t>i</w:t>
      </w:r>
      <w:r>
        <w:rPr>
          <w:rFonts w:ascii="Times New Roman" w:eastAsia="Times New Roman" w:hAnsi="Times New Roman" w:cs="Times New Roman"/>
          <w:color w:val="000000"/>
        </w:rPr>
        <w:t>dentified some procedures, structures</w:t>
      </w:r>
      <w:r>
        <w:rPr>
          <w:rFonts w:ascii="Times New Roman" w:eastAsia="Times New Roman" w:hAnsi="Times New Roman" w:cs="Times New Roman"/>
        </w:rPr>
        <w:t>,</w:t>
      </w:r>
      <w:r>
        <w:rPr>
          <w:rFonts w:ascii="Times New Roman" w:eastAsia="Times New Roman" w:hAnsi="Times New Roman" w:cs="Times New Roman"/>
          <w:color w:val="000000"/>
        </w:rPr>
        <w:t xml:space="preserve"> and practices </w:t>
      </w:r>
      <w:r>
        <w:rPr>
          <w:rFonts w:ascii="Times New Roman" w:eastAsia="Times New Roman" w:hAnsi="Times New Roman" w:cs="Times New Roman"/>
        </w:rPr>
        <w:t>that</w:t>
      </w:r>
      <w:r>
        <w:rPr>
          <w:rFonts w:ascii="Times New Roman" w:eastAsia="Times New Roman" w:hAnsi="Times New Roman" w:cs="Times New Roman"/>
          <w:color w:val="000000"/>
        </w:rPr>
        <w:t xml:space="preserve"> the committee recommends be modified, changed, eliminated, or improved.</w:t>
      </w:r>
    </w:p>
    <w:p w14:paraId="2059E4CA" w14:textId="77777777" w:rsidR="001D25C9" w:rsidRDefault="0083102B">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We of the committee hereby respectfully submit our suggestions to the MSCA Chairperson</w:t>
      </w:r>
      <w:r>
        <w:rPr>
          <w:rFonts w:ascii="Times New Roman" w:eastAsia="Times New Roman" w:hAnsi="Times New Roman" w:cs="Times New Roman"/>
        </w:rPr>
        <w:t>,</w:t>
      </w:r>
      <w:r>
        <w:rPr>
          <w:rFonts w:ascii="Times New Roman" w:eastAsia="Times New Roman" w:hAnsi="Times New Roman" w:cs="Times New Roman"/>
          <w:color w:val="000000"/>
        </w:rPr>
        <w:t xml:space="preserve"> with gratitude for the opportunity to contribute what we hope will be a useful appraisal.</w:t>
      </w:r>
    </w:p>
    <w:p w14:paraId="33AAD733" w14:textId="77777777" w:rsidR="001D25C9" w:rsidRDefault="001D25C9">
      <w:pPr>
        <w:rPr>
          <w:rFonts w:ascii="Times New Roman" w:eastAsia="Times New Roman" w:hAnsi="Times New Roman" w:cs="Times New Roman"/>
        </w:rPr>
      </w:pPr>
    </w:p>
    <w:p w14:paraId="3C0E93BF" w14:textId="77777777" w:rsidR="001D25C9" w:rsidRDefault="001D25C9">
      <w:pPr>
        <w:rPr>
          <w:rFonts w:ascii="Times New Roman" w:eastAsia="Times New Roman" w:hAnsi="Times New Roman" w:cs="Times New Roman"/>
        </w:rPr>
      </w:pPr>
    </w:p>
    <w:p w14:paraId="1646E686"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Summary of Findings</w:t>
      </w:r>
    </w:p>
    <w:p w14:paraId="390657E1"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 xml:space="preserve">The review identified systemic issues in content accuracy, usability, maintenance practices, and anonymity compliance. Feedback was compiled from committee review and structured into actionable themes. </w:t>
      </w:r>
    </w:p>
    <w:p w14:paraId="43662B3B"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Key Problem Areas</w:t>
      </w:r>
    </w:p>
    <w:p w14:paraId="41953DC4" w14:textId="77777777" w:rsidR="001D25C9" w:rsidRDefault="0083102B">
      <w:pPr>
        <w:numPr>
          <w:ilvl w:val="0"/>
          <w:numId w:val="1"/>
        </w:numPr>
        <w:rPr>
          <w:rFonts w:ascii="Times New Roman" w:eastAsia="Times New Roman" w:hAnsi="Times New Roman" w:cs="Times New Roman"/>
        </w:rPr>
      </w:pPr>
      <w:r>
        <w:rPr>
          <w:rFonts w:ascii="Times New Roman" w:eastAsia="Times New Roman" w:hAnsi="Times New Roman" w:cs="Times New Roman"/>
        </w:rPr>
        <w:t>Outdated or Missing Content</w:t>
      </w:r>
    </w:p>
    <w:p w14:paraId="156F5F0C" w14:textId="77777777" w:rsidR="001D25C9" w:rsidRDefault="0083102B">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Event listings incomplete or not timely</w:t>
      </w:r>
    </w:p>
    <w:p w14:paraId="6C9E16D7" w14:textId="77777777" w:rsidR="001D25C9" w:rsidRDefault="0083102B">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Minutes not posted after December 2024</w:t>
      </w:r>
    </w:p>
    <w:p w14:paraId="07DF1AE3" w14:textId="77777777" w:rsidR="001D25C9" w:rsidRDefault="0083102B">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Motions not updated after August 2025</w:t>
      </w:r>
    </w:p>
    <w:p w14:paraId="151735C8" w14:textId="77777777" w:rsidR="001D25C9" w:rsidRDefault="0083102B">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Committee and district pages contain outdated materials </w:t>
      </w:r>
    </w:p>
    <w:p w14:paraId="3676FFCA" w14:textId="77777777" w:rsidR="001D25C9" w:rsidRDefault="0083102B">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Correct Contributions on the Area website</w:t>
      </w:r>
    </w:p>
    <w:p w14:paraId="0E3FC2D3" w14:textId="77777777" w:rsidR="001D25C9" w:rsidRDefault="001D25C9">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3F21D558" w14:textId="77777777" w:rsidR="001D25C9" w:rsidRDefault="0083102B">
      <w:pPr>
        <w:numPr>
          <w:ilvl w:val="0"/>
          <w:numId w:val="1"/>
        </w:numPr>
        <w:rPr>
          <w:rFonts w:ascii="Times New Roman" w:eastAsia="Times New Roman" w:hAnsi="Times New Roman" w:cs="Times New Roman"/>
        </w:rPr>
      </w:pPr>
      <w:r>
        <w:rPr>
          <w:rFonts w:ascii="Times New Roman" w:eastAsia="Times New Roman" w:hAnsi="Times New Roman" w:cs="Times New Roman"/>
        </w:rPr>
        <w:t>Poor Navigation and Usability</w:t>
      </w:r>
    </w:p>
    <w:p w14:paraId="10026FC2" w14:textId="77777777" w:rsidR="001D25C9" w:rsidRDefault="0083102B">
      <w:pPr>
        <w:numPr>
          <w:ilvl w:val="0"/>
          <w:numId w:val="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Important information (meetings, events, documents) is difficult to locate</w:t>
      </w:r>
    </w:p>
    <w:p w14:paraId="48861056" w14:textId="77777777" w:rsidR="001D25C9" w:rsidRDefault="0083102B">
      <w:pPr>
        <w:numPr>
          <w:ilvl w:val="0"/>
          <w:numId w:val="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Excessive or redundant menu items</w:t>
      </w:r>
    </w:p>
    <w:p w14:paraId="5A2D892F" w14:textId="77777777" w:rsidR="001D25C9" w:rsidRDefault="0083102B">
      <w:pPr>
        <w:numPr>
          <w:ilvl w:val="0"/>
          <w:numId w:val="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Over-reliance on PDFs/flyers instead of searchable webpage content </w:t>
      </w:r>
    </w:p>
    <w:p w14:paraId="1FF4B707" w14:textId="77777777" w:rsidR="001D25C9" w:rsidRDefault="001D25C9">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0A1E510D" w14:textId="77777777" w:rsidR="001D25C9" w:rsidRDefault="0083102B">
      <w:pPr>
        <w:numPr>
          <w:ilvl w:val="0"/>
          <w:numId w:val="1"/>
        </w:numPr>
        <w:rPr>
          <w:rFonts w:ascii="Times New Roman" w:eastAsia="Times New Roman" w:hAnsi="Times New Roman" w:cs="Times New Roman"/>
        </w:rPr>
      </w:pPr>
      <w:r>
        <w:rPr>
          <w:rFonts w:ascii="Times New Roman" w:eastAsia="Times New Roman" w:hAnsi="Times New Roman" w:cs="Times New Roman"/>
        </w:rPr>
        <w:t>Broken Links and Technical Issues</w:t>
      </w:r>
    </w:p>
    <w:p w14:paraId="48181A77" w14:textId="77777777" w:rsidR="001D25C9" w:rsidRDefault="0083102B">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Numerous broken links across committee pages</w:t>
      </w:r>
    </w:p>
    <w:p w14:paraId="5FBC30A7" w14:textId="77777777" w:rsidR="001D25C9" w:rsidRDefault="0083102B">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Non-functional submission tools (e.g., file submission to web servant)</w:t>
      </w:r>
    </w:p>
    <w:p w14:paraId="51A3664F" w14:textId="77777777" w:rsidR="001D25C9" w:rsidRDefault="0083102B">
      <w:pPr>
        <w:numPr>
          <w:ilvl w:val="0"/>
          <w:numId w:val="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QR codes and embedded links not working </w:t>
      </w:r>
    </w:p>
    <w:p w14:paraId="0498D745" w14:textId="77777777" w:rsidR="001D25C9" w:rsidRDefault="001D25C9">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76871B20" w14:textId="77777777" w:rsidR="001D25C9" w:rsidRDefault="0083102B">
      <w:pPr>
        <w:numPr>
          <w:ilvl w:val="0"/>
          <w:numId w:val="1"/>
        </w:numPr>
        <w:rPr>
          <w:rFonts w:ascii="Times New Roman" w:eastAsia="Times New Roman" w:hAnsi="Times New Roman" w:cs="Times New Roman"/>
        </w:rPr>
      </w:pPr>
      <w:r>
        <w:rPr>
          <w:rFonts w:ascii="Times New Roman" w:eastAsia="Times New Roman" w:hAnsi="Times New Roman" w:cs="Times New Roman"/>
        </w:rPr>
        <w:t>Anonymity and Privacy Risks (Critical)</w:t>
      </w:r>
    </w:p>
    <w:p w14:paraId="38288925" w14:textId="77777777" w:rsidR="001D25C9" w:rsidRDefault="0083102B">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Personal emails, phone numbers, and occasional addresses publicly visible</w:t>
      </w:r>
    </w:p>
    <w:p w14:paraId="0622274A" w14:textId="77777777" w:rsidR="001D25C9" w:rsidRDefault="0083102B">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clear verification of consent for published identifying information</w:t>
      </w:r>
    </w:p>
    <w:p w14:paraId="6749E300" w14:textId="77777777" w:rsidR="001D25C9" w:rsidRDefault="0083102B">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Multiple district pages flagged with anonymity violations </w:t>
      </w:r>
    </w:p>
    <w:p w14:paraId="18965BC8" w14:textId="77777777" w:rsidR="001D25C9" w:rsidRDefault="001D25C9">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5B4BC6E5" w14:textId="77777777" w:rsidR="001D25C9" w:rsidRDefault="0083102B">
      <w:pPr>
        <w:numPr>
          <w:ilvl w:val="0"/>
          <w:numId w:val="1"/>
        </w:numPr>
        <w:rPr>
          <w:rFonts w:ascii="Times New Roman" w:eastAsia="Times New Roman" w:hAnsi="Times New Roman" w:cs="Times New Roman"/>
        </w:rPr>
      </w:pPr>
      <w:r>
        <w:rPr>
          <w:rFonts w:ascii="Times New Roman" w:eastAsia="Times New Roman" w:hAnsi="Times New Roman" w:cs="Times New Roman"/>
        </w:rPr>
        <w:t>Content Management Gaps</w:t>
      </w:r>
    </w:p>
    <w:p w14:paraId="051A24B9" w14:textId="77777777" w:rsidR="001D25C9" w:rsidRDefault="0083102B">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Dependency on board members to submit materials delays updates</w:t>
      </w:r>
    </w:p>
    <w:p w14:paraId="56FF8567" w14:textId="77777777" w:rsidR="001D25C9" w:rsidRDefault="0083102B">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Lack of consistent process for maintaining current information</w:t>
      </w:r>
    </w:p>
    <w:p w14:paraId="23ADA31A" w14:textId="77777777" w:rsidR="001D25C9" w:rsidRDefault="0083102B">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Outdated legacy content still public (including prior website versions) </w:t>
      </w:r>
    </w:p>
    <w:p w14:paraId="5756D863" w14:textId="77777777" w:rsidR="001D25C9" w:rsidRDefault="0083102B">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Lack of redundancy for updating the website (webmaster only access)</w:t>
      </w:r>
    </w:p>
    <w:p w14:paraId="39B833CB" w14:textId="77777777" w:rsidR="001D25C9" w:rsidRDefault="001D25C9">
      <w:pPr>
        <w:rPr>
          <w:rFonts w:ascii="Times New Roman" w:eastAsia="Times New Roman" w:hAnsi="Times New Roman" w:cs="Times New Roman"/>
        </w:rPr>
      </w:pPr>
    </w:p>
    <w:p w14:paraId="6AA7C6D0"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Top Priority Recommendations (Immediate Action)</w:t>
      </w:r>
    </w:p>
    <w:p w14:paraId="4183121F"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The committee recommends focusing on the following 5 critical actions:</w:t>
      </w:r>
    </w:p>
    <w:p w14:paraId="5C5B1311"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1. Ensure Timely Posting of Core Content</w:t>
      </w:r>
    </w:p>
    <w:p w14:paraId="2CF74AEB" w14:textId="77777777" w:rsidR="001D25C9" w:rsidRDefault="0083102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Regularly update: </w:t>
      </w:r>
    </w:p>
    <w:p w14:paraId="2601E7BF" w14:textId="77777777" w:rsidR="001D25C9" w:rsidRDefault="0083102B">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Minutes</w:t>
      </w:r>
    </w:p>
    <w:p w14:paraId="32246414" w14:textId="77777777" w:rsidR="001D25C9" w:rsidRDefault="0083102B">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Motions</w:t>
      </w:r>
    </w:p>
    <w:p w14:paraId="39201700" w14:textId="77777777" w:rsidR="001D25C9" w:rsidRDefault="0083102B">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Agendas</w:t>
      </w:r>
    </w:p>
    <w:p w14:paraId="1F1F3CA2" w14:textId="77777777" w:rsidR="001D25C9" w:rsidRDefault="0083102B">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Event calendar</w:t>
      </w:r>
    </w:p>
    <w:p w14:paraId="0C65E055" w14:textId="77777777" w:rsidR="001D25C9" w:rsidRDefault="0083102B">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Establish a clear submission and posting timeline</w:t>
      </w:r>
    </w:p>
    <w:p w14:paraId="3B5BC950"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Impact: Restores trust and ensures members can access essential information.</w:t>
      </w:r>
    </w:p>
    <w:p w14:paraId="4B46D0E3"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2. Address Anonymity Compliance Immediately (High Priority)</w:t>
      </w:r>
    </w:p>
    <w:p w14:paraId="76C87199" w14:textId="77777777" w:rsidR="001D25C9" w:rsidRDefault="0083102B">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Remove or redact: </w:t>
      </w:r>
    </w:p>
    <w:p w14:paraId="02BAF252" w14:textId="77777777" w:rsidR="001D25C9" w:rsidRDefault="0083102B">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Personal email addresses</w:t>
      </w:r>
    </w:p>
    <w:p w14:paraId="58EEF174" w14:textId="77777777" w:rsidR="001D25C9" w:rsidRDefault="0083102B">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Phone numbers</w:t>
      </w:r>
    </w:p>
    <w:p w14:paraId="61B1DBCA" w14:textId="77777777" w:rsidR="001D25C9" w:rsidRDefault="0083102B">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Any identifying details without verified consent</w:t>
      </w:r>
    </w:p>
    <w:p w14:paraId="7F49AD65" w14:textId="77777777" w:rsidR="001D25C9" w:rsidRDefault="0083102B">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Align with website policy and AA anonymity principles</w:t>
      </w:r>
    </w:p>
    <w:p w14:paraId="488DF3CD"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Impact: Prevents serious policy violations and protects members.</w:t>
      </w:r>
    </w:p>
    <w:p w14:paraId="08CEDFE9"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3. Repair and Maintain Website Functionality</w:t>
      </w:r>
    </w:p>
    <w:p w14:paraId="0370985C" w14:textId="77777777" w:rsidR="001D25C9" w:rsidRDefault="0083102B">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Correct Contributions on the Area website</w:t>
      </w:r>
    </w:p>
    <w:p w14:paraId="1191A311" w14:textId="77777777" w:rsidR="001D25C9" w:rsidRDefault="0083102B">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Fix broken links across all pages</w:t>
      </w:r>
    </w:p>
    <w:p w14:paraId="1B298C02" w14:textId="77777777" w:rsidR="001D25C9" w:rsidRDefault="0083102B">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Restore functionality of forms and submission tools</w:t>
      </w:r>
    </w:p>
    <w:p w14:paraId="23ECF17C" w14:textId="77777777" w:rsidR="001D25C9" w:rsidRDefault="0083102B">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Audit QR codes and embedded resources</w:t>
      </w:r>
    </w:p>
    <w:p w14:paraId="53F8E3D5"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Impact: Improves reliability and user confidence.</w:t>
      </w:r>
    </w:p>
    <w:p w14:paraId="0E494EA7"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4. Improve Navigation and Content Accessibility</w:t>
      </w:r>
    </w:p>
    <w:p w14:paraId="2D5B2234" w14:textId="77777777" w:rsidR="001D25C9" w:rsidRDefault="0083102B">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Simplify menu structure</w:t>
      </w:r>
    </w:p>
    <w:p w14:paraId="1C3BEDF3" w14:textId="77777777" w:rsidR="001D25C9" w:rsidRDefault="0083102B">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 redundancy in navigation</w:t>
      </w:r>
    </w:p>
    <w:p w14:paraId="42243A93" w14:textId="77777777" w:rsidR="001D25C9" w:rsidRDefault="0083102B">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Move key information from PDFs into web pages</w:t>
      </w:r>
    </w:p>
    <w:p w14:paraId="02E7F532" w14:textId="77777777" w:rsidR="001D25C9" w:rsidRDefault="0083102B">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Make meeting and event information prominent</w:t>
      </w:r>
    </w:p>
    <w:p w14:paraId="17B61FD6"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Impact: Enhances user experience and accessibility.</w:t>
      </w:r>
    </w:p>
    <w:p w14:paraId="40F00FB7" w14:textId="77777777" w:rsidR="001D25C9" w:rsidRDefault="001D25C9">
      <w:pPr>
        <w:rPr>
          <w:rFonts w:ascii="Times New Roman" w:eastAsia="Times New Roman" w:hAnsi="Times New Roman" w:cs="Times New Roman"/>
        </w:rPr>
      </w:pPr>
    </w:p>
    <w:p w14:paraId="5497A816"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lastRenderedPageBreak/>
        <w:t>5. Establish Ongoing Content Management Practices</w:t>
      </w:r>
    </w:p>
    <w:p w14:paraId="59182E34" w14:textId="77777777" w:rsidR="001D25C9" w:rsidRDefault="0083102B">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Define responsibility and workflow for updates</w:t>
      </w:r>
    </w:p>
    <w:p w14:paraId="0FB17568" w14:textId="77777777" w:rsidR="001D25C9" w:rsidRDefault="0083102B">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Set expectations for board/committee submissions</w:t>
      </w:r>
    </w:p>
    <w:p w14:paraId="25F1DB91" w14:textId="77777777" w:rsidR="001D25C9" w:rsidRDefault="0083102B">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Archive or remove outdated materials</w:t>
      </w:r>
    </w:p>
    <w:p w14:paraId="4A8119C6" w14:textId="77777777" w:rsidR="001D25C9" w:rsidRDefault="0083102B">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De-index or remove legacy versions of the website</w:t>
      </w:r>
    </w:p>
    <w:p w14:paraId="55C6A170"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Impact: Prevents recurrence of current issues.</w:t>
      </w:r>
    </w:p>
    <w:p w14:paraId="402C1DBB" w14:textId="77777777" w:rsidR="001D25C9" w:rsidRDefault="001D25C9">
      <w:pPr>
        <w:rPr>
          <w:rFonts w:ascii="Times New Roman" w:eastAsia="Times New Roman" w:hAnsi="Times New Roman" w:cs="Times New Roman"/>
        </w:rPr>
      </w:pPr>
    </w:p>
    <w:p w14:paraId="777D52D1"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Secondary (Longer-Term) Recommendations</w:t>
      </w:r>
    </w:p>
    <w:p w14:paraId="1DDF0B7F"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Redesign specific committee pages with consistent standards</w:t>
      </w:r>
    </w:p>
    <w:p w14:paraId="10C8CC73"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Standardize formatting across pages</w:t>
      </w:r>
    </w:p>
    <w:p w14:paraId="02580BEE"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Improve calendar functionality and visibility</w:t>
      </w:r>
    </w:p>
    <w:p w14:paraId="06CE6D20"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Evaluate the General Service App as a supplement (not replacement) </w:t>
      </w:r>
      <w:hyperlink r:id="rId11">
        <w:r>
          <w:rPr>
            <w:rFonts w:ascii="Times New Roman" w:eastAsia="Times New Roman" w:hAnsi="Times New Roman" w:cs="Times New Roman"/>
            <w:color w:val="467886"/>
            <w:u w:val="single"/>
          </w:rPr>
          <w:t>[</w:t>
        </w:r>
      </w:hyperlink>
      <w:r>
        <w:rPr>
          <w:rFonts w:ascii="Times New Roman" w:eastAsia="Times New Roman" w:hAnsi="Times New Roman" w:cs="Times New Roman"/>
          <w:color w:val="000000"/>
        </w:rPr>
        <w:t xml:space="preserve"> </w:t>
      </w:r>
    </w:p>
    <w:p w14:paraId="383D18EE"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Streamline duplication between site sections</w:t>
      </w:r>
    </w:p>
    <w:p w14:paraId="1AF224B1"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Apply option for English/Spanish website languages</w:t>
      </w:r>
    </w:p>
    <w:p w14:paraId="5676545F" w14:textId="77777777" w:rsidR="001D25C9" w:rsidRDefault="0083102B">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Redundancy in support for updating website</w:t>
      </w:r>
    </w:p>
    <w:p w14:paraId="148F9196" w14:textId="77777777" w:rsidR="001D25C9" w:rsidRDefault="001D25C9">
      <w:pPr>
        <w:rPr>
          <w:rFonts w:ascii="Times New Roman" w:eastAsia="Times New Roman" w:hAnsi="Times New Roman" w:cs="Times New Roman"/>
        </w:rPr>
      </w:pPr>
    </w:p>
    <w:p w14:paraId="62D0EF7F"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Scope Clarification</w:t>
      </w:r>
    </w:p>
    <w:p w14:paraId="0480CA56"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The committee:</w:t>
      </w:r>
    </w:p>
    <w:p w14:paraId="5BDEE7A2" w14:textId="77777777" w:rsidR="001D25C9" w:rsidRDefault="0083102B">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Identifies issues and provides recommendations</w:t>
      </w:r>
    </w:p>
    <w:p w14:paraId="11691A01" w14:textId="77777777" w:rsidR="001D25C9" w:rsidRDefault="0083102B">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Does not perform technical updates, redesign, or maintenance work </w:t>
      </w:r>
    </w:p>
    <w:p w14:paraId="08175E46" w14:textId="77777777" w:rsidR="001D25C9" w:rsidRDefault="001D25C9">
      <w:pPr>
        <w:rPr>
          <w:rFonts w:ascii="Times New Roman" w:eastAsia="Times New Roman" w:hAnsi="Times New Roman" w:cs="Times New Roman"/>
        </w:rPr>
      </w:pPr>
    </w:p>
    <w:p w14:paraId="038868F8"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Next Steps</w:t>
      </w:r>
    </w:p>
    <w:p w14:paraId="232F94CA" w14:textId="77777777" w:rsidR="001D25C9" w:rsidRDefault="0083102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Distribute this report to committee members and leadership</w:t>
      </w:r>
    </w:p>
    <w:p w14:paraId="736BC0AD" w14:textId="77777777" w:rsidR="001D25C9" w:rsidRDefault="0083102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Incorporate feedback and finalize</w:t>
      </w:r>
    </w:p>
    <w:p w14:paraId="07CBAF00" w14:textId="77777777" w:rsidR="001D25C9" w:rsidRDefault="0083102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Request placement on the board agenda</w:t>
      </w:r>
    </w:p>
    <w:p w14:paraId="2C055A1C" w14:textId="77777777" w:rsidR="001D25C9" w:rsidRDefault="0083102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Present a preliminary report (target: June; fallback: August) </w:t>
      </w:r>
    </w:p>
    <w:p w14:paraId="645EA61B" w14:textId="77777777" w:rsidR="001D25C9" w:rsidRDefault="0083102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Coordinate with webmaster and leadership for implementation planning</w:t>
      </w:r>
    </w:p>
    <w:p w14:paraId="1E175405" w14:textId="77777777" w:rsidR="001D25C9" w:rsidRDefault="001D25C9">
      <w:pPr>
        <w:rPr>
          <w:rFonts w:ascii="Times New Roman" w:eastAsia="Times New Roman" w:hAnsi="Times New Roman" w:cs="Times New Roman"/>
        </w:rPr>
      </w:pPr>
    </w:p>
    <w:p w14:paraId="7FFF011B"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Conclusion</w:t>
      </w:r>
    </w:p>
    <w:p w14:paraId="74DA58F9" w14:textId="77777777" w:rsidR="001D25C9" w:rsidRDefault="0083102B">
      <w:pPr>
        <w:rPr>
          <w:rFonts w:ascii="Times New Roman" w:eastAsia="Times New Roman" w:hAnsi="Times New Roman" w:cs="Times New Roman"/>
        </w:rPr>
      </w:pPr>
      <w:r>
        <w:rPr>
          <w:rFonts w:ascii="Times New Roman" w:eastAsia="Times New Roman" w:hAnsi="Times New Roman" w:cs="Times New Roman"/>
        </w:rPr>
        <w:t>The website remains a critical communication tool, but it is currently undermined by outdated content, usability challenges, and anonymity concerns. Addressing the top five priorities will significantly improve functionality, compliance, and overall member experience, while establishing a sustainable path forward for ongoing maintenance.</w:t>
      </w:r>
    </w:p>
    <w:p w14:paraId="77944582" w14:textId="77777777" w:rsidR="001D25C9" w:rsidRDefault="001D25C9">
      <w:pPr>
        <w:rPr>
          <w:rFonts w:ascii="Times New Roman" w:eastAsia="Times New Roman" w:hAnsi="Times New Roman" w:cs="Times New Roman"/>
        </w:rPr>
      </w:pPr>
    </w:p>
    <w:p w14:paraId="1C4BD0E9" w14:textId="77777777" w:rsidR="00CD6290" w:rsidRDefault="00CD6290">
      <w:pPr>
        <w:rPr>
          <w:rFonts w:ascii="Times New Roman" w:eastAsia="Times New Roman" w:hAnsi="Times New Roman" w:cs="Times New Roman"/>
        </w:rPr>
      </w:pPr>
    </w:p>
    <w:p w14:paraId="0E3B9294" w14:textId="77777777" w:rsidR="001D25C9" w:rsidRDefault="001D25C9">
      <w:pPr>
        <w:rPr>
          <w:rFonts w:ascii="Times New Roman" w:eastAsia="Times New Roman" w:hAnsi="Times New Roman" w:cs="Times New Roman"/>
        </w:rPr>
      </w:pPr>
    </w:p>
    <w:p w14:paraId="1E72DF1B" w14:textId="77777777" w:rsidR="001D25C9" w:rsidRDefault="0083102B">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Prioritized Action Matrix – MSCA09 Website</w:t>
      </w:r>
    </w:p>
    <w:p w14:paraId="37E5D026" w14:textId="77777777" w:rsidR="001D25C9" w:rsidRDefault="0083102B">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Top 6 Critical Actions (Fast-Track List)</w:t>
      </w:r>
    </w:p>
    <w:p w14:paraId="066F0445" w14:textId="77777777" w:rsidR="001D25C9" w:rsidRDefault="0083102B">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These are the must-do-now items to restore trust and functionality:</w:t>
      </w:r>
    </w:p>
    <w:p w14:paraId="6C0382F6" w14:textId="77777777" w:rsidR="001D25C9" w:rsidRDefault="0083102B">
      <w:pPr>
        <w:numPr>
          <w:ilvl w:val="0"/>
          <w:numId w:val="22"/>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Fix communication failures</w:t>
      </w:r>
    </w:p>
    <w:p w14:paraId="5DC40489" w14:textId="77777777" w:rsidR="001D25C9" w:rsidRDefault="0083102B">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rPr>
        <w:t>Add a second person with update access</w:t>
      </w:r>
    </w:p>
    <w:p w14:paraId="43EEEEA2" w14:textId="77777777" w:rsidR="001D25C9" w:rsidRDefault="0083102B">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rPr>
        <w:t>Post all pending content immediately</w:t>
      </w:r>
    </w:p>
    <w:p w14:paraId="4045A826" w14:textId="77777777" w:rsidR="001D25C9" w:rsidRDefault="0083102B">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rPr>
        <w:t>Remove anonymity breaches</w:t>
      </w:r>
    </w:p>
    <w:p w14:paraId="4B5097D7" w14:textId="77777777" w:rsidR="001D25C9" w:rsidRDefault="0083102B">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rPr>
        <w:t>Repair broken links and navigation</w:t>
      </w:r>
    </w:p>
    <w:p w14:paraId="6DDDEB5E" w14:textId="77777777" w:rsidR="001D25C9" w:rsidRDefault="0083102B">
      <w:pPr>
        <w:numPr>
          <w:ilvl w:val="0"/>
          <w:numId w:val="22"/>
        </w:numPr>
        <w:spacing w:after="280" w:line="240" w:lineRule="auto"/>
      </w:pPr>
      <w:r>
        <w:rPr>
          <w:rFonts w:ascii="Times New Roman" w:eastAsia="Times New Roman" w:hAnsi="Times New Roman" w:cs="Times New Roman"/>
        </w:rPr>
        <w:t>Clarify domain ownership and retire the “Blue Site” (Area09.org)</w:t>
      </w:r>
    </w:p>
    <w:p w14:paraId="759B744C" w14:textId="77777777" w:rsidR="001D25C9" w:rsidRDefault="0083102B">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Priority Levels</w:t>
      </w:r>
    </w:p>
    <w:p w14:paraId="67C99140" w14:textId="77777777" w:rsidR="001D25C9" w:rsidRDefault="0083102B">
      <w:pPr>
        <w:numPr>
          <w:ilvl w:val="0"/>
          <w:numId w:val="21"/>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P1 – Immediate (0–30 days): Critical to functionality, credibility, or anonymity</w:t>
      </w:r>
    </w:p>
    <w:p w14:paraId="3AD63804" w14:textId="77777777" w:rsidR="001D25C9" w:rsidRDefault="0083102B">
      <w:pPr>
        <w:numPr>
          <w:ilvl w:val="0"/>
          <w:numId w:val="21"/>
        </w:numPr>
        <w:spacing w:after="0" w:line="240" w:lineRule="auto"/>
        <w:rPr>
          <w:rFonts w:ascii="Times New Roman" w:eastAsia="Times New Roman" w:hAnsi="Times New Roman" w:cs="Times New Roman"/>
        </w:rPr>
      </w:pPr>
      <w:r>
        <w:rPr>
          <w:rFonts w:ascii="Times New Roman" w:eastAsia="Times New Roman" w:hAnsi="Times New Roman" w:cs="Times New Roman"/>
        </w:rPr>
        <w:t>P2 – Short-Term (1–3 months): Necessary for stability and consistency</w:t>
      </w:r>
    </w:p>
    <w:p w14:paraId="472FBD48" w14:textId="77777777" w:rsidR="001D25C9" w:rsidRDefault="0083102B">
      <w:pPr>
        <w:numPr>
          <w:ilvl w:val="0"/>
          <w:numId w:val="21"/>
        </w:numPr>
        <w:spacing w:after="280" w:line="240" w:lineRule="auto"/>
        <w:rPr>
          <w:rFonts w:ascii="Times New Roman" w:eastAsia="Times New Roman" w:hAnsi="Times New Roman" w:cs="Times New Roman"/>
        </w:rPr>
      </w:pPr>
      <w:r>
        <w:rPr>
          <w:rFonts w:ascii="Times New Roman" w:eastAsia="Times New Roman" w:hAnsi="Times New Roman" w:cs="Times New Roman"/>
        </w:rPr>
        <w:t>P3 – Long-Term (3–12 months): Strategic improvements and sustainability</w:t>
      </w:r>
    </w:p>
    <w:p w14:paraId="0D7D461B" w14:textId="77777777" w:rsidR="001D25C9" w:rsidRDefault="0083102B">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Action Matrix</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8"/>
        <w:gridCol w:w="2052"/>
        <w:gridCol w:w="3079"/>
        <w:gridCol w:w="1520"/>
        <w:gridCol w:w="1791"/>
      </w:tblGrid>
      <w:tr w:rsidR="001D25C9" w14:paraId="44A4AEF0" w14:textId="77777777">
        <w:trPr>
          <w:tblHeader/>
        </w:trPr>
        <w:tc>
          <w:tcPr>
            <w:tcW w:w="908" w:type="dxa"/>
            <w:shd w:val="clear" w:color="auto" w:fill="D9D9D9"/>
            <w:vAlign w:val="center"/>
          </w:tcPr>
          <w:p w14:paraId="19F73036"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Priority</w:t>
            </w:r>
          </w:p>
        </w:tc>
        <w:tc>
          <w:tcPr>
            <w:tcW w:w="2052" w:type="dxa"/>
            <w:shd w:val="clear" w:color="auto" w:fill="D9D9D9"/>
            <w:vAlign w:val="center"/>
          </w:tcPr>
          <w:p w14:paraId="3B013626"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Issue / Task</w:t>
            </w:r>
          </w:p>
        </w:tc>
        <w:tc>
          <w:tcPr>
            <w:tcW w:w="3079" w:type="dxa"/>
            <w:shd w:val="clear" w:color="auto" w:fill="D9D9D9"/>
            <w:vAlign w:val="center"/>
          </w:tcPr>
          <w:p w14:paraId="388721ED"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1520" w:type="dxa"/>
            <w:shd w:val="clear" w:color="auto" w:fill="D9D9D9"/>
            <w:vAlign w:val="center"/>
          </w:tcPr>
          <w:p w14:paraId="332D5DEF"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Responsible Party</w:t>
            </w:r>
          </w:p>
        </w:tc>
        <w:tc>
          <w:tcPr>
            <w:tcW w:w="1791" w:type="dxa"/>
            <w:shd w:val="clear" w:color="auto" w:fill="D9D9D9"/>
            <w:vAlign w:val="center"/>
          </w:tcPr>
          <w:p w14:paraId="6E7975AF"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Dependencies</w:t>
            </w:r>
          </w:p>
        </w:tc>
      </w:tr>
      <w:tr w:rsidR="001D25C9" w14:paraId="26A5A02F" w14:textId="77777777">
        <w:tc>
          <w:tcPr>
            <w:tcW w:w="908" w:type="dxa"/>
            <w:vAlign w:val="center"/>
          </w:tcPr>
          <w:p w14:paraId="7CD80A78"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0716A345"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Establish communication protocol</w:t>
            </w:r>
          </w:p>
        </w:tc>
        <w:tc>
          <w:tcPr>
            <w:tcW w:w="3079" w:type="dxa"/>
            <w:vAlign w:val="center"/>
          </w:tcPr>
          <w:p w14:paraId="0A824358" w14:textId="77777777" w:rsidR="001D25C9" w:rsidRDefault="00D7700D">
            <w:pPr>
              <w:spacing w:after="0" w:line="240" w:lineRule="auto"/>
              <w:rPr>
                <w:rFonts w:ascii="Times New Roman" w:eastAsia="Times New Roman" w:hAnsi="Times New Roman" w:cs="Times New Roman"/>
              </w:rPr>
            </w:pPr>
            <w:sdt>
              <w:sdtPr>
                <w:tag w:val="goog_rdk_0"/>
                <w:id w:val="544575029"/>
              </w:sdtPr>
              <w:sdtEndPr/>
              <w:sdtContent>
                <w:r w:rsidR="0083102B">
                  <w:rPr>
                    <w:rFonts w:ascii="Cardo" w:eastAsia="Cardo" w:hAnsi="Cardo" w:cs="Cardo"/>
                  </w:rPr>
                  <w:t>Define how Board → Webmaster → Content Providers communicate; set response-time expectations</w:t>
                </w:r>
              </w:sdtContent>
            </w:sdt>
          </w:p>
        </w:tc>
        <w:tc>
          <w:tcPr>
            <w:tcW w:w="1520" w:type="dxa"/>
            <w:vAlign w:val="center"/>
          </w:tcPr>
          <w:p w14:paraId="425E4010"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Area Chair &amp; Board</w:t>
            </w:r>
          </w:p>
        </w:tc>
        <w:tc>
          <w:tcPr>
            <w:tcW w:w="1791" w:type="dxa"/>
            <w:vAlign w:val="center"/>
          </w:tcPr>
          <w:p w14:paraId="34CC8F63"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None</w:t>
            </w:r>
          </w:p>
        </w:tc>
      </w:tr>
      <w:tr w:rsidR="001D25C9" w14:paraId="6F770907" w14:textId="77777777">
        <w:tc>
          <w:tcPr>
            <w:tcW w:w="908" w:type="dxa"/>
            <w:vAlign w:val="center"/>
          </w:tcPr>
          <w:p w14:paraId="3AFEEF09"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6124FC71"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Assign secondary person with update access</w:t>
            </w:r>
          </w:p>
        </w:tc>
        <w:tc>
          <w:tcPr>
            <w:tcW w:w="3079" w:type="dxa"/>
            <w:vAlign w:val="center"/>
          </w:tcPr>
          <w:p w14:paraId="62F56286"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Add at least one additional trained person to prevent single point of failure</w:t>
            </w:r>
          </w:p>
        </w:tc>
        <w:tc>
          <w:tcPr>
            <w:tcW w:w="1520" w:type="dxa"/>
            <w:vAlign w:val="center"/>
          </w:tcPr>
          <w:p w14:paraId="7AD1A8F6"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Area Chair</w:t>
            </w:r>
          </w:p>
        </w:tc>
        <w:tc>
          <w:tcPr>
            <w:tcW w:w="1791" w:type="dxa"/>
            <w:vAlign w:val="center"/>
          </w:tcPr>
          <w:p w14:paraId="584BCFFD"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Access credentials</w:t>
            </w:r>
          </w:p>
        </w:tc>
      </w:tr>
      <w:tr w:rsidR="001D25C9" w14:paraId="45B8D54B" w14:textId="77777777">
        <w:tc>
          <w:tcPr>
            <w:tcW w:w="908" w:type="dxa"/>
            <w:vAlign w:val="center"/>
          </w:tcPr>
          <w:p w14:paraId="44A255DE"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22C4F719"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Post all pending content</w:t>
            </w:r>
          </w:p>
        </w:tc>
        <w:tc>
          <w:tcPr>
            <w:tcW w:w="3079" w:type="dxa"/>
            <w:vAlign w:val="center"/>
          </w:tcPr>
          <w:p w14:paraId="79483E90"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Upload minutes, motions, agendas, events, district updates</w:t>
            </w:r>
          </w:p>
        </w:tc>
        <w:tc>
          <w:tcPr>
            <w:tcW w:w="1520" w:type="dxa"/>
            <w:vAlign w:val="center"/>
          </w:tcPr>
          <w:p w14:paraId="63951B43"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w:t>
            </w:r>
          </w:p>
        </w:tc>
        <w:tc>
          <w:tcPr>
            <w:tcW w:w="1791" w:type="dxa"/>
            <w:vAlign w:val="center"/>
          </w:tcPr>
          <w:p w14:paraId="6A43CA68"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Communication protocol</w:t>
            </w:r>
          </w:p>
        </w:tc>
      </w:tr>
      <w:tr w:rsidR="001D25C9" w14:paraId="4FC47857" w14:textId="77777777">
        <w:tc>
          <w:tcPr>
            <w:tcW w:w="908" w:type="dxa"/>
            <w:vAlign w:val="center"/>
          </w:tcPr>
          <w:p w14:paraId="5EDB6C18"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22CECA5C"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Fix anonymity breaches</w:t>
            </w:r>
          </w:p>
        </w:tc>
        <w:tc>
          <w:tcPr>
            <w:tcW w:w="3079" w:type="dxa"/>
            <w:vAlign w:val="center"/>
          </w:tcPr>
          <w:p w14:paraId="7235E5A3"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Remove personal phone numbers/emails; replace with role-based addresses</w:t>
            </w:r>
          </w:p>
        </w:tc>
        <w:tc>
          <w:tcPr>
            <w:tcW w:w="1520" w:type="dxa"/>
            <w:vAlign w:val="center"/>
          </w:tcPr>
          <w:p w14:paraId="18B7A397"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 &amp; Districts</w:t>
            </w:r>
          </w:p>
        </w:tc>
        <w:tc>
          <w:tcPr>
            <w:tcW w:w="1791" w:type="dxa"/>
            <w:vAlign w:val="center"/>
          </w:tcPr>
          <w:p w14:paraId="580B979E"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District-provided info</w:t>
            </w:r>
          </w:p>
        </w:tc>
      </w:tr>
      <w:tr w:rsidR="001D25C9" w14:paraId="03E1F5F0" w14:textId="77777777">
        <w:tc>
          <w:tcPr>
            <w:tcW w:w="908" w:type="dxa"/>
            <w:vAlign w:val="center"/>
          </w:tcPr>
          <w:p w14:paraId="3F4989AE"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0333BD85"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Repair broken links</w:t>
            </w:r>
          </w:p>
        </w:tc>
        <w:tc>
          <w:tcPr>
            <w:tcW w:w="3079" w:type="dxa"/>
            <w:vAlign w:val="center"/>
          </w:tcPr>
          <w:p w14:paraId="72FA3A9B"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Fix navigation issues and outdated links</w:t>
            </w:r>
          </w:p>
        </w:tc>
        <w:tc>
          <w:tcPr>
            <w:tcW w:w="1520" w:type="dxa"/>
            <w:vAlign w:val="center"/>
          </w:tcPr>
          <w:p w14:paraId="04A73B5C"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w:t>
            </w:r>
          </w:p>
        </w:tc>
        <w:tc>
          <w:tcPr>
            <w:tcW w:w="1791" w:type="dxa"/>
            <w:vAlign w:val="center"/>
          </w:tcPr>
          <w:p w14:paraId="1E9CE3F5"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None</w:t>
            </w:r>
          </w:p>
        </w:tc>
      </w:tr>
      <w:tr w:rsidR="001D25C9" w14:paraId="7E1DFE6C" w14:textId="77777777">
        <w:tc>
          <w:tcPr>
            <w:tcW w:w="908" w:type="dxa"/>
            <w:vAlign w:val="center"/>
          </w:tcPr>
          <w:p w14:paraId="0EA4BA0E"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60825199"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Confirm domain ownership</w:t>
            </w:r>
          </w:p>
        </w:tc>
        <w:tc>
          <w:tcPr>
            <w:tcW w:w="3079" w:type="dxa"/>
            <w:vAlign w:val="center"/>
          </w:tcPr>
          <w:p w14:paraId="0281425D"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Obtain registrar records for all MSCA09 domains</w:t>
            </w:r>
          </w:p>
        </w:tc>
        <w:tc>
          <w:tcPr>
            <w:tcW w:w="1520" w:type="dxa"/>
            <w:vAlign w:val="center"/>
          </w:tcPr>
          <w:p w14:paraId="33DB8CDA"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Area Chair</w:t>
            </w:r>
          </w:p>
        </w:tc>
        <w:tc>
          <w:tcPr>
            <w:tcW w:w="1791" w:type="dxa"/>
            <w:vAlign w:val="center"/>
          </w:tcPr>
          <w:p w14:paraId="08B76157"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Registrar access</w:t>
            </w:r>
          </w:p>
        </w:tc>
      </w:tr>
      <w:tr w:rsidR="001D25C9" w14:paraId="401AE130" w14:textId="77777777">
        <w:tc>
          <w:tcPr>
            <w:tcW w:w="908" w:type="dxa"/>
            <w:vAlign w:val="center"/>
          </w:tcPr>
          <w:p w14:paraId="5FB681CC"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779E660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Begin retirement of legacy “Blue Site”</w:t>
            </w:r>
          </w:p>
        </w:tc>
        <w:tc>
          <w:tcPr>
            <w:tcW w:w="3079" w:type="dxa"/>
            <w:vAlign w:val="center"/>
          </w:tcPr>
          <w:p w14:paraId="12BCB1C6"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Disable hosting or prepare to purchase domain when it expires</w:t>
            </w:r>
          </w:p>
        </w:tc>
        <w:tc>
          <w:tcPr>
            <w:tcW w:w="1520" w:type="dxa"/>
            <w:vAlign w:val="center"/>
          </w:tcPr>
          <w:p w14:paraId="6BFCB86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Area Chair &amp; Webmaster</w:t>
            </w:r>
          </w:p>
        </w:tc>
        <w:tc>
          <w:tcPr>
            <w:tcW w:w="1791" w:type="dxa"/>
            <w:vAlign w:val="center"/>
          </w:tcPr>
          <w:p w14:paraId="593ACEC2"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Domain ownership info</w:t>
            </w:r>
          </w:p>
        </w:tc>
      </w:tr>
      <w:tr w:rsidR="00DC2004" w14:paraId="65989ECB" w14:textId="77777777">
        <w:tc>
          <w:tcPr>
            <w:tcW w:w="908" w:type="dxa"/>
            <w:vAlign w:val="center"/>
          </w:tcPr>
          <w:p w14:paraId="152D25C1" w14:textId="3DEBD91E" w:rsidR="00DC2004" w:rsidRDefault="00DC200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2052" w:type="dxa"/>
            <w:vAlign w:val="center"/>
          </w:tcPr>
          <w:p w14:paraId="000E0F3F" w14:textId="2BEBFBD0" w:rsidR="00DC2004" w:rsidRDefault="00DC2004">
            <w:pPr>
              <w:spacing w:after="0" w:line="240" w:lineRule="auto"/>
              <w:rPr>
                <w:rFonts w:ascii="Times New Roman" w:eastAsia="Times New Roman" w:hAnsi="Times New Roman" w:cs="Times New Roman"/>
              </w:rPr>
            </w:pPr>
            <w:r w:rsidRPr="00DC2004">
              <w:rPr>
                <w:rFonts w:ascii="Times New Roman" w:eastAsia="Times New Roman" w:hAnsi="Times New Roman" w:cs="Times New Roman"/>
              </w:rPr>
              <w:t>Contributions Page Confusion</w:t>
            </w:r>
          </w:p>
        </w:tc>
        <w:tc>
          <w:tcPr>
            <w:tcW w:w="3079" w:type="dxa"/>
            <w:vAlign w:val="center"/>
          </w:tcPr>
          <w:p w14:paraId="366B84DB" w14:textId="1F9D9862" w:rsidR="00DC2004" w:rsidRDefault="00DC2004">
            <w:pPr>
              <w:spacing w:after="0" w:line="240" w:lineRule="auto"/>
              <w:rPr>
                <w:rFonts w:ascii="Times New Roman" w:eastAsia="Times New Roman" w:hAnsi="Times New Roman" w:cs="Times New Roman"/>
              </w:rPr>
            </w:pPr>
            <w:r>
              <w:rPr>
                <w:rFonts w:ascii="Times New Roman" w:eastAsia="Times New Roman" w:hAnsi="Times New Roman" w:cs="Times New Roman"/>
              </w:rPr>
              <w:t>L</w:t>
            </w:r>
            <w:r w:rsidRPr="00991787">
              <w:rPr>
                <w:rFonts w:ascii="Times New Roman" w:eastAsia="Times New Roman" w:hAnsi="Times New Roman" w:cs="Times New Roman"/>
              </w:rPr>
              <w:t xml:space="preserve">ack </w:t>
            </w:r>
            <w:r>
              <w:rPr>
                <w:rFonts w:ascii="Times New Roman" w:eastAsia="Times New Roman" w:hAnsi="Times New Roman" w:cs="Times New Roman"/>
              </w:rPr>
              <w:t>of a</w:t>
            </w:r>
            <w:r w:rsidRPr="00991787">
              <w:rPr>
                <w:rFonts w:ascii="Times New Roman" w:eastAsia="Times New Roman" w:hAnsi="Times New Roman" w:cs="Times New Roman"/>
              </w:rPr>
              <w:t xml:space="preserve"> clear, consistent method for online contributions</w:t>
            </w:r>
          </w:p>
        </w:tc>
        <w:tc>
          <w:tcPr>
            <w:tcW w:w="1520" w:type="dxa"/>
            <w:vAlign w:val="center"/>
          </w:tcPr>
          <w:p w14:paraId="55D49C67" w14:textId="5FEB618D" w:rsidR="00DC2004" w:rsidRDefault="00DC2004">
            <w:pPr>
              <w:spacing w:after="0" w:line="240" w:lineRule="auto"/>
              <w:rPr>
                <w:rFonts w:ascii="Times New Roman" w:eastAsia="Times New Roman" w:hAnsi="Times New Roman" w:cs="Times New Roman"/>
              </w:rPr>
            </w:pPr>
            <w:r>
              <w:rPr>
                <w:rFonts w:ascii="Times New Roman" w:eastAsia="Times New Roman" w:hAnsi="Times New Roman" w:cs="Times New Roman"/>
              </w:rPr>
              <w:t>Area Chair</w:t>
            </w:r>
          </w:p>
        </w:tc>
        <w:tc>
          <w:tcPr>
            <w:tcW w:w="1791" w:type="dxa"/>
            <w:vAlign w:val="center"/>
          </w:tcPr>
          <w:p w14:paraId="5880F089" w14:textId="66D97379" w:rsidR="00DC2004" w:rsidRDefault="00DC2004">
            <w:pPr>
              <w:spacing w:after="0" w:line="240" w:lineRule="auto"/>
              <w:rPr>
                <w:rFonts w:ascii="Times New Roman" w:eastAsia="Times New Roman" w:hAnsi="Times New Roman" w:cs="Times New Roman"/>
              </w:rPr>
            </w:pPr>
            <w:r>
              <w:rPr>
                <w:rFonts w:ascii="Times New Roman" w:eastAsia="Times New Roman" w:hAnsi="Times New Roman" w:cs="Times New Roman"/>
              </w:rPr>
              <w:t>None</w:t>
            </w:r>
          </w:p>
        </w:tc>
      </w:tr>
    </w:tbl>
    <w:p w14:paraId="277BD055" w14:textId="77777777" w:rsidR="00DC2004" w:rsidRDefault="00DC2004">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Style w:val="a0"/>
        <w:tblW w:w="9350" w:type="dxa"/>
        <w:tblInd w:w="0" w:type="dxa"/>
        <w:tblLayout w:type="fixed"/>
        <w:tblLook w:val="0400" w:firstRow="0" w:lastRow="0" w:firstColumn="0" w:lastColumn="0" w:noHBand="0" w:noVBand="1"/>
      </w:tblPr>
      <w:tblGrid>
        <w:gridCol w:w="908"/>
        <w:gridCol w:w="1788"/>
        <w:gridCol w:w="2796"/>
        <w:gridCol w:w="1996"/>
        <w:gridCol w:w="1862"/>
      </w:tblGrid>
      <w:tr w:rsidR="001D25C9" w14:paraId="4CD9291C" w14:textId="77777777">
        <w:trPr>
          <w:tblHeader/>
        </w:trPr>
        <w:tc>
          <w:tcPr>
            <w:tcW w:w="9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0E566C"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Priority</w:t>
            </w:r>
          </w:p>
        </w:tc>
        <w:tc>
          <w:tcPr>
            <w:tcW w:w="17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1662B9"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Issue / Task</w:t>
            </w:r>
          </w:p>
        </w:tc>
        <w:tc>
          <w:tcPr>
            <w:tcW w:w="27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D625DA"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19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770373"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Responsible Party</w:t>
            </w:r>
          </w:p>
        </w:tc>
        <w:tc>
          <w:tcPr>
            <w:tcW w:w="18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CC11F1"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Dependencies</w:t>
            </w:r>
          </w:p>
        </w:tc>
      </w:tr>
      <w:tr w:rsidR="001D25C9" w14:paraId="7CADDF8E"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420AF9DA"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1788" w:type="dxa"/>
            <w:tcBorders>
              <w:top w:val="single" w:sz="4" w:space="0" w:color="000000"/>
              <w:left w:val="single" w:sz="4" w:space="0" w:color="000000"/>
              <w:bottom w:val="single" w:sz="4" w:space="0" w:color="000000"/>
              <w:right w:val="single" w:sz="4" w:space="0" w:color="000000"/>
            </w:tcBorders>
            <w:vAlign w:val="center"/>
          </w:tcPr>
          <w:p w14:paraId="3A200280"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Audit district pages</w:t>
            </w:r>
          </w:p>
        </w:tc>
        <w:tc>
          <w:tcPr>
            <w:tcW w:w="2796" w:type="dxa"/>
            <w:tcBorders>
              <w:top w:val="single" w:sz="4" w:space="0" w:color="000000"/>
              <w:left w:val="single" w:sz="4" w:space="0" w:color="000000"/>
              <w:bottom w:val="single" w:sz="4" w:space="0" w:color="000000"/>
              <w:right w:val="single" w:sz="4" w:space="0" w:color="000000"/>
            </w:tcBorders>
            <w:vAlign w:val="center"/>
          </w:tcPr>
          <w:p w14:paraId="790CCE53"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Standardize format, remove outdated info, confirm accuracy</w:t>
            </w:r>
          </w:p>
        </w:tc>
        <w:tc>
          <w:tcPr>
            <w:tcW w:w="1996" w:type="dxa"/>
            <w:tcBorders>
              <w:top w:val="single" w:sz="4" w:space="0" w:color="000000"/>
              <w:left w:val="single" w:sz="4" w:space="0" w:color="000000"/>
              <w:bottom w:val="single" w:sz="4" w:space="0" w:color="000000"/>
              <w:right w:val="single" w:sz="4" w:space="0" w:color="000000"/>
            </w:tcBorders>
            <w:vAlign w:val="center"/>
          </w:tcPr>
          <w:p w14:paraId="7B544095"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 &amp; Districts</w:t>
            </w:r>
          </w:p>
        </w:tc>
        <w:tc>
          <w:tcPr>
            <w:tcW w:w="1862" w:type="dxa"/>
            <w:tcBorders>
              <w:top w:val="single" w:sz="4" w:space="0" w:color="000000"/>
              <w:left w:val="single" w:sz="4" w:space="0" w:color="000000"/>
              <w:bottom w:val="single" w:sz="4" w:space="0" w:color="000000"/>
              <w:right w:val="single" w:sz="4" w:space="0" w:color="000000"/>
            </w:tcBorders>
            <w:vAlign w:val="center"/>
          </w:tcPr>
          <w:p w14:paraId="6A3E8CD6"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Communication protocol</w:t>
            </w:r>
          </w:p>
        </w:tc>
      </w:tr>
      <w:tr w:rsidR="001D25C9" w14:paraId="5E8F75F6"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3566476B"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1788" w:type="dxa"/>
            <w:tcBorders>
              <w:top w:val="single" w:sz="4" w:space="0" w:color="000000"/>
              <w:left w:val="single" w:sz="4" w:space="0" w:color="000000"/>
              <w:bottom w:val="single" w:sz="4" w:space="0" w:color="000000"/>
              <w:right w:val="single" w:sz="4" w:space="0" w:color="000000"/>
            </w:tcBorders>
            <w:vAlign w:val="center"/>
          </w:tcPr>
          <w:p w14:paraId="2FCE9F07"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Evaluate email forwarding system</w:t>
            </w:r>
          </w:p>
        </w:tc>
        <w:tc>
          <w:tcPr>
            <w:tcW w:w="2796" w:type="dxa"/>
            <w:tcBorders>
              <w:top w:val="single" w:sz="4" w:space="0" w:color="000000"/>
              <w:left w:val="single" w:sz="4" w:space="0" w:color="000000"/>
              <w:bottom w:val="single" w:sz="4" w:space="0" w:color="000000"/>
              <w:right w:val="single" w:sz="4" w:space="0" w:color="000000"/>
            </w:tcBorders>
            <w:vAlign w:val="center"/>
          </w:tcPr>
          <w:p w14:paraId="24B78A2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Fix caching/blocking issues; ensure reliable delivery</w:t>
            </w:r>
          </w:p>
        </w:tc>
        <w:tc>
          <w:tcPr>
            <w:tcW w:w="1996" w:type="dxa"/>
            <w:tcBorders>
              <w:top w:val="single" w:sz="4" w:space="0" w:color="000000"/>
              <w:left w:val="single" w:sz="4" w:space="0" w:color="000000"/>
              <w:bottom w:val="single" w:sz="4" w:space="0" w:color="000000"/>
              <w:right w:val="single" w:sz="4" w:space="0" w:color="000000"/>
            </w:tcBorders>
            <w:vAlign w:val="center"/>
          </w:tcPr>
          <w:p w14:paraId="303B3C3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w:t>
            </w:r>
          </w:p>
        </w:tc>
        <w:tc>
          <w:tcPr>
            <w:tcW w:w="1862" w:type="dxa"/>
            <w:tcBorders>
              <w:top w:val="single" w:sz="4" w:space="0" w:color="000000"/>
              <w:left w:val="single" w:sz="4" w:space="0" w:color="000000"/>
              <w:bottom w:val="single" w:sz="4" w:space="0" w:color="000000"/>
              <w:right w:val="single" w:sz="4" w:space="0" w:color="000000"/>
            </w:tcBorders>
            <w:vAlign w:val="center"/>
          </w:tcPr>
          <w:p w14:paraId="6B816869"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Technical access</w:t>
            </w:r>
          </w:p>
        </w:tc>
      </w:tr>
      <w:tr w:rsidR="001D25C9" w14:paraId="2A726A30"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40AD34E9"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1788" w:type="dxa"/>
            <w:tcBorders>
              <w:top w:val="single" w:sz="4" w:space="0" w:color="000000"/>
              <w:left w:val="single" w:sz="4" w:space="0" w:color="000000"/>
              <w:bottom w:val="single" w:sz="4" w:space="0" w:color="000000"/>
              <w:right w:val="single" w:sz="4" w:space="0" w:color="000000"/>
            </w:tcBorders>
            <w:vAlign w:val="center"/>
          </w:tcPr>
          <w:p w14:paraId="4FD3A09E"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Create content submission workflow</w:t>
            </w:r>
          </w:p>
        </w:tc>
        <w:tc>
          <w:tcPr>
            <w:tcW w:w="2796" w:type="dxa"/>
            <w:tcBorders>
              <w:top w:val="single" w:sz="4" w:space="0" w:color="000000"/>
              <w:left w:val="single" w:sz="4" w:space="0" w:color="000000"/>
              <w:bottom w:val="single" w:sz="4" w:space="0" w:color="000000"/>
              <w:right w:val="single" w:sz="4" w:space="0" w:color="000000"/>
            </w:tcBorders>
            <w:vAlign w:val="center"/>
          </w:tcPr>
          <w:p w14:paraId="04C59C4D"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Form-based submissions routed to webmaster with tracking</w:t>
            </w:r>
          </w:p>
        </w:tc>
        <w:tc>
          <w:tcPr>
            <w:tcW w:w="1996" w:type="dxa"/>
            <w:tcBorders>
              <w:top w:val="single" w:sz="4" w:space="0" w:color="000000"/>
              <w:left w:val="single" w:sz="4" w:space="0" w:color="000000"/>
              <w:bottom w:val="single" w:sz="4" w:space="0" w:color="000000"/>
              <w:right w:val="single" w:sz="4" w:space="0" w:color="000000"/>
            </w:tcBorders>
            <w:vAlign w:val="center"/>
          </w:tcPr>
          <w:p w14:paraId="2C09F3B7"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 &amp; Board</w:t>
            </w:r>
          </w:p>
        </w:tc>
        <w:tc>
          <w:tcPr>
            <w:tcW w:w="1862" w:type="dxa"/>
            <w:tcBorders>
              <w:top w:val="single" w:sz="4" w:space="0" w:color="000000"/>
              <w:left w:val="single" w:sz="4" w:space="0" w:color="000000"/>
              <w:bottom w:val="single" w:sz="4" w:space="0" w:color="000000"/>
              <w:right w:val="single" w:sz="4" w:space="0" w:color="000000"/>
            </w:tcBorders>
            <w:vAlign w:val="center"/>
          </w:tcPr>
          <w:p w14:paraId="14D780BC"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Communication protocol</w:t>
            </w:r>
          </w:p>
        </w:tc>
      </w:tr>
      <w:tr w:rsidR="001D25C9" w14:paraId="5B62947C"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02608EA1"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1788" w:type="dxa"/>
            <w:tcBorders>
              <w:top w:val="single" w:sz="4" w:space="0" w:color="000000"/>
              <w:left w:val="single" w:sz="4" w:space="0" w:color="000000"/>
              <w:bottom w:val="single" w:sz="4" w:space="0" w:color="000000"/>
              <w:right w:val="single" w:sz="4" w:space="0" w:color="000000"/>
            </w:tcBorders>
            <w:vAlign w:val="center"/>
          </w:tcPr>
          <w:p w14:paraId="4D4C6C23"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Document webmaster processes</w:t>
            </w:r>
          </w:p>
        </w:tc>
        <w:tc>
          <w:tcPr>
            <w:tcW w:w="2796" w:type="dxa"/>
            <w:tcBorders>
              <w:top w:val="single" w:sz="4" w:space="0" w:color="000000"/>
              <w:left w:val="single" w:sz="4" w:space="0" w:color="000000"/>
              <w:bottom w:val="single" w:sz="4" w:space="0" w:color="000000"/>
              <w:right w:val="single" w:sz="4" w:space="0" w:color="000000"/>
            </w:tcBorders>
            <w:vAlign w:val="center"/>
          </w:tcPr>
          <w:p w14:paraId="07DD56A8"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Create internal documentation for continuity</w:t>
            </w:r>
          </w:p>
        </w:tc>
        <w:tc>
          <w:tcPr>
            <w:tcW w:w="1996" w:type="dxa"/>
            <w:tcBorders>
              <w:top w:val="single" w:sz="4" w:space="0" w:color="000000"/>
              <w:left w:val="single" w:sz="4" w:space="0" w:color="000000"/>
              <w:bottom w:val="single" w:sz="4" w:space="0" w:color="000000"/>
              <w:right w:val="single" w:sz="4" w:space="0" w:color="000000"/>
            </w:tcBorders>
            <w:vAlign w:val="center"/>
          </w:tcPr>
          <w:p w14:paraId="515230A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w:t>
            </w:r>
          </w:p>
        </w:tc>
        <w:tc>
          <w:tcPr>
            <w:tcW w:w="1862" w:type="dxa"/>
            <w:tcBorders>
              <w:top w:val="single" w:sz="4" w:space="0" w:color="000000"/>
              <w:left w:val="single" w:sz="4" w:space="0" w:color="000000"/>
              <w:bottom w:val="single" w:sz="4" w:space="0" w:color="000000"/>
              <w:right w:val="single" w:sz="4" w:space="0" w:color="000000"/>
            </w:tcBorders>
            <w:vAlign w:val="center"/>
          </w:tcPr>
          <w:p w14:paraId="5920D39A"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None</w:t>
            </w:r>
          </w:p>
        </w:tc>
      </w:tr>
      <w:tr w:rsidR="001D25C9" w14:paraId="34D28C92"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6FE73535"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1788" w:type="dxa"/>
            <w:tcBorders>
              <w:top w:val="single" w:sz="4" w:space="0" w:color="000000"/>
              <w:left w:val="single" w:sz="4" w:space="0" w:color="000000"/>
              <w:bottom w:val="single" w:sz="4" w:space="0" w:color="000000"/>
              <w:right w:val="single" w:sz="4" w:space="0" w:color="000000"/>
            </w:tcBorders>
            <w:vAlign w:val="center"/>
          </w:tcPr>
          <w:p w14:paraId="13F11C21"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Review Spanish-language parity</w:t>
            </w:r>
          </w:p>
        </w:tc>
        <w:tc>
          <w:tcPr>
            <w:tcW w:w="2796" w:type="dxa"/>
            <w:tcBorders>
              <w:top w:val="single" w:sz="4" w:space="0" w:color="000000"/>
              <w:left w:val="single" w:sz="4" w:space="0" w:color="000000"/>
              <w:bottom w:val="single" w:sz="4" w:space="0" w:color="000000"/>
              <w:right w:val="single" w:sz="4" w:space="0" w:color="000000"/>
            </w:tcBorders>
            <w:vAlign w:val="center"/>
          </w:tcPr>
          <w:p w14:paraId="23D0EACB"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Identify gaps and plan for equal access</w:t>
            </w:r>
          </w:p>
        </w:tc>
        <w:tc>
          <w:tcPr>
            <w:tcW w:w="1996" w:type="dxa"/>
            <w:tcBorders>
              <w:top w:val="single" w:sz="4" w:space="0" w:color="000000"/>
              <w:left w:val="single" w:sz="4" w:space="0" w:color="000000"/>
              <w:bottom w:val="single" w:sz="4" w:space="0" w:color="000000"/>
              <w:right w:val="single" w:sz="4" w:space="0" w:color="000000"/>
            </w:tcBorders>
            <w:vAlign w:val="center"/>
          </w:tcPr>
          <w:p w14:paraId="20CC2831"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 &amp; Spanish-speaking districts</w:t>
            </w:r>
          </w:p>
        </w:tc>
        <w:tc>
          <w:tcPr>
            <w:tcW w:w="1862" w:type="dxa"/>
            <w:tcBorders>
              <w:top w:val="single" w:sz="4" w:space="0" w:color="000000"/>
              <w:left w:val="single" w:sz="4" w:space="0" w:color="000000"/>
              <w:bottom w:val="single" w:sz="4" w:space="0" w:color="000000"/>
              <w:right w:val="single" w:sz="4" w:space="0" w:color="000000"/>
            </w:tcBorders>
            <w:vAlign w:val="center"/>
          </w:tcPr>
          <w:p w14:paraId="532EAD5A"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District input</w:t>
            </w:r>
          </w:p>
          <w:p w14:paraId="40BD2F76" w14:textId="77777777" w:rsidR="001D25C9" w:rsidRDefault="001D25C9">
            <w:pPr>
              <w:spacing w:after="0" w:line="240" w:lineRule="auto"/>
              <w:rPr>
                <w:rFonts w:ascii="Times New Roman" w:eastAsia="Times New Roman" w:hAnsi="Times New Roman" w:cs="Times New Roman"/>
              </w:rPr>
            </w:pPr>
          </w:p>
        </w:tc>
      </w:tr>
      <w:tr w:rsidR="001D25C9" w14:paraId="50FDFC31" w14:textId="77777777">
        <w:tc>
          <w:tcPr>
            <w:tcW w:w="908" w:type="dxa"/>
            <w:vAlign w:val="center"/>
          </w:tcPr>
          <w:p w14:paraId="0C679A8E" w14:textId="77777777" w:rsidR="001D25C9" w:rsidRDefault="001D25C9">
            <w:pPr>
              <w:spacing w:after="0" w:line="240" w:lineRule="auto"/>
              <w:jc w:val="center"/>
              <w:rPr>
                <w:rFonts w:ascii="Times New Roman" w:eastAsia="Times New Roman" w:hAnsi="Times New Roman" w:cs="Times New Roman"/>
              </w:rPr>
            </w:pPr>
          </w:p>
          <w:p w14:paraId="7DA0E112" w14:textId="77777777" w:rsidR="001D25C9" w:rsidRDefault="001D25C9">
            <w:pPr>
              <w:spacing w:after="0" w:line="240" w:lineRule="auto"/>
              <w:jc w:val="center"/>
              <w:rPr>
                <w:rFonts w:ascii="Times New Roman" w:eastAsia="Times New Roman" w:hAnsi="Times New Roman" w:cs="Times New Roman"/>
              </w:rPr>
            </w:pPr>
          </w:p>
        </w:tc>
        <w:tc>
          <w:tcPr>
            <w:tcW w:w="1788" w:type="dxa"/>
            <w:vAlign w:val="center"/>
          </w:tcPr>
          <w:p w14:paraId="1FE7652E" w14:textId="77777777" w:rsidR="001D25C9" w:rsidRDefault="001D25C9">
            <w:pPr>
              <w:spacing w:after="0" w:line="240" w:lineRule="auto"/>
              <w:rPr>
                <w:rFonts w:ascii="Times New Roman" w:eastAsia="Times New Roman" w:hAnsi="Times New Roman" w:cs="Times New Roman"/>
              </w:rPr>
            </w:pPr>
          </w:p>
        </w:tc>
        <w:tc>
          <w:tcPr>
            <w:tcW w:w="2796" w:type="dxa"/>
            <w:vAlign w:val="center"/>
          </w:tcPr>
          <w:p w14:paraId="0B215015" w14:textId="77777777" w:rsidR="001D25C9" w:rsidRDefault="001D25C9">
            <w:pPr>
              <w:spacing w:after="0" w:line="240" w:lineRule="auto"/>
              <w:rPr>
                <w:rFonts w:ascii="Times New Roman" w:eastAsia="Times New Roman" w:hAnsi="Times New Roman" w:cs="Times New Roman"/>
              </w:rPr>
            </w:pPr>
          </w:p>
        </w:tc>
        <w:tc>
          <w:tcPr>
            <w:tcW w:w="1996" w:type="dxa"/>
            <w:vAlign w:val="center"/>
          </w:tcPr>
          <w:p w14:paraId="1809FC37" w14:textId="77777777" w:rsidR="001D25C9" w:rsidRDefault="001D25C9">
            <w:pPr>
              <w:spacing w:after="0" w:line="240" w:lineRule="auto"/>
              <w:rPr>
                <w:rFonts w:ascii="Times New Roman" w:eastAsia="Times New Roman" w:hAnsi="Times New Roman" w:cs="Times New Roman"/>
              </w:rPr>
            </w:pPr>
          </w:p>
        </w:tc>
        <w:tc>
          <w:tcPr>
            <w:tcW w:w="1862" w:type="dxa"/>
            <w:vAlign w:val="center"/>
          </w:tcPr>
          <w:p w14:paraId="521D8180" w14:textId="77777777" w:rsidR="001D25C9" w:rsidRDefault="001D25C9">
            <w:pPr>
              <w:spacing w:after="0" w:line="240" w:lineRule="auto"/>
              <w:rPr>
                <w:rFonts w:ascii="Times New Roman" w:eastAsia="Times New Roman" w:hAnsi="Times New Roman" w:cs="Times New Roman"/>
              </w:rPr>
            </w:pPr>
          </w:p>
        </w:tc>
      </w:tr>
    </w:tbl>
    <w:p w14:paraId="3AC0C4D5" w14:textId="77777777" w:rsidR="001D25C9" w:rsidRDefault="001D25C9">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Style w:val="a1"/>
        <w:tblW w:w="9355" w:type="dxa"/>
        <w:tblInd w:w="0" w:type="dxa"/>
        <w:tblLayout w:type="fixed"/>
        <w:tblLook w:val="0400" w:firstRow="0" w:lastRow="0" w:firstColumn="0" w:lastColumn="0" w:noHBand="0" w:noVBand="1"/>
      </w:tblPr>
      <w:tblGrid>
        <w:gridCol w:w="908"/>
        <w:gridCol w:w="2170"/>
        <w:gridCol w:w="2910"/>
        <w:gridCol w:w="1577"/>
        <w:gridCol w:w="1709"/>
        <w:gridCol w:w="81"/>
      </w:tblGrid>
      <w:tr w:rsidR="001D25C9" w14:paraId="6226308D" w14:textId="77777777">
        <w:trPr>
          <w:tblHeader/>
        </w:trPr>
        <w:tc>
          <w:tcPr>
            <w:tcW w:w="9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4C01D7"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Priority</w:t>
            </w:r>
          </w:p>
        </w:tc>
        <w:tc>
          <w:tcPr>
            <w:tcW w:w="21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EF3C24"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Issue / Task</w:t>
            </w:r>
          </w:p>
        </w:tc>
        <w:tc>
          <w:tcPr>
            <w:tcW w:w="29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E32345"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15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CCE104"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Responsible Party</w:t>
            </w:r>
          </w:p>
        </w:tc>
        <w:tc>
          <w:tcPr>
            <w:tcW w:w="1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E10CD9" w14:textId="77777777" w:rsidR="001D25C9" w:rsidRDefault="0083102B">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Dependencies</w:t>
            </w:r>
          </w:p>
        </w:tc>
        <w:tc>
          <w:tcPr>
            <w:tcW w:w="81" w:type="dxa"/>
          </w:tcPr>
          <w:p w14:paraId="60B6DC16" w14:textId="77777777" w:rsidR="001D25C9" w:rsidRDefault="001D25C9">
            <w:pPr>
              <w:spacing w:after="0" w:line="240" w:lineRule="auto"/>
              <w:jc w:val="center"/>
              <w:rPr>
                <w:rFonts w:ascii="Times New Roman" w:eastAsia="Times New Roman" w:hAnsi="Times New Roman" w:cs="Times New Roman"/>
                <w:b/>
                <w:bCs/>
              </w:rPr>
            </w:pPr>
          </w:p>
        </w:tc>
      </w:tr>
      <w:tr w:rsidR="001D25C9" w14:paraId="4858FC80"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6E217506"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P3</w:t>
            </w:r>
          </w:p>
        </w:tc>
        <w:tc>
          <w:tcPr>
            <w:tcW w:w="2170" w:type="dxa"/>
            <w:tcBorders>
              <w:top w:val="single" w:sz="4" w:space="0" w:color="000000"/>
              <w:left w:val="single" w:sz="4" w:space="0" w:color="000000"/>
              <w:bottom w:val="single" w:sz="4" w:space="0" w:color="000000"/>
              <w:right w:val="single" w:sz="4" w:space="0" w:color="000000"/>
            </w:tcBorders>
            <w:vAlign w:val="center"/>
          </w:tcPr>
          <w:p w14:paraId="14936549"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Develop Website Maintenance Policy</w:t>
            </w:r>
          </w:p>
        </w:tc>
        <w:tc>
          <w:tcPr>
            <w:tcW w:w="2910" w:type="dxa"/>
            <w:tcBorders>
              <w:top w:val="single" w:sz="4" w:space="0" w:color="000000"/>
              <w:left w:val="single" w:sz="4" w:space="0" w:color="000000"/>
              <w:bottom w:val="single" w:sz="4" w:space="0" w:color="000000"/>
              <w:right w:val="single" w:sz="4" w:space="0" w:color="000000"/>
            </w:tcBorders>
            <w:vAlign w:val="center"/>
          </w:tcPr>
          <w:p w14:paraId="75A16FF7"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Define roles, posting timelines, standards, anonymity rules</w:t>
            </w:r>
          </w:p>
        </w:tc>
        <w:tc>
          <w:tcPr>
            <w:tcW w:w="1577" w:type="dxa"/>
            <w:tcBorders>
              <w:top w:val="single" w:sz="4" w:space="0" w:color="000000"/>
              <w:left w:val="single" w:sz="4" w:space="0" w:color="000000"/>
              <w:bottom w:val="single" w:sz="4" w:space="0" w:color="000000"/>
              <w:right w:val="single" w:sz="4" w:space="0" w:color="000000"/>
            </w:tcBorders>
            <w:vAlign w:val="center"/>
          </w:tcPr>
          <w:p w14:paraId="4D515DC0"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Board</w:t>
            </w:r>
          </w:p>
        </w:tc>
        <w:tc>
          <w:tcPr>
            <w:tcW w:w="1709" w:type="dxa"/>
            <w:tcBorders>
              <w:top w:val="single" w:sz="4" w:space="0" w:color="000000"/>
              <w:left w:val="single" w:sz="4" w:space="0" w:color="000000"/>
              <w:bottom w:val="single" w:sz="4" w:space="0" w:color="000000"/>
              <w:right w:val="single" w:sz="4" w:space="0" w:color="000000"/>
            </w:tcBorders>
            <w:vAlign w:val="center"/>
          </w:tcPr>
          <w:p w14:paraId="458674E1"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Committee report</w:t>
            </w:r>
          </w:p>
        </w:tc>
        <w:tc>
          <w:tcPr>
            <w:tcW w:w="81" w:type="dxa"/>
          </w:tcPr>
          <w:p w14:paraId="523EA551" w14:textId="77777777" w:rsidR="001D25C9" w:rsidRDefault="001D25C9">
            <w:pPr>
              <w:spacing w:after="0" w:line="240" w:lineRule="auto"/>
              <w:rPr>
                <w:rFonts w:ascii="Times New Roman" w:eastAsia="Times New Roman" w:hAnsi="Times New Roman" w:cs="Times New Roman"/>
              </w:rPr>
            </w:pPr>
          </w:p>
        </w:tc>
      </w:tr>
      <w:tr w:rsidR="001D25C9" w14:paraId="76650C5F"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18DB9FCE"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P3</w:t>
            </w:r>
          </w:p>
        </w:tc>
        <w:tc>
          <w:tcPr>
            <w:tcW w:w="2170" w:type="dxa"/>
            <w:tcBorders>
              <w:top w:val="single" w:sz="4" w:space="0" w:color="000000"/>
              <w:left w:val="single" w:sz="4" w:space="0" w:color="000000"/>
              <w:bottom w:val="single" w:sz="4" w:space="0" w:color="000000"/>
              <w:right w:val="single" w:sz="4" w:space="0" w:color="000000"/>
            </w:tcBorders>
            <w:vAlign w:val="center"/>
          </w:tcPr>
          <w:p w14:paraId="3C8E6B7E"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Create Webmaster Transition Plan</w:t>
            </w:r>
          </w:p>
        </w:tc>
        <w:tc>
          <w:tcPr>
            <w:tcW w:w="2910" w:type="dxa"/>
            <w:tcBorders>
              <w:top w:val="single" w:sz="4" w:space="0" w:color="000000"/>
              <w:left w:val="single" w:sz="4" w:space="0" w:color="000000"/>
              <w:bottom w:val="single" w:sz="4" w:space="0" w:color="000000"/>
              <w:right w:val="single" w:sz="4" w:space="0" w:color="000000"/>
            </w:tcBorders>
            <w:vAlign w:val="center"/>
          </w:tcPr>
          <w:p w14:paraId="3EBE897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Ensure long-term sustainability and training</w:t>
            </w:r>
          </w:p>
        </w:tc>
        <w:tc>
          <w:tcPr>
            <w:tcW w:w="1577" w:type="dxa"/>
            <w:tcBorders>
              <w:top w:val="single" w:sz="4" w:space="0" w:color="000000"/>
              <w:left w:val="single" w:sz="4" w:space="0" w:color="000000"/>
              <w:bottom w:val="single" w:sz="4" w:space="0" w:color="000000"/>
              <w:right w:val="single" w:sz="4" w:space="0" w:color="000000"/>
            </w:tcBorders>
            <w:vAlign w:val="center"/>
          </w:tcPr>
          <w:p w14:paraId="2EAC0853"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Board</w:t>
            </w:r>
          </w:p>
        </w:tc>
        <w:tc>
          <w:tcPr>
            <w:tcW w:w="1709" w:type="dxa"/>
            <w:tcBorders>
              <w:top w:val="single" w:sz="4" w:space="0" w:color="000000"/>
              <w:left w:val="single" w:sz="4" w:space="0" w:color="000000"/>
              <w:bottom w:val="single" w:sz="4" w:space="0" w:color="000000"/>
              <w:right w:val="single" w:sz="4" w:space="0" w:color="000000"/>
            </w:tcBorders>
            <w:vAlign w:val="center"/>
          </w:tcPr>
          <w:p w14:paraId="18C8222F"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Documentation</w:t>
            </w:r>
          </w:p>
        </w:tc>
        <w:tc>
          <w:tcPr>
            <w:tcW w:w="81" w:type="dxa"/>
          </w:tcPr>
          <w:p w14:paraId="50D42A3B" w14:textId="77777777" w:rsidR="001D25C9" w:rsidRDefault="001D25C9">
            <w:pPr>
              <w:spacing w:after="0" w:line="240" w:lineRule="auto"/>
              <w:rPr>
                <w:rFonts w:ascii="Times New Roman" w:eastAsia="Times New Roman" w:hAnsi="Times New Roman" w:cs="Times New Roman"/>
              </w:rPr>
            </w:pPr>
          </w:p>
        </w:tc>
      </w:tr>
      <w:tr w:rsidR="001D25C9" w14:paraId="78439077"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1D988AC8"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P3</w:t>
            </w:r>
          </w:p>
        </w:tc>
        <w:tc>
          <w:tcPr>
            <w:tcW w:w="2170" w:type="dxa"/>
            <w:tcBorders>
              <w:top w:val="single" w:sz="4" w:space="0" w:color="000000"/>
              <w:left w:val="single" w:sz="4" w:space="0" w:color="000000"/>
              <w:bottom w:val="single" w:sz="4" w:space="0" w:color="000000"/>
              <w:right w:val="single" w:sz="4" w:space="0" w:color="000000"/>
            </w:tcBorders>
            <w:vAlign w:val="center"/>
          </w:tcPr>
          <w:p w14:paraId="0010CE49"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Evaluate WordPress suitability</w:t>
            </w:r>
          </w:p>
        </w:tc>
        <w:tc>
          <w:tcPr>
            <w:tcW w:w="2910" w:type="dxa"/>
            <w:tcBorders>
              <w:top w:val="single" w:sz="4" w:space="0" w:color="000000"/>
              <w:left w:val="single" w:sz="4" w:space="0" w:color="000000"/>
              <w:bottom w:val="single" w:sz="4" w:space="0" w:color="000000"/>
              <w:right w:val="single" w:sz="4" w:space="0" w:color="000000"/>
            </w:tcBorders>
            <w:vAlign w:val="center"/>
          </w:tcPr>
          <w:p w14:paraId="1FC67FC4"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Determine if platform meets long-term needs</w:t>
            </w:r>
          </w:p>
        </w:tc>
        <w:tc>
          <w:tcPr>
            <w:tcW w:w="1577" w:type="dxa"/>
            <w:tcBorders>
              <w:top w:val="single" w:sz="4" w:space="0" w:color="000000"/>
              <w:left w:val="single" w:sz="4" w:space="0" w:color="000000"/>
              <w:bottom w:val="single" w:sz="4" w:space="0" w:color="000000"/>
              <w:right w:val="single" w:sz="4" w:space="0" w:color="000000"/>
            </w:tcBorders>
            <w:vAlign w:val="center"/>
          </w:tcPr>
          <w:p w14:paraId="1D20535B"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Board &amp; Webmaster</w:t>
            </w:r>
          </w:p>
        </w:tc>
        <w:tc>
          <w:tcPr>
            <w:tcW w:w="1709" w:type="dxa"/>
            <w:tcBorders>
              <w:top w:val="single" w:sz="4" w:space="0" w:color="000000"/>
              <w:left w:val="single" w:sz="4" w:space="0" w:color="000000"/>
              <w:bottom w:val="single" w:sz="4" w:space="0" w:color="000000"/>
              <w:right w:val="single" w:sz="4" w:space="0" w:color="000000"/>
            </w:tcBorders>
            <w:vAlign w:val="center"/>
          </w:tcPr>
          <w:p w14:paraId="7C2A804E"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Technical review</w:t>
            </w:r>
          </w:p>
        </w:tc>
        <w:tc>
          <w:tcPr>
            <w:tcW w:w="81" w:type="dxa"/>
          </w:tcPr>
          <w:p w14:paraId="05891DA9" w14:textId="77777777" w:rsidR="001D25C9" w:rsidRDefault="001D25C9">
            <w:pPr>
              <w:spacing w:after="0" w:line="240" w:lineRule="auto"/>
              <w:rPr>
                <w:rFonts w:ascii="Times New Roman" w:eastAsia="Times New Roman" w:hAnsi="Times New Roman" w:cs="Times New Roman"/>
              </w:rPr>
            </w:pPr>
          </w:p>
        </w:tc>
      </w:tr>
      <w:tr w:rsidR="001D25C9" w14:paraId="20AAB8E6" w14:textId="77777777">
        <w:tc>
          <w:tcPr>
            <w:tcW w:w="908" w:type="dxa"/>
            <w:tcBorders>
              <w:top w:val="single" w:sz="4" w:space="0" w:color="000000"/>
              <w:left w:val="single" w:sz="4" w:space="0" w:color="000000"/>
              <w:bottom w:val="single" w:sz="4" w:space="0" w:color="000000"/>
              <w:right w:val="single" w:sz="4" w:space="0" w:color="000000"/>
            </w:tcBorders>
            <w:vAlign w:val="center"/>
          </w:tcPr>
          <w:p w14:paraId="530A2EA6" w14:textId="77777777" w:rsidR="001D25C9" w:rsidRDefault="0083102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P3</w:t>
            </w:r>
          </w:p>
        </w:tc>
        <w:tc>
          <w:tcPr>
            <w:tcW w:w="2170" w:type="dxa"/>
            <w:tcBorders>
              <w:top w:val="single" w:sz="4" w:space="0" w:color="000000"/>
              <w:left w:val="single" w:sz="4" w:space="0" w:color="000000"/>
              <w:bottom w:val="single" w:sz="4" w:space="0" w:color="000000"/>
              <w:right w:val="single" w:sz="4" w:space="0" w:color="000000"/>
            </w:tcBorders>
            <w:vAlign w:val="center"/>
          </w:tcPr>
          <w:p w14:paraId="48AC753D"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Explore automation tools</w:t>
            </w:r>
          </w:p>
        </w:tc>
        <w:tc>
          <w:tcPr>
            <w:tcW w:w="2910" w:type="dxa"/>
            <w:tcBorders>
              <w:top w:val="single" w:sz="4" w:space="0" w:color="000000"/>
              <w:left w:val="single" w:sz="4" w:space="0" w:color="000000"/>
              <w:bottom w:val="single" w:sz="4" w:space="0" w:color="000000"/>
              <w:right w:val="single" w:sz="4" w:space="0" w:color="000000"/>
            </w:tcBorders>
            <w:vAlign w:val="center"/>
          </w:tcPr>
          <w:p w14:paraId="1B1A8452"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Consider plugins or systems to reduce manual work</w:t>
            </w:r>
          </w:p>
        </w:tc>
        <w:tc>
          <w:tcPr>
            <w:tcW w:w="1577" w:type="dxa"/>
            <w:tcBorders>
              <w:top w:val="single" w:sz="4" w:space="0" w:color="000000"/>
              <w:left w:val="single" w:sz="4" w:space="0" w:color="000000"/>
              <w:bottom w:val="single" w:sz="4" w:space="0" w:color="000000"/>
              <w:right w:val="single" w:sz="4" w:space="0" w:color="000000"/>
            </w:tcBorders>
            <w:vAlign w:val="center"/>
          </w:tcPr>
          <w:p w14:paraId="63530B7D"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Webmaster</w:t>
            </w:r>
          </w:p>
        </w:tc>
        <w:tc>
          <w:tcPr>
            <w:tcW w:w="1709" w:type="dxa"/>
            <w:tcBorders>
              <w:top w:val="single" w:sz="4" w:space="0" w:color="000000"/>
              <w:left w:val="single" w:sz="4" w:space="0" w:color="000000"/>
              <w:bottom w:val="single" w:sz="4" w:space="0" w:color="000000"/>
              <w:right w:val="single" w:sz="4" w:space="0" w:color="000000"/>
            </w:tcBorders>
            <w:vAlign w:val="center"/>
          </w:tcPr>
          <w:p w14:paraId="03ECA21D" w14:textId="77777777" w:rsidR="001D25C9" w:rsidRDefault="0083102B">
            <w:pPr>
              <w:spacing w:after="0" w:line="240" w:lineRule="auto"/>
              <w:rPr>
                <w:rFonts w:ascii="Times New Roman" w:eastAsia="Times New Roman" w:hAnsi="Times New Roman" w:cs="Times New Roman"/>
              </w:rPr>
            </w:pPr>
            <w:r>
              <w:rPr>
                <w:rFonts w:ascii="Times New Roman" w:eastAsia="Times New Roman" w:hAnsi="Times New Roman" w:cs="Times New Roman"/>
              </w:rPr>
              <w:t>Platform evaluation</w:t>
            </w:r>
          </w:p>
        </w:tc>
        <w:tc>
          <w:tcPr>
            <w:tcW w:w="81" w:type="dxa"/>
          </w:tcPr>
          <w:p w14:paraId="2813F500" w14:textId="77777777" w:rsidR="001D25C9" w:rsidRDefault="001D25C9">
            <w:pPr>
              <w:spacing w:after="0" w:line="240" w:lineRule="auto"/>
              <w:rPr>
                <w:rFonts w:ascii="Times New Roman" w:eastAsia="Times New Roman" w:hAnsi="Times New Roman" w:cs="Times New Roman"/>
              </w:rPr>
            </w:pPr>
          </w:p>
        </w:tc>
      </w:tr>
    </w:tbl>
    <w:p w14:paraId="5084165C" w14:textId="77777777" w:rsidR="001D25C9" w:rsidRDefault="001D25C9">
      <w:pPr>
        <w:spacing w:before="280" w:line="240" w:lineRule="auto"/>
        <w:ind w:left="720"/>
        <w:rPr>
          <w:rFonts w:ascii="Times New Roman" w:eastAsia="Times New Roman" w:hAnsi="Times New Roman" w:cs="Times New Roman"/>
        </w:rPr>
      </w:pPr>
    </w:p>
    <w:sectPr w:rsidR="001D25C9" w:rsidSect="00DC2004">
      <w:footerReference w:type="default" r:id="rId12"/>
      <w:pgSz w:w="12240" w:h="15840"/>
      <w:pgMar w:top="1440" w:right="1440" w:bottom="135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E58D" w14:textId="77777777" w:rsidR="00D7700D" w:rsidRDefault="00D7700D">
      <w:pPr>
        <w:spacing w:after="0" w:line="240" w:lineRule="auto"/>
      </w:pPr>
      <w:r>
        <w:separator/>
      </w:r>
    </w:p>
  </w:endnote>
  <w:endnote w:type="continuationSeparator" w:id="0">
    <w:p w14:paraId="0B817AFD" w14:textId="77777777" w:rsidR="00D7700D" w:rsidRDefault="00D77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D18A0F9-E1B2-44A5-877F-31B55DB184E9}"/>
  </w:font>
  <w:font w:name="Aptos">
    <w:charset w:val="00"/>
    <w:family w:val="swiss"/>
    <w:pitch w:val="variable"/>
    <w:sig w:usb0="20000287" w:usb1="00000003" w:usb2="00000000" w:usb3="00000000" w:csb0="0000019F" w:csb1="00000000"/>
    <w:embedRegular r:id="rId2" w:fontKey="{B771710C-EE74-4309-85AA-753280244FA6}"/>
    <w:embedItalic r:id="rId3" w:fontKey="{F138B4E2-0D35-4A94-BDDD-20E131DA29C5}"/>
  </w:font>
  <w:font w:name="Play">
    <w:charset w:val="00"/>
    <w:family w:val="auto"/>
    <w:pitch w:val="default"/>
    <w:embedRegular r:id="rId4" w:fontKey="{4923DBDC-1ACC-4A18-9C45-F63998391DBF}"/>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5" w:fontKey="{334411D5-91BB-4A0D-81BC-076E84E17CA1}"/>
  </w:font>
  <w:font w:name="Calibri">
    <w:panose1 w:val="020F0502020204030204"/>
    <w:charset w:val="00"/>
    <w:family w:val="swiss"/>
    <w:pitch w:val="variable"/>
    <w:sig w:usb0="E4002EFF" w:usb1="C200247B" w:usb2="00000009" w:usb3="00000000" w:csb0="000001FF" w:csb1="00000000"/>
    <w:embedRegular r:id="rId6" w:fontKey="{F8FC60D0-2A8D-4BFE-8DD9-AAA564D380E2}"/>
  </w:font>
  <w:font w:name="Cambria">
    <w:panose1 w:val="02040503050406030204"/>
    <w:charset w:val="00"/>
    <w:family w:val="roman"/>
    <w:pitch w:val="variable"/>
    <w:sig w:usb0="E00006FF" w:usb1="420024FF" w:usb2="02000000" w:usb3="00000000" w:csb0="0000019F" w:csb1="00000000"/>
    <w:embedRegular r:id="rId7" w:fontKey="{686F56D2-8C66-4E18-9703-86DA2C964D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81A1" w14:textId="77777777" w:rsidR="001D25C9" w:rsidRDefault="0083102B">
    <w:pPr>
      <w:pBdr>
        <w:top w:val="nil"/>
        <w:left w:val="nil"/>
        <w:bottom w:val="nil"/>
        <w:right w:val="nil"/>
        <w:between w:val="nil"/>
      </w:pBdr>
      <w:tabs>
        <w:tab w:val="center" w:pos="4680"/>
        <w:tab w:val="right" w:pos="9360"/>
      </w:tabs>
      <w:spacing w:after="0" w:line="240" w:lineRule="auto"/>
      <w:jc w:val="right"/>
      <w:rPr>
        <w:color w:val="808080"/>
        <w:sz w:val="20"/>
        <w:szCs w:val="20"/>
      </w:rPr>
    </w:pPr>
    <w:r>
      <w:rPr>
        <w:color w:val="808080"/>
        <w:sz w:val="20"/>
        <w:szCs w:val="20"/>
      </w:rPr>
      <w:fldChar w:fldCharType="begin"/>
    </w:r>
    <w:r>
      <w:rPr>
        <w:color w:val="808080"/>
        <w:sz w:val="20"/>
        <w:szCs w:val="20"/>
      </w:rPr>
      <w:instrText>PAGE</w:instrText>
    </w:r>
    <w:r>
      <w:rPr>
        <w:color w:val="808080"/>
        <w:sz w:val="20"/>
        <w:szCs w:val="20"/>
      </w:rPr>
      <w:fldChar w:fldCharType="separate"/>
    </w:r>
    <w:r w:rsidR="00DC2004">
      <w:rPr>
        <w:noProof/>
        <w:color w:val="808080"/>
        <w:sz w:val="20"/>
        <w:szCs w:val="20"/>
      </w:rPr>
      <w:t>1</w:t>
    </w:r>
    <w:r>
      <w:rPr>
        <w:color w:val="808080"/>
        <w:sz w:val="20"/>
        <w:szCs w:val="20"/>
      </w:rPr>
      <w:fldChar w:fldCharType="end"/>
    </w:r>
  </w:p>
  <w:p w14:paraId="29D1B529" w14:textId="77777777" w:rsidR="001D25C9" w:rsidRDefault="001D25C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1B9C5" w14:textId="77777777" w:rsidR="00D7700D" w:rsidRDefault="00D7700D">
      <w:pPr>
        <w:spacing w:after="0" w:line="240" w:lineRule="auto"/>
      </w:pPr>
      <w:r>
        <w:separator/>
      </w:r>
    </w:p>
  </w:footnote>
  <w:footnote w:type="continuationSeparator" w:id="0">
    <w:p w14:paraId="6536721B" w14:textId="77777777" w:rsidR="00D7700D" w:rsidRDefault="00D77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70E2"/>
    <w:multiLevelType w:val="multilevel"/>
    <w:tmpl w:val="C8D40066"/>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75B236F"/>
    <w:multiLevelType w:val="multilevel"/>
    <w:tmpl w:val="4808A72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7695F21"/>
    <w:multiLevelType w:val="multilevel"/>
    <w:tmpl w:val="8FA8A1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E84FF6"/>
    <w:multiLevelType w:val="multilevel"/>
    <w:tmpl w:val="997242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CE47A9B"/>
    <w:multiLevelType w:val="multilevel"/>
    <w:tmpl w:val="B936E0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AF5E4A"/>
    <w:multiLevelType w:val="multilevel"/>
    <w:tmpl w:val="0F883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0A3104"/>
    <w:multiLevelType w:val="multilevel"/>
    <w:tmpl w:val="0C1A8BD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744668F"/>
    <w:multiLevelType w:val="multilevel"/>
    <w:tmpl w:val="97E48CA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A6060F"/>
    <w:multiLevelType w:val="multilevel"/>
    <w:tmpl w:val="3AE01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BE04C40"/>
    <w:multiLevelType w:val="multilevel"/>
    <w:tmpl w:val="14B82F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ED37276"/>
    <w:multiLevelType w:val="multilevel"/>
    <w:tmpl w:val="D158C88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A47527D"/>
    <w:multiLevelType w:val="multilevel"/>
    <w:tmpl w:val="7ECE0E7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4D630BCC"/>
    <w:multiLevelType w:val="multilevel"/>
    <w:tmpl w:val="842AE6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3536B09"/>
    <w:multiLevelType w:val="multilevel"/>
    <w:tmpl w:val="2F96D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7F473E0"/>
    <w:multiLevelType w:val="multilevel"/>
    <w:tmpl w:val="61BE13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8F91BC0"/>
    <w:multiLevelType w:val="multilevel"/>
    <w:tmpl w:val="7FDCB1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7E70B1"/>
    <w:multiLevelType w:val="multilevel"/>
    <w:tmpl w:val="185E2C9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6A157FFC"/>
    <w:multiLevelType w:val="multilevel"/>
    <w:tmpl w:val="66786E6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6A5047B3"/>
    <w:multiLevelType w:val="multilevel"/>
    <w:tmpl w:val="C33A3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6E61CD2"/>
    <w:multiLevelType w:val="multilevel"/>
    <w:tmpl w:val="98E2B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90D2ADE"/>
    <w:multiLevelType w:val="multilevel"/>
    <w:tmpl w:val="A1A2639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B204F40"/>
    <w:multiLevelType w:val="multilevel"/>
    <w:tmpl w:val="03D2F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0789926">
    <w:abstractNumId w:val="6"/>
  </w:num>
  <w:num w:numId="2" w16cid:durableId="133179644">
    <w:abstractNumId w:val="10"/>
  </w:num>
  <w:num w:numId="3" w16cid:durableId="997154547">
    <w:abstractNumId w:val="8"/>
  </w:num>
  <w:num w:numId="4" w16cid:durableId="2141024221">
    <w:abstractNumId w:val="3"/>
  </w:num>
  <w:num w:numId="5" w16cid:durableId="603269757">
    <w:abstractNumId w:val="18"/>
  </w:num>
  <w:num w:numId="6" w16cid:durableId="1645114283">
    <w:abstractNumId w:val="7"/>
  </w:num>
  <w:num w:numId="7" w16cid:durableId="341930776">
    <w:abstractNumId w:val="11"/>
  </w:num>
  <w:num w:numId="8" w16cid:durableId="1203980038">
    <w:abstractNumId w:val="16"/>
  </w:num>
  <w:num w:numId="9" w16cid:durableId="494418011">
    <w:abstractNumId w:val="20"/>
  </w:num>
  <w:num w:numId="10" w16cid:durableId="1451051334">
    <w:abstractNumId w:val="17"/>
  </w:num>
  <w:num w:numId="11" w16cid:durableId="209615882">
    <w:abstractNumId w:val="5"/>
  </w:num>
  <w:num w:numId="12" w16cid:durableId="213198244">
    <w:abstractNumId w:val="0"/>
  </w:num>
  <w:num w:numId="13" w16cid:durableId="1299335997">
    <w:abstractNumId w:val="19"/>
  </w:num>
  <w:num w:numId="14" w16cid:durableId="1238906805">
    <w:abstractNumId w:val="1"/>
  </w:num>
  <w:num w:numId="15" w16cid:durableId="722608032">
    <w:abstractNumId w:val="4"/>
  </w:num>
  <w:num w:numId="16" w16cid:durableId="871841191">
    <w:abstractNumId w:val="21"/>
  </w:num>
  <w:num w:numId="17" w16cid:durableId="476074058">
    <w:abstractNumId w:val="15"/>
  </w:num>
  <w:num w:numId="18" w16cid:durableId="1994530447">
    <w:abstractNumId w:val="9"/>
  </w:num>
  <w:num w:numId="19" w16cid:durableId="1736052586">
    <w:abstractNumId w:val="2"/>
  </w:num>
  <w:num w:numId="20" w16cid:durableId="125389879">
    <w:abstractNumId w:val="12"/>
  </w:num>
  <w:num w:numId="21" w16cid:durableId="863903016">
    <w:abstractNumId w:val="13"/>
  </w:num>
  <w:num w:numId="22" w16cid:durableId="10368502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5C9"/>
    <w:rsid w:val="001D25C9"/>
    <w:rsid w:val="00352646"/>
    <w:rsid w:val="003D17C6"/>
    <w:rsid w:val="0083102B"/>
    <w:rsid w:val="00BD4172"/>
    <w:rsid w:val="00CD6290"/>
    <w:rsid w:val="00CE5DE4"/>
    <w:rsid w:val="00D40CC7"/>
    <w:rsid w:val="00D7700D"/>
    <w:rsid w:val="00DC2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4286"/>
  <w15:docId w15:val="{E0F7BE60-969B-4BEE-B20F-48628B1B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sca09aa.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cirvine-my.sharepoint.com/personal/mcbrown_ad_uci_edu/_layouts/15/Doc.aspx?sourcedoc=%7B9B66169B-2792-4BC2-9F7D-3BA042B26DA2%7D&amp;file=Minutes-MSCA09-Ad-hoc-Website-Meeting-Online-05.20.2026.docx&amp;action=default&amp;mobileredirect=true" TargetMode="External"/><Relationship Id="rId5" Type="http://schemas.openxmlformats.org/officeDocument/2006/relationships/webSettings" Target="webSettings.xml"/><Relationship Id="rId10" Type="http://schemas.openxmlformats.org/officeDocument/2006/relationships/hyperlink" Target="http://msca09aa.org/" TargetMode="External"/><Relationship Id="rId4" Type="http://schemas.openxmlformats.org/officeDocument/2006/relationships/settings" Target="settings.xml"/><Relationship Id="rId9" Type="http://schemas.openxmlformats.org/officeDocument/2006/relationships/hyperlink" Target="https://area09.or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H7UE2soO6LCoOargnplJV/0bA==">CgMxLjAaIwoBMBIeChwIB0IYCg9UaW1lcyBOZXcgUm9tYW4SBUNhcmRvOAByITFlOGpwVzFhd2tMRW5wWXQ2U29wV0ozb0Jzd1BUbUNWbA==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Mitchell C. Brown</cp:lastModifiedBy>
  <cp:revision>4</cp:revision>
  <dcterms:created xsi:type="dcterms:W3CDTF">2026-06-26T00:55:00Z</dcterms:created>
  <dcterms:modified xsi:type="dcterms:W3CDTF">2026-06-27T02:26:00Z</dcterms:modified>
</cp:coreProperties>
</file>