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color w:val="595959"/>
          <w:sz w:val="21"/>
          <w:szCs w:val="21"/>
        </w:rPr>
        <w:t xml:space="preserve">To:  webmaster@aa.org</w:t>
      </w:r>
    </w:p>
    <w:p>
      <w:pPr>
        <w:spacing w:after="40" w:line="276"/>
      </w:pPr>
      <w:r>
        <w:rPr>
          <w:rFonts w:ascii="Calibri" w:cs="Calibri" w:eastAsia="Calibri" w:hAnsi="Calibri"/>
          <w:b/>
          <w:bCs/>
          <w:sz w:val="21"/>
          <w:szCs w:val="21"/>
        </w:rPr>
        <w:t xml:space="preserve">Subject:  Broken PDF links on aa.org — 29 URLs, including several on the home page</w:t>
      </w:r>
    </w:p>
    <w:p>
      <w:pPr>
        <w:pBdr>
          <w:bottom w:val="single" w:color="D0D7DC" w:sz="6" w:space="1"/>
        </w:pBdr>
        <w:spacing w:after="200" w:before="120"/>
      </w:pPr>
      <w:r>
        <w:rPr>
          <w:sz w:val="2"/>
          <w:szCs w:val="2"/>
        </w:rPr>
        <w:t xml:space="preserve"/>
      </w:r>
    </w:p>
    <w:p>
      <w:pPr>
        <w:spacing w:after="200" w:line="276"/>
      </w:pPr>
      <w:r>
        <w:rPr>
          <w:rFonts w:ascii="Calibri" w:cs="Calibri" w:eastAsia="Calibri" w:hAnsi="Calibri"/>
          <w:sz w:val="22"/>
          <w:szCs w:val="22"/>
        </w:rPr>
        <w:t xml:space="preserve">Hello,</w:t>
      </w:r>
    </w:p>
    <w:p>
      <w:pPr>
        <w:spacing w:after="180" w:line="276"/>
      </w:pPr>
      <w:r>
        <w:rPr>
          <w:rFonts w:ascii="Calibri" w:cs="Calibri" w:eastAsia="Calibri" w:hAnsi="Calibri"/>
          <w:sz w:val="22"/>
          <w:szCs w:val="22"/>
        </w:rPr>
        <w:t xml:space="preserve">I am a member of Alcoholics Anonymous. While building a personal index of the PDFs published on aa.org, I checked every PDF link on the site and found 29 that no longer return a file. I thought the list would be more use to you than to me, so it is set out below.</w:t>
      </w:r>
    </w:p>
    <w:p>
      <w:pPr>
        <w:spacing w:after="180" w:line="276"/>
      </w:pPr>
      <w:r>
        <w:rPr>
          <w:rFonts w:ascii="Calibri" w:cs="Calibri" w:eastAsia="Calibri" w:hAnsi="Calibri"/>
          <w:sz w:val="22"/>
          <w:szCs w:val="22"/>
        </w:rPr>
        <w:t xml:space="preserve">This is not a complaint and no reply is needed. I am not associated with A.A. World Services or the General Service Office, and the index I built is an unofficial personal project that simply links to your files.</w:t>
      </w:r>
    </w:p>
    <w:p>
      <w:pPr>
        <w:spacing w:after="60" w:line="276"/>
      </w:pPr>
      <w:r>
        <w:rPr>
          <w:rFonts w:ascii="Calibri" w:cs="Calibri" w:eastAsia="Calibri" w:hAnsi="Calibri"/>
          <w:sz w:val="22"/>
          <w:szCs w:val="22"/>
        </w:rPr>
        <w:t xml:space="preserve">The 29 fall into three groups, and two of them look like defects that would be worth fixing at the source rather than link by link.</w:t>
      </w:r>
    </w:p>
    <w:p>
      <w:pPr>
        <w:pStyle w:val="Heading2"/>
        <w:spacing w:after="140" w:before="280"/>
      </w:pPr>
      <w:r>
        <w:rPr>
          <w:rFonts w:ascii="Calibri" w:cs="Calibri" w:eastAsia="Calibri" w:hAnsi="Calibri"/>
          <w:b/>
          <w:bCs/>
          <w:color w:val="1F6F8B"/>
          <w:sz w:val="26"/>
          <w:szCs w:val="26"/>
        </w:rPr>
        <w:t xml:space="preserve">1.  Legacy /assets/ links now redirect to a landing page (18 URLs)</w:t>
      </w:r>
    </w:p>
    <w:p>
      <w:pPr>
        <w:spacing w:after="140" w:line="276"/>
      </w:pPr>
      <w:r>
        <w:rPr>
          <w:rFonts w:ascii="Calibri" w:cs="Calibri" w:eastAsia="Calibri" w:hAnsi="Calibri"/>
          <w:sz w:val="22"/>
          <w:szCs w:val="22"/>
        </w:rPr>
        <w:t xml:space="preserve">These URLs return a 301 redirect to an HTML page instead of serving the PDF. A visitor who clicks them lands on a page rather than a document, and anything that expects a file (a download, a bookmark, a link checker) fails.</w:t>
      </w:r>
    </w:p>
    <w:p>
      <w:pPr>
        <w:spacing w:after="180" w:line="276"/>
      </w:pPr>
      <w:r>
        <w:rPr>
          <w:rFonts w:ascii="Calibri" w:cs="Calibri" w:eastAsia="Calibri" w:hAnsi="Calibri"/>
          <w:sz w:val="22"/>
          <w:szCs w:val="22"/>
        </w:rPr>
        <w:t xml:space="preserve">Worth noting: four of these are on the English home page (</w:t>
      </w:r>
      <w:r>
        <w:rPr>
          <w:rFonts w:ascii="Consolas" w:cs="Consolas" w:eastAsia="Consolas" w:hAnsi="Consolas"/>
          <w:sz w:val="18"/>
          <w:szCs w:val="18"/>
        </w:rPr>
        <w:t xml:space="preserve">/aa-home</w:t>
      </w:r>
      <w:r>
        <w:rPr>
          <w:rFonts w:ascii="Calibri" w:cs="Calibri" w:eastAsia="Calibri" w:hAnsi="Calibri"/>
          <w:sz w:val="22"/>
          <w:szCs w:val="22"/>
        </w:rPr>
        <w:t xml:space="preserve">) and four more are on the Spanish home page (</w:t>
      </w:r>
      <w:r>
        <w:rPr>
          <w:rFonts w:ascii="Consolas" w:cs="Consolas" w:eastAsia="Consolas" w:hAnsi="Consolas"/>
          <w:sz w:val="18"/>
          <w:szCs w:val="18"/>
        </w:rPr>
        <w:t xml:space="preserve">/es</w:t>
      </w:r>
      <w:r>
        <w:rPr>
          <w:rFonts w:ascii="Calibri" w:cs="Calibri" w:eastAsia="Calibri" w:hAnsi="Calibri"/>
          <w:sz w:val="22"/>
          <w:szCs w:val="22"/>
        </w:rPr>
        <w:t xml:space="preserve">), so they are among the most visible links on the site. The documents themselves are all still available at their current locations — it is only these older paths that no longer resolve.</w:t>
      </w:r>
    </w:p>
    <w:tbl>
      <w:tblPr>
        <w:tblW w:type="dxa" w:w="9360"/>
        <w:tblBorders>
          <w:top w:val="single" w:color="C9D6DC" w:sz="4"/>
          <w:left w:val="single" w:color="C9D6DC" w:sz="4"/>
          <w:bottom w:val="single" w:color="C9D6DC" w:sz="4"/>
          <w:right w:val="single" w:color="C9D6DC" w:sz="4"/>
          <w:insideH w:val="single" w:color="DEE6EA" w:sz="2"/>
          <w:insideV w:val="single" w:color="DEE6EA" w:sz="2"/>
        </w:tblBorders>
      </w:tblPr>
      <w:tblGrid>
        <w:gridCol w:w="6100"/>
        <w:gridCol w:w="3260"/>
      </w:tblGrid>
      <w:tr>
        <w:trPr>
          <w:tblHeader/>
        </w:trPr>
        <w:tc>
          <w:tcPr>
            <w:tcW w:type="dxa" w:w="6100"/>
            <w:shd w:fill="EDF3F5" w:color="auto" w:val="clear"/>
            <w:tcMar>
              <w:top w:type="dxa" w:w="60"/>
              <w:left w:type="dxa" w:w="90"/>
              <w:bottom w:type="dxa" w:w="60"/>
              <w:right w:type="dxa" w:w="90"/>
            </w:tcMar>
          </w:tcPr>
          <w:p>
            <w:pPr>
              <w:spacing w:after="0"/>
            </w:pPr>
            <w:r>
              <w:rPr>
                <w:rFonts w:ascii="Calibri" w:cs="Calibri" w:eastAsia="Calibri" w:hAnsi="Calibri"/>
                <w:b/>
                <w:bCs/>
                <w:color w:val="1F3B45"/>
                <w:sz w:val="20"/>
                <w:szCs w:val="20"/>
              </w:rPr>
              <w:t xml:space="preserve">URL path</w:t>
            </w:r>
          </w:p>
        </w:tc>
        <w:tc>
          <w:tcPr>
            <w:tcW w:type="dxa" w:w="3260"/>
            <w:shd w:fill="EDF3F5" w:color="auto" w:val="clear"/>
            <w:tcMar>
              <w:top w:type="dxa" w:w="60"/>
              <w:left w:type="dxa" w:w="90"/>
              <w:bottom w:type="dxa" w:w="60"/>
              <w:right w:type="dxa" w:w="90"/>
            </w:tcMar>
          </w:tcPr>
          <w:p>
            <w:pPr>
              <w:spacing w:after="0"/>
            </w:pPr>
            <w:r>
              <w:rPr>
                <w:rFonts w:ascii="Calibri" w:cs="Calibri" w:eastAsia="Calibri" w:hAnsi="Calibri"/>
                <w:b/>
                <w:bCs/>
                <w:color w:val="1F3B45"/>
                <w:sz w:val="20"/>
                <w:szCs w:val="20"/>
              </w:rPr>
              <w:t xml:space="preserve">Linked from</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/assets/en_US/p-1_thisisaa1.pdf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/aa-home</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/assets/en_US/p-23_aaasaresourceforhcp1.pdf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/aa-home</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/assets/en_US/p-47_understandinganonymity.pdf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/aa-home</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/assets/en_US/smf-177_en.pdf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/aa-home</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/assets/en_US/p-90-HispanicWomeninAA.pdf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/press-media</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/assets/en_US/smf-121_en.pdf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/es/the-twelve-steps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/assets/es_ES/sp-1_thisisaa1.pdf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/assets/es_ES/sp-15_Q&amp;AonSpon.pdf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/assets/es_ES/sp-45_circleoflove.pdf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/assets/es_ES/sp_bm-31.pdf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/assets/fr_FR/ff-3_selfsupport.pdf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/fr/aa-member</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/assets/fr_FR/fp-15_Q&amp;AonSpon.pdf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/fr/aa-member</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/assets/fr_FR/fp-16_theaagroup.pdf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/fr/aa-member</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/assets/fr_FR/fp-45_circleoflove.pdf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/fr/aa-member</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/assets/fr_FR/fp-1_thisisAA1.pdf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/assets/fr_FR/fp-23_aaasaresourceforhcp.pdf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/assets/fr_FR/fp-47_understandinganonymity.pdf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/content-files/sp_pdfs/sp_application_soundorfilm.pdf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/es/collections-access-policies</w:t>
            </w:r>
          </w:p>
        </w:tc>
      </w:tr>
    </w:tbl>
    <w:p>
      <w:pPr>
        <w:spacing w:after="120" w:line="276"/>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6F8B"/>
          <w:sz w:val="26"/>
          <w:szCs w:val="26"/>
        </w:rPr>
        <w:t xml:space="preserve">2.  Double-encoded characters in filenames (4 URLs)</w:t>
      </w:r>
    </w:p>
    <w:p>
      <w:pPr>
        <w:spacing w:after="180" w:line="276"/>
      </w:pPr>
      <w:r>
        <w:rPr>
          <w:rFonts w:ascii="Calibri" w:cs="Calibri" w:eastAsia="Calibri" w:hAnsi="Calibri"/>
          <w:sz w:val="22"/>
          <w:szCs w:val="22"/>
        </w:rPr>
        <w:t xml:space="preserve">These contain </w:t>
      </w:r>
      <w:r>
        <w:rPr>
          <w:rFonts w:ascii="Consolas" w:cs="Consolas" w:eastAsia="Consolas" w:hAnsi="Consolas"/>
          <w:sz w:val="18"/>
          <w:szCs w:val="18"/>
        </w:rPr>
        <w:t xml:space="preserve">%2520</w:t>
      </w:r>
      <w:r>
        <w:rPr>
          <w:rFonts w:ascii="Calibri" w:cs="Calibri" w:eastAsia="Calibri" w:hAnsi="Calibri"/>
          <w:sz w:val="22"/>
          <w:szCs w:val="22"/>
        </w:rPr>
        <w:t xml:space="preserve"> where </w:t>
      </w:r>
      <w:r>
        <w:rPr>
          <w:rFonts w:ascii="Consolas" w:cs="Consolas" w:eastAsia="Consolas" w:hAnsi="Consolas"/>
          <w:sz w:val="18"/>
          <w:szCs w:val="18"/>
        </w:rPr>
        <w:t xml:space="preserve">%20</w:t>
      </w:r>
      <w:r>
        <w:rPr>
          <w:rFonts w:ascii="Calibri" w:cs="Calibri" w:eastAsia="Calibri" w:hAnsi="Calibri"/>
          <w:sz w:val="22"/>
          <w:szCs w:val="22"/>
        </w:rPr>
        <w:t xml:space="preserve"> was intended — the percent sign has itself been encoded as </w:t>
      </w:r>
      <w:r>
        <w:rPr>
          <w:rFonts w:ascii="Consolas" w:cs="Consolas" w:eastAsia="Consolas" w:hAnsi="Consolas"/>
          <w:sz w:val="18"/>
          <w:szCs w:val="18"/>
        </w:rPr>
        <w:t xml:space="preserve">%25</w:t>
      </w:r>
      <w:r>
        <w:rPr>
          <w:rFonts w:ascii="Calibri" w:cs="Calibri" w:eastAsia="Calibri" w:hAnsi="Calibri"/>
          <w:sz w:val="22"/>
          <w:szCs w:val="22"/>
        </w:rPr>
        <w:t xml:space="preserve">, so the link asks for a filename that does not exist. One French link has the same problem with an ampersand, appearing as </w:t>
      </w:r>
      <w:r>
        <w:rPr>
          <w:rFonts w:ascii="Consolas" w:cs="Consolas" w:eastAsia="Consolas" w:hAnsi="Consolas"/>
          <w:sz w:val="18"/>
          <w:szCs w:val="18"/>
        </w:rPr>
        <w:t xml:space="preserve">&amp;amp;</w:t>
      </w:r>
      <w:r>
        <w:rPr>
          <w:rFonts w:ascii="Calibri" w:cs="Calibri" w:eastAsia="Calibri" w:hAnsi="Calibri"/>
          <w:sz w:val="22"/>
          <w:szCs w:val="22"/>
        </w:rPr>
        <w:t xml:space="preserve"> instead of </w:t>
      </w:r>
      <w:r>
        <w:rPr>
          <w:rFonts w:ascii="Consolas" w:cs="Consolas" w:eastAsia="Consolas" w:hAnsi="Consolas"/>
          <w:sz w:val="18"/>
          <w:szCs w:val="18"/>
        </w:rPr>
        <w:t xml:space="preserve">&amp;</w:t>
      </w:r>
      <w:r>
        <w:rPr>
          <w:rFonts w:ascii="Calibri" w:cs="Calibri" w:eastAsia="Calibri" w:hAnsi="Calibri"/>
          <w:sz w:val="22"/>
          <w:szCs w:val="22"/>
        </w:rPr>
        <w:t xml:space="preserve">. This usually points to a value being URL-encoded or HTML-escaped twice somewhere in the publishing path, so it may be producing new broken links as content is added.</w:t>
      </w:r>
    </w:p>
    <w:tbl>
      <w:tblPr>
        <w:tblW w:type="dxa" w:w="9360"/>
        <w:tblBorders>
          <w:top w:val="single" w:color="C9D6DC" w:sz="4"/>
          <w:left w:val="single" w:color="C9D6DC" w:sz="4"/>
          <w:bottom w:val="single" w:color="C9D6DC" w:sz="4"/>
          <w:right w:val="single" w:color="C9D6DC" w:sz="4"/>
          <w:insideH w:val="single" w:color="DEE6EA" w:sz="2"/>
          <w:insideV w:val="single" w:color="DEE6EA" w:sz="2"/>
        </w:tblBorders>
      </w:tblPr>
      <w:tblGrid>
        <w:gridCol w:w="6100"/>
        <w:gridCol w:w="3260"/>
      </w:tblGrid>
      <w:tr>
        <w:trPr>
          <w:tblHeader/>
        </w:trPr>
        <w:tc>
          <w:tcPr>
            <w:tcW w:type="dxa" w:w="6100"/>
            <w:shd w:fill="EDF3F5" w:color="auto" w:val="clear"/>
            <w:tcMar>
              <w:top w:type="dxa" w:w="60"/>
              <w:left w:type="dxa" w:w="90"/>
              <w:bottom w:type="dxa" w:w="60"/>
              <w:right w:type="dxa" w:w="90"/>
            </w:tcMar>
          </w:tcPr>
          <w:p>
            <w:pPr>
              <w:spacing w:after="0"/>
            </w:pPr>
            <w:r>
              <w:rPr>
                <w:rFonts w:ascii="Calibri" w:cs="Calibri" w:eastAsia="Calibri" w:hAnsi="Calibri"/>
                <w:b/>
                <w:bCs/>
                <w:color w:val="1F3B45"/>
                <w:sz w:val="20"/>
                <w:szCs w:val="20"/>
              </w:rPr>
              <w:t xml:space="preserve">URL path</w:t>
            </w:r>
          </w:p>
        </w:tc>
        <w:tc>
          <w:tcPr>
            <w:tcW w:type="dxa" w:w="3260"/>
            <w:shd w:fill="EDF3F5" w:color="auto" w:val="clear"/>
            <w:tcMar>
              <w:top w:type="dxa" w:w="60"/>
              <w:left w:type="dxa" w:w="90"/>
              <w:bottom w:type="dxa" w:w="60"/>
              <w:right w:type="dxa" w:w="90"/>
            </w:tcMar>
          </w:tcPr>
          <w:p>
            <w:pPr>
              <w:spacing w:after="0"/>
            </w:pPr>
            <w:r>
              <w:rPr>
                <w:rFonts w:ascii="Calibri" w:cs="Calibri" w:eastAsia="Calibri" w:hAnsi="Calibri"/>
                <w:b/>
                <w:bCs/>
                <w:color w:val="1F3B45"/>
                <w:sz w:val="20"/>
                <w:szCs w:val="20"/>
              </w:rPr>
              <w:t xml:space="preserve">Linked from</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/sites/default/files/literature/2025%2520_Class_A_Announcement_Whats_New.pdf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/news-and-announcements?page=13</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/sites/default/files/literature/2025_Class_A_Announcement%2520_Whats_New_FR.pdf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/fr/news-and-announcements?page=13</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/sites/default/files/literature/FR_AAWS_%2520March_2024_Highlights.pdf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/fr/news-and-announcements?page=14</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/assets/fr_FR/fp-15_Q&amp;amp;AonSpon.pdf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/fr/aa-member</w:t>
            </w:r>
          </w:p>
        </w:tc>
      </w:tr>
    </w:tbl>
    <w:p>
      <w:pPr>
        <w:spacing w:after="120" w:line="276"/>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6F8B"/>
          <w:sz w:val="26"/>
          <w:szCs w:val="26"/>
        </w:rPr>
        <w:t xml:space="preserve">3.  Other missing files (7 URLs)</w:t>
      </w:r>
    </w:p>
    <w:p>
      <w:pPr>
        <w:spacing w:after="140" w:line="276"/>
      </w:pPr>
      <w:r>
        <w:rPr>
          <w:rFonts w:ascii="Calibri" w:cs="Calibri" w:eastAsia="Calibri" w:hAnsi="Calibri"/>
          <w:sz w:val="22"/>
          <w:szCs w:val="22"/>
        </w:rPr>
        <w:t xml:space="preserve">These appear simply to have moved or been withdrawn, with the linking page not updated. Two of them are the “new group” forms, which are likely to be wanted fairly often.</w:t>
      </w:r>
    </w:p>
    <w:tbl>
      <w:tblPr>
        <w:tblW w:type="dxa" w:w="9360"/>
        <w:tblBorders>
          <w:top w:val="single" w:color="C9D6DC" w:sz="4"/>
          <w:left w:val="single" w:color="C9D6DC" w:sz="4"/>
          <w:bottom w:val="single" w:color="C9D6DC" w:sz="4"/>
          <w:right w:val="single" w:color="C9D6DC" w:sz="4"/>
          <w:insideH w:val="single" w:color="DEE6EA" w:sz="2"/>
          <w:insideV w:val="single" w:color="DEE6EA" w:sz="2"/>
        </w:tblBorders>
      </w:tblPr>
      <w:tblGrid>
        <w:gridCol w:w="6100"/>
        <w:gridCol w:w="3260"/>
      </w:tblGrid>
      <w:tr>
        <w:trPr>
          <w:tblHeader/>
        </w:trPr>
        <w:tc>
          <w:tcPr>
            <w:tcW w:type="dxa" w:w="6100"/>
            <w:shd w:fill="EDF3F5" w:color="auto" w:val="clear"/>
            <w:tcMar>
              <w:top w:type="dxa" w:w="60"/>
              <w:left w:type="dxa" w:w="90"/>
              <w:bottom w:type="dxa" w:w="60"/>
              <w:right w:type="dxa" w:w="90"/>
            </w:tcMar>
          </w:tcPr>
          <w:p>
            <w:pPr>
              <w:spacing w:after="0"/>
            </w:pPr>
            <w:r>
              <w:rPr>
                <w:rFonts w:ascii="Calibri" w:cs="Calibri" w:eastAsia="Calibri" w:hAnsi="Calibri"/>
                <w:b/>
                <w:bCs/>
                <w:color w:val="1F3B45"/>
                <w:sz w:val="20"/>
                <w:szCs w:val="20"/>
              </w:rPr>
              <w:t xml:space="preserve">URL path</w:t>
            </w:r>
          </w:p>
        </w:tc>
        <w:tc>
          <w:tcPr>
            <w:tcW w:type="dxa" w:w="3260"/>
            <w:shd w:fill="EDF3F5" w:color="auto" w:val="clear"/>
            <w:tcMar>
              <w:top w:type="dxa" w:w="60"/>
              <w:left w:type="dxa" w:w="90"/>
              <w:bottom w:type="dxa" w:w="60"/>
              <w:right w:type="dxa" w:w="90"/>
            </w:tcMar>
          </w:tcPr>
          <w:p>
            <w:pPr>
              <w:spacing w:after="0"/>
            </w:pPr>
            <w:r>
              <w:rPr>
                <w:rFonts w:ascii="Calibri" w:cs="Calibri" w:eastAsia="Calibri" w:hAnsi="Calibri"/>
                <w:b/>
                <w:bCs/>
                <w:color w:val="1F3B45"/>
                <w:sz w:val="20"/>
                <w:szCs w:val="20"/>
              </w:rPr>
              <w:t xml:space="preserve">Linked from</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/sites/default/files/literature/en_newgroup.pdf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/the-aa-group</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/sites/default/files/literature/sp_newgroup.pdf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/es/the-aa-group</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/sites/default/files/literature/smf-122_en 1121.pdf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/the-twelve-traditions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/sites/default/files/literature/smf-187_fr 1221.pdf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/fr/the-twelve-traditions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/sites/default/files/literature/fr_application_researchers.pdf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/fr/collections-access-policies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/sites/default/files/literature/Alcoholics Anonymous : ... Virtual World Service Meeting.pdf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/press-releases</w:t>
            </w:r>
          </w:p>
        </w:tc>
      </w:tr>
      <w:tr>
        <w:tc>
          <w:tcPr>
            <w:tcW w:type="dxa" w:w="6100"/>
            <w:tcMar>
              <w:top w:type="dxa" w:w="60"/>
              <w:left w:type="dxa" w:w="90"/>
              <w:bottom w:type="dxa" w:w="60"/>
              <w:right w:type="dxa" w:w="90"/>
            </w:tcMar>
          </w:tcPr>
          <w:p>
            <w:pPr>
              <w:spacing w:after="0"/>
            </w:pPr>
            <w:r>
              <w:rPr>
                <w:rFonts w:ascii="Consolas" w:cs="Consolas" w:eastAsia="Consolas" w:hAnsi="Consolas"/>
                <w:color w:val="333333"/>
                <w:sz w:val="16"/>
                <w:szCs w:val="16"/>
              </w:rPr>
              <w:t xml:space="preserve">/sites/default/files/literature/Alcoholics Anonymous : ... Convencion Internacional 2020.pdf</w:t>
            </w:r>
          </w:p>
        </w:tc>
        <w:tc>
          <w:tcPr>
            <w:tcW w:type="dxa" w:w="3260"/>
            <w:tcMar>
              <w:top w:type="dxa" w:w="60"/>
              <w:left w:type="dxa" w:w="90"/>
              <w:bottom w:type="dxa" w:w="60"/>
              <w:right w:type="dxa" w:w="90"/>
            </w:tcMar>
          </w:tcPr>
          <w:p>
            <w:pPr>
              <w:spacing w:after="0"/>
            </w:pPr>
            <w:r>
              <w:rPr>
                <w:rFonts w:ascii="Consolas" w:cs="Consolas" w:eastAsia="Consolas" w:hAnsi="Consolas"/>
                <w:color w:val="333333"/>
                <w:sz w:val="16"/>
                <w:szCs w:val="16"/>
              </w:rPr>
              <w:t xml:space="preserve">/es/press-releases</w:t>
            </w:r>
          </w:p>
        </w:tc>
      </w:tr>
    </w:tbl>
    <w:p>
      <w:pPr>
        <w:spacing w:after="120" w:line="276"/>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6F8B"/>
          <w:sz w:val="26"/>
          <w:szCs w:val="26"/>
        </w:rPr>
        <w:t xml:space="preserve">A separate note: internal hostname appearing in public links</w:t>
      </w:r>
    </w:p>
    <w:p>
      <w:pPr>
        <w:spacing w:after="180" w:line="276"/>
      </w:pPr>
      <w:r>
        <w:rPr>
          <w:rFonts w:ascii="Calibri" w:cs="Calibri" w:eastAsia="Calibri" w:hAnsi="Calibri"/>
          <w:sz w:val="22"/>
          <w:szCs w:val="22"/>
        </w:rPr>
        <w:t xml:space="preserve">Six links on the site point at </w:t>
      </w:r>
      <w:r>
        <w:rPr>
          <w:rFonts w:ascii="Consolas" w:cs="Consolas" w:eastAsia="Consolas" w:hAnsi="Consolas"/>
          <w:sz w:val="18"/>
          <w:szCs w:val="18"/>
        </w:rPr>
        <w:t xml:space="preserve">alcanonymous1.prod.acquia-sites.com</w:t>
      </w:r>
      <w:r>
        <w:rPr>
          <w:rFonts w:ascii="Calibri" w:cs="Calibri" w:eastAsia="Calibri" w:hAnsi="Calibri"/>
          <w:sz w:val="22"/>
          <w:szCs w:val="22"/>
        </w:rPr>
        <w:t xml:space="preserve"> rather than </w:t>
      </w:r>
      <w:r>
        <w:rPr>
          <w:rFonts w:ascii="Consolas" w:cs="Consolas" w:eastAsia="Consolas" w:hAnsi="Consolas"/>
          <w:sz w:val="18"/>
          <w:szCs w:val="18"/>
        </w:rPr>
        <w:t xml:space="preserve">www.aa.org</w:t>
      </w:r>
      <w:r>
        <w:rPr>
          <w:rFonts w:ascii="Calibri" w:cs="Calibri" w:eastAsia="Calibri" w:hAnsi="Calibri"/>
          <w:sz w:val="22"/>
          <w:szCs w:val="22"/>
        </w:rPr>
        <w:t xml:space="preserve">. That looks like an origin or staging hostname reaching the public pages. Those particular paths return 404 on both hostnames, so they are broken regardless, but you may want to know that the internal hostname is visible in published markup.</w:t>
      </w:r>
    </w:p>
    <w:p>
      <w:pPr>
        <w:pBdr>
          <w:bottom w:val="single" w:color="D0D7DC" w:sz="6" w:space="1"/>
        </w:pBdr>
        <w:spacing w:after="200" w:before="120"/>
      </w:pPr>
      <w:r>
        <w:rPr>
          <w:sz w:val="2"/>
          <w:szCs w:val="2"/>
        </w:rPr>
        <w:t xml:space="preserve"/>
      </w:r>
    </w:p>
    <w:p>
      <w:pPr>
        <w:pStyle w:val="Heading2"/>
        <w:spacing w:after="140" w:before="280"/>
      </w:pPr>
      <w:r>
        <w:rPr>
          <w:rFonts w:ascii="Calibri" w:cs="Calibri" w:eastAsia="Calibri" w:hAnsi="Calibri"/>
          <w:b/>
          <w:bCs/>
          <w:color w:val="1F6F8B"/>
          <w:sz w:val="26"/>
          <w:szCs w:val="26"/>
        </w:rPr>
        <w:t xml:space="preserve">If it helps</w:t>
      </w:r>
    </w:p>
    <w:p>
      <w:pPr>
        <w:pStyle w:val="ListParagraph"/>
        <w:numPr>
          <w:ilvl w:val="0"/>
          <w:numId w:val="2"/>
        </w:numPr>
        <w:spacing w:after="100" w:line="276"/>
      </w:pPr>
      <w:r>
        <w:rPr>
          <w:rFonts w:ascii="Calibri" w:cs="Calibri" w:eastAsia="Calibri" w:hAnsi="Calibri"/>
          <w:sz w:val="22"/>
          <w:szCs w:val="22"/>
        </w:rPr>
        <w:t xml:space="preserve">I can send the full list as a CSV, including the exact page each link appears on.</w:t>
      </w:r>
    </w:p>
    <w:p>
      <w:pPr>
        <w:pStyle w:val="ListParagraph"/>
        <w:numPr>
          <w:ilvl w:val="0"/>
          <w:numId w:val="2"/>
        </w:numPr>
        <w:spacing w:after="100" w:line="276"/>
      </w:pPr>
      <w:r>
        <w:rPr>
          <w:rFonts w:ascii="Calibri" w:cs="Calibri" w:eastAsia="Calibri" w:hAnsi="Calibri"/>
          <w:sz w:val="22"/>
          <w:szCs w:val="22"/>
        </w:rPr>
        <w:t xml:space="preserve">I re-check the whole site several times a week, so I am happy to confirm once something has been corrected, or to send an updated list later.</w:t>
      </w:r>
    </w:p>
    <w:p>
      <w:pPr>
        <w:pStyle w:val="ListParagraph"/>
        <w:numPr>
          <w:ilvl w:val="0"/>
          <w:numId w:val="2"/>
        </w:numPr>
        <w:spacing w:after="100" w:line="276"/>
      </w:pPr>
      <w:r>
        <w:rPr>
          <w:rFonts w:ascii="Calibri" w:cs="Calibri" w:eastAsia="Calibri" w:hAnsi="Calibri"/>
          <w:sz w:val="22"/>
          <w:szCs w:val="22"/>
        </w:rPr>
        <w:t xml:space="preserve">If there is a better address for this kind of report, please let me know and I will use it in future.</w:t>
      </w:r>
    </w:p>
    <w:p>
      <w:pPr>
        <w:spacing w:after="240" w:line="276"/>
      </w:pPr>
      <w:r>
        <w:rPr>
          <w:rFonts w:ascii="Calibri" w:cs="Calibri" w:eastAsia="Calibri" w:hAnsi="Calibri"/>
          <w:sz w:val="22"/>
          <w:szCs w:val="22"/>
        </w:rPr>
        <w:t xml:space="preserve">Thank you for the work you do on the site — having the literature online in three languages is genuinely valuable, and finding these took nothing more than reading every page once.</w:t>
      </w:r>
    </w:p>
    <w:p>
      <w:pPr>
        <w:spacing w:after="40" w:line="276"/>
      </w:pPr>
      <w:r>
        <w:rPr>
          <w:rFonts w:ascii="Calibri" w:cs="Calibri" w:eastAsia="Calibri" w:hAnsi="Calibri"/>
          <w:sz w:val="22"/>
          <w:szCs w:val="22"/>
        </w:rPr>
        <w:t xml:space="preserve">With thanks,</w:t>
      </w:r>
    </w:p>
    <w:p>
      <w:pPr>
        <w:spacing w:after="0" w:line="276"/>
      </w:pPr>
      <w:r>
        <w:rPr>
          <w:rFonts w:ascii="Calibri" w:cs="Calibri" w:eastAsia="Calibri" w:hAnsi="Calibri"/>
          <w:b/>
          <w:bCs/>
          <w:sz w:val="22"/>
          <w:szCs w:val="22"/>
        </w:rPr>
        <w:t xml:space="preserve">[Your name]</w:t>
      </w:r>
    </w:p>
    <w:p>
      <w:pPr>
        <w:spacing w:after="40" w:line="276"/>
      </w:pPr>
      <w:r>
        <w:rPr>
          <w:rFonts w:ascii="Calibri" w:cs="Calibri" w:eastAsia="Calibri" w:hAnsi="Calibri"/>
          <w:color w:val="595959"/>
          <w:sz w:val="20"/>
          <w:szCs w:val="20"/>
        </w:rPr>
        <w:t xml:space="preserve">[Your service position, if you wish to give one]</w:t>
      </w:r>
    </w:p>
    <w:p>
      <w:pPr>
        <w:spacing w:after="0" w:line="276"/>
      </w:pPr>
      <w:r>
        <w:rPr>
          <w:rFonts w:ascii="Calibri" w:cs="Calibri" w:eastAsia="Calibri" w:hAnsi="Calibri"/>
          <w:color w:val="595959"/>
          <w:sz w:val="20"/>
          <w:szCs w:val="20"/>
        </w:rPr>
        <w:t xml:space="preserve">[Your email address]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PDF links on aa.org</dc:title>
  <dc:creator>A.A. member</dc:creator>
  <dc:description>A courtesy report of aa.org links that no longer resolve to a PDF.</dc:description>
  <cp:lastModifiedBy>Un-named</cp:lastModifiedBy>
  <cp:revision>1</cp:revision>
  <dcterms:created xsi:type="dcterms:W3CDTF">2026-09-17T15:29:57.847Z</dcterms:created>
  <dcterms:modified xsi:type="dcterms:W3CDTF">2026-09-17T15:29:57.848Z</dcterms:modified>
</cp:coreProperties>
</file>

<file path=docProps/custom.xml><?xml version="1.0" encoding="utf-8"?>
<Properties xmlns="http://schemas.openxmlformats.org/officeDocument/2006/custom-properties" xmlns:vt="http://schemas.openxmlformats.org/officeDocument/2006/docPropsVTypes"/>
</file>