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106870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主要针对此模块下的节目和交互进行修改优化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要求风格统一，操作方便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具体负责人是张智超和江龙，子模块操作不懂的可以问他们，子模块名字修改下，有点让人看不懂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子模块访问的时候有的会新创建标签页，有点在本标签页显示，这个和江龙和张智超沟通下，需要根据thinkphp的特性决定是创建新标签页好还是本标签页显示好些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1000125" cy="466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这两个可以自由设计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43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下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3515" cy="2268855"/>
            <wp:effectExtent l="0" t="0" r="1333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布局简单调整下，曲线图是</w:t>
      </w:r>
      <w:r>
        <w:rPr>
          <w:rFonts w:hint="eastAsia"/>
          <w:lang w:val="en-US" w:eastAsia="zh-CN"/>
        </w:rPr>
        <w:t>zabbix自带的，不要求修改了，要不改动太大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2129155"/>
            <wp:effectExtent l="0" t="0" r="1016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9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这个可以考虑放在第二页中，或者其他方式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1152525" cy="542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4310" cy="2263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这两个用的第三方的插件，界面可能修改不了，这个王清清知道，问问她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485775" cy="390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访问热力图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0500" cy="2320925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有点丑</w:t>
      </w:r>
    </w:p>
    <w:p>
      <w:pPr>
        <w:numPr>
          <w:numId w:val="0"/>
        </w:numPr>
        <w:ind w:left="420"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962025" cy="514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丑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1390650" cy="504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丑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1133475" cy="6953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704850" cy="504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后面的都丑，统一下风格就好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CC54B"/>
    <w:multiLevelType w:val="multilevel"/>
    <w:tmpl w:val="58ACC54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806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2017-02-21T23:04:20Z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