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right"/>
        <w:rPr>
          <w:lang w:val="ja-JP" w:eastAsia="ja-JP"/>
        </w:rPr>
      </w:pPr>
      <w:r>
        <w:rPr>
          <w:rtl w:val="0"/>
          <w:lang w:val="ja-JP" w:eastAsia="ja-JP"/>
        </w:rPr>
        <w:t>{</w:t>
      </w:r>
      <w:r>
        <w:rPr>
          <w:rFonts w:ascii="Arial Unicode MS" w:cs="Arial Unicode MS" w:hAnsi="Arial Unicode MS" w:eastAsia="Arial Unicode MS" w:hint="eastAsia"/>
          <w:b w:val="0"/>
          <w:bCs w:val="0"/>
          <w:i w:val="0"/>
          <w:iCs w:val="0"/>
          <w:rtl w:val="0"/>
          <w:lang w:val="ja-JP" w:eastAsia="ja-JP"/>
        </w:rPr>
        <w:t>管理番号</w:t>
      </w:r>
      <w:r>
        <w:rPr>
          <w:rtl w:val="0"/>
          <w:lang w:val="ja-JP" w:eastAsia="ja-JP"/>
        </w:rPr>
        <w:t>}</w:t>
      </w:r>
    </w:p>
    <w:p>
      <w:pPr>
        <w:pStyle w:val="Normal.0"/>
        <w:rPr>
          <w:b w:val="1"/>
          <w:bCs w:val="1"/>
          <w:outline w:val="0"/>
          <w:color w:val="000000"/>
          <w:sz w:val="32"/>
          <w:szCs w:val="32"/>
          <w:u w:val="single" w:color="000000"/>
          <w:lang w:val="ja-JP" w:eastAsia="ja-JP"/>
          <w14:textFill>
            <w14:solidFill>
              <w14:srgbClr w14:val="000000"/>
            </w14:solidFill>
          </w14:textFill>
        </w:rPr>
      </w:pPr>
      <w:r>
        <w:rPr>
          <w:b w:val="1"/>
          <w:bCs w:val="1"/>
          <w:outline w:val="0"/>
          <w:color w:val="000000"/>
          <w:sz w:val="32"/>
          <w:szCs w:val="32"/>
          <w:u w:val="single" w:color="000000"/>
          <w:rtl w:val="0"/>
          <w:lang w:val="ja-JP" w:eastAsia="ja-JP"/>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物件名</w:t>
      </w:r>
      <w:r>
        <w:rPr>
          <w:b w:val="1"/>
          <w:bCs w:val="1"/>
          <w:outline w:val="0"/>
          <w:color w:val="000000"/>
          <w:sz w:val="32"/>
          <w:szCs w:val="32"/>
          <w:u w:val="single" w:color="000000"/>
          <w:rtl w:val="0"/>
          <w:lang w:val="ja-JP" w:eastAsia="ja-JP"/>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ご</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利用者の皆様へ</w:t>
      </w:r>
    </w:p>
    <w:p>
      <w:pPr>
        <w:pStyle w:val="Normal.0"/>
        <w:jc w:val="center"/>
        <w:rPr>
          <w:b w:val="1"/>
          <w:bCs w:val="1"/>
          <w:sz w:val="76"/>
          <w:szCs w:val="76"/>
          <w:u w:val="single"/>
          <w:lang w:val="ja-JP" w:eastAsia="ja-JP"/>
        </w:rPr>
      </w:pPr>
      <w:r>
        <w:rPr>
          <w:rFonts w:ascii="Arial Unicode MS" w:cs="Arial Unicode MS" w:hAnsi="Arial Unicode MS" w:eastAsia="Arial Unicode MS" w:hint="eastAsia"/>
          <w:b w:val="0"/>
          <w:bCs w:val="0"/>
          <w:i w:val="0"/>
          <w:iCs w:val="0"/>
          <w:sz w:val="76"/>
          <w:szCs w:val="76"/>
          <w:u w:val="single"/>
          <w:rtl w:val="0"/>
          <w:lang w:val="ja-JP" w:eastAsia="ja-JP"/>
        </w:rPr>
        <w:t>エレベーター点検に伴う</w:t>
      </w:r>
    </w:p>
    <w:p>
      <w:pPr>
        <w:pStyle w:val="Normal.0"/>
        <w:jc w:val="center"/>
        <w:rPr>
          <w:b w:val="1"/>
          <w:bCs w:val="1"/>
          <w:outline w:val="0"/>
          <w:color w:val="000000"/>
          <w:sz w:val="80"/>
          <w:szCs w:val="80"/>
          <w:u w:color="000000"/>
          <w:shd w:val="clear" w:color="auto" w:fill="d8d8d8"/>
          <w:lang w:val="ja-JP" w:eastAsia="ja-JP"/>
          <w14:textFill>
            <w14:solidFill>
              <w14:srgbClr w14:val="000000"/>
            </w14:solidFill>
          </w14:textFill>
        </w:rPr>
      </w:pPr>
      <w:r>
        <w:rPr>
          <w:rFonts w:ascii="Arial Unicode MS" w:cs="Arial Unicode MS" w:hAnsi="Arial Unicode MS" w:eastAsia="Arial Unicode MS" w:hint="eastAsia"/>
          <w:b w:val="0"/>
          <w:bCs w:val="0"/>
          <w:i w:val="0"/>
          <w:iCs w:val="0"/>
          <w:sz w:val="76"/>
          <w:szCs w:val="76"/>
          <w:u w:val="single"/>
          <w:rtl w:val="0"/>
          <w:lang w:val="ja-JP" w:eastAsia="ja-JP"/>
        </w:rPr>
        <w:t>運行休止のお知らせ</w:t>
      </w:r>
    </w:p>
    <w:p>
      <w:pPr>
        <w:pStyle w:val="Normal.0"/>
        <w:rPr>
          <w:b w:val="1"/>
          <w:bCs w:val="1"/>
          <w:sz w:val="20"/>
          <w:szCs w:val="20"/>
          <w:lang w:val="ja-JP" w:eastAsia="ja-JP"/>
        </w:rPr>
      </w:pPr>
      <w:r>
        <w:rPr>
          <w:rFonts w:ascii="Arial Unicode MS" w:cs="Arial Unicode MS" w:hAnsi="Arial Unicode MS" w:eastAsia="Arial Unicode MS" w:hint="eastAsia"/>
          <w:b w:val="0"/>
          <w:bCs w:val="0"/>
          <w:i w:val="0"/>
          <w:iCs w:val="0"/>
          <w:sz w:val="32"/>
          <w:szCs w:val="32"/>
          <w:rtl w:val="0"/>
          <w:lang w:val="ja-JP" w:eastAsia="ja-JP"/>
        </w:rPr>
        <w:t>　</w:t>
      </w:r>
    </w:p>
    <w:p>
      <w:pPr>
        <w:pStyle w:val="Normal.0"/>
        <w:jc w:val="center"/>
        <w:rPr>
          <w:b w:val="1"/>
          <w:bCs w:val="1"/>
          <w:sz w:val="36"/>
          <w:szCs w:val="36"/>
        </w:rPr>
      </w:pPr>
      <w:r>
        <w:rPr>
          <w:b w:val="1"/>
          <w:bCs w:val="1"/>
          <w:sz w:val="36"/>
          <w:szCs w:val="36"/>
          <w:rtl w:val="0"/>
          <w:lang w:val="en-US"/>
        </w:rPr>
        <w:t xml:space="preserve"> </w:t>
      </w:r>
      <w:r>
        <w:rPr>
          <w:rFonts w:ascii="Arial Unicode MS" w:cs="Arial Unicode MS" w:hAnsi="Arial Unicode MS" w:eastAsia="Arial Unicode MS" w:hint="eastAsia"/>
          <w:b w:val="0"/>
          <w:bCs w:val="0"/>
          <w:i w:val="0"/>
          <w:iCs w:val="0"/>
          <w:sz w:val="36"/>
          <w:szCs w:val="36"/>
          <w:rtl w:val="0"/>
          <w:lang w:val="ja-JP" w:eastAsia="ja-JP"/>
        </w:rPr>
        <w:t>エレベーター定期点検を下記の日程にて行います。</w:t>
      </w:r>
    </w:p>
    <w:p>
      <w:pPr>
        <w:pStyle w:val="Body Text"/>
        <w:ind w:firstLine="43"/>
        <w:rPr>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尚、点検中はエレベーターのご利用が出来ませんので、階段のご使用をお願い致します。</w:t>
      </w:r>
    </w:p>
    <w:p>
      <w:pPr>
        <w:pStyle w:val="Normal.0"/>
        <w:rPr>
          <w:b w:val="1"/>
          <w:bCs w:val="1"/>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ご迷惑をおかけ致しますが、何卒ご協力の程、</w:t>
      </w:r>
    </w:p>
    <w:p>
      <w:pPr>
        <w:pStyle w:val="Normal.0"/>
        <w:rPr>
          <w:b w:val="1"/>
          <w:bCs w:val="1"/>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宜しくお願い申し上げます。</w:t>
      </w:r>
    </w:p>
    <w:p>
      <w:pPr>
        <w:pStyle w:val="Normal.0"/>
        <w:ind w:firstLine="2161"/>
        <w:rPr>
          <w:b w:val="1"/>
          <w:bCs w:val="1"/>
          <w:sz w:val="32"/>
          <w:szCs w:val="32"/>
          <w:shd w:val="clear" w:color="auto" w:fill="d8d8d8"/>
          <w:lang w:val="ja-JP" w:eastAsia="ja-JP"/>
        </w:rPr>
      </w:pPr>
      <w:r>
        <w:rPr>
          <w:rFonts w:ascii="Arial Unicode MS" w:cs="Arial Unicode MS" w:hAnsi="Arial Unicode MS" w:eastAsia="Arial Unicode MS" w:hint="eastAsia"/>
          <w:b w:val="0"/>
          <w:bCs w:val="0"/>
          <w:i w:val="0"/>
          <w:iCs w:val="0"/>
          <w:sz w:val="72"/>
          <w:szCs w:val="72"/>
          <w:rtl w:val="0"/>
          <w:lang w:val="ja-JP" w:eastAsia="ja-JP"/>
        </w:rPr>
        <w:t>点検予定日時</w:t>
      </w:r>
    </w:p>
    <w:p>
      <w:pPr>
        <w:pStyle w:val="Normal.0"/>
        <w:jc w:val="center"/>
        <w:rPr>
          <w:sz w:val="64"/>
          <w:szCs w:val="64"/>
          <w:u w:val="single"/>
        </w:rPr>
      </w:pPr>
      <w:r>
        <w:rPr>
          <w:sz w:val="64"/>
          <w:szCs w:val="64"/>
          <w:u w:val="single"/>
          <w:rtl w:val="0"/>
          <w:lang w:val="en-US"/>
        </w:rPr>
        <w:t xml:space="preserve"> </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日付</w:t>
      </w:r>
      <w:r>
        <w:rPr>
          <w:sz w:val="64"/>
          <w:szCs w:val="64"/>
          <w:u w:val="single"/>
          <w:rtl w:val="0"/>
          <w:lang w:val="ja-JP" w:eastAsia="ja-JP"/>
        </w:rPr>
        <w:t>}</w:t>
      </w:r>
    </w:p>
    <w:p>
      <w:pPr>
        <w:pStyle w:val="Normal.0"/>
        <w:ind w:firstLine="634"/>
        <w:jc w:val="center"/>
        <w:rPr>
          <w:b w:val="1"/>
          <w:bCs w:val="1"/>
          <w:sz w:val="24"/>
          <w:szCs w:val="24"/>
          <w:u w:val="single"/>
          <w:shd w:val="clear" w:color="auto" w:fill="d8d8d8"/>
        </w:rPr>
      </w:pP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予定開始</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予定終了</w:t>
      </w:r>
      <w:r>
        <w:rPr>
          <w:sz w:val="64"/>
          <w:szCs w:val="64"/>
          <w:u w:val="single"/>
          <w:rtl w:val="0"/>
          <w:lang w:val="ja-JP" w:eastAsia="ja-JP"/>
        </w:rPr>
        <w:t>}</w:t>
      </w:r>
    </w:p>
    <w:p>
      <w:pPr>
        <w:pStyle w:val="Normal.0"/>
        <w:jc w:val="center"/>
        <w:rPr>
          <w:b w:val="1"/>
          <w:bCs w:val="1"/>
          <w:outline w:val="0"/>
          <w:color w:val="000000"/>
          <w:sz w:val="28"/>
          <w:szCs w:val="28"/>
          <w:u w:val="single" w:color="000000"/>
          <w:shd w:val="clear" w:color="auto" w:fill="d8d8d8"/>
          <w14:textFill>
            <w14:solidFill>
              <w14:srgbClr w14:val="000000"/>
            </w14:solidFill>
          </w14:textFill>
        </w:rPr>
      </w:pPr>
      <w:r>
        <w:rPr>
          <w:b w:val="1"/>
          <w:bCs w:val="1"/>
          <w:outline w:val="0"/>
          <w:color w:val="000000"/>
          <w:sz w:val="28"/>
          <w:szCs w:val="28"/>
          <w:u w:val="single" w:color="000000"/>
          <w:shd w:val="clear" w:color="auto" w:fill="d8d8d8"/>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8"/>
          <w:szCs w:val="28"/>
          <w:u w:val="single" w:color="000000"/>
          <w:shd w:val="clear" w:color="auto" w:fill="d8d8d8"/>
          <w:rtl w:val="0"/>
          <w:lang w:val="ja-JP" w:eastAsia="ja-JP"/>
          <w14:textFill>
            <w14:solidFill>
              <w14:srgbClr w14:val="000000"/>
            </w14:solidFill>
          </w14:textFill>
        </w:rPr>
        <w:t>交通状況又は、点検中に修理、調整等の必要な箇所が発見された場合は上記の予定時間より前後又は、延長する事がございます。</w:t>
      </w:r>
    </w:p>
    <w:p>
      <w:pPr>
        <w:pStyle w:val="Normal.0"/>
        <w:ind w:left="1680" w:firstLine="0"/>
        <w:rPr>
          <w:b w:val="1"/>
          <w:bCs w:val="1"/>
          <w:outline w:val="0"/>
          <w:color w:val="ff0000"/>
          <w:sz w:val="20"/>
          <w:szCs w:val="20"/>
          <w:u w:val="single" w:color="ff0000"/>
          <w:shd w:val="clear" w:color="auto" w:fill="d8d8d8"/>
          <w14:textFill>
            <w14:solidFill>
              <w14:srgbClr w14:val="FF0000"/>
            </w14:solidFill>
          </w14:textFill>
        </w:rPr>
      </w:pPr>
    </w:p>
    <w:p>
      <w:pPr>
        <w:pStyle w:val="Normal.0"/>
        <w:ind w:left="840" w:firstLine="723"/>
        <w:rPr>
          <w:outline w:val="0"/>
          <w:color w:val="000000"/>
          <w:sz w:val="36"/>
          <w:szCs w:val="36"/>
          <w:u w:color="000000"/>
          <w:lang w:val="ja-JP" w:eastAsia="ja-JP"/>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36"/>
          <w:szCs w:val="36"/>
          <w:u w:val="single" w:color="000000"/>
          <w:rtl w:val="0"/>
          <w:lang w:val="ja-JP" w:eastAsia="ja-JP"/>
          <w14:textFill>
            <w14:solidFill>
              <w14:srgbClr w14:val="000000"/>
            </w14:solidFill>
          </w14:textFill>
        </w:rPr>
        <w:t>（連絡先）</w:t>
      </w:r>
    </w:p>
    <w:p>
      <w:pPr>
        <w:pStyle w:val="Normal.0"/>
        <w:ind w:firstLine="341"/>
        <w:rPr>
          <w:b w:val="1"/>
          <w:bCs w:val="1"/>
          <w:sz w:val="34"/>
          <w:szCs w:val="34"/>
          <w:lang w:val="ja-JP" w:eastAsia="ja-JP"/>
        </w:rPr>
      </w:pPr>
      <w:r>
        <w:rPr>
          <w:rFonts w:ascii="Arial Unicode MS" w:cs="Arial Unicode MS" w:hAnsi="Arial Unicode MS" w:eastAsia="Arial Unicode MS" w:hint="eastAsia"/>
          <w:b w:val="0"/>
          <w:bCs w:val="0"/>
          <w:i w:val="0"/>
          <w:iCs w:val="0"/>
          <w:sz w:val="34"/>
          <w:szCs w:val="34"/>
          <w:rtl w:val="0"/>
          <w:lang w:val="ja-JP" w:eastAsia="ja-JP"/>
        </w:rPr>
        <w:t>ジャパンエレベーターサービス北海道株式会社</w:t>
      </w:r>
    </w:p>
    <w:p>
      <w:pPr>
        <w:pStyle w:val="Normal.0"/>
        <w:ind w:left="1634" w:hanging="1634"/>
      </w:pPr>
      <w:r>
        <w:rPr>
          <w:b w:val="1"/>
          <w:bCs w:val="1"/>
          <w:sz w:val="36"/>
          <w:szCs w:val="36"/>
          <w:lang w:val="en-US"/>
        </w:rPr>
        <w:drawing xmlns:a="http://schemas.openxmlformats.org/drawingml/2006/main">
          <wp:anchor distT="57150" distB="57150" distL="57150" distR="57150" simplePos="0" relativeHeight="251659264" behindDoc="0" locked="0" layoutInCell="1" allowOverlap="1">
            <wp:simplePos x="0" y="0"/>
            <wp:positionH relativeFrom="column">
              <wp:posOffset>-685800</wp:posOffset>
            </wp:positionH>
            <wp:positionV relativeFrom="line">
              <wp:posOffset>-863600</wp:posOffset>
            </wp:positionV>
            <wp:extent cx="1028700" cy="1295400"/>
            <wp:effectExtent l="0" t="0" r="0" b="0"/>
            <wp:wrapThrough wrapText="bothSides" distL="57150" distR="57150">
              <wp:wrapPolygon edited="1">
                <wp:start x="0" y="0"/>
                <wp:lineTo x="21600" y="0"/>
                <wp:lineTo x="21600" y="21600"/>
                <wp:lineTo x="0" y="21600"/>
                <wp:lineTo x="0" y="0"/>
              </wp:wrapPolygon>
            </wp:wrapThrough>
            <wp:docPr id="1073741825" name="officeArt object" descr="ロゴカラー"/>
            <wp:cNvGraphicFramePr/>
            <a:graphic xmlns:a="http://schemas.openxmlformats.org/drawingml/2006/main">
              <a:graphicData uri="http://schemas.openxmlformats.org/drawingml/2006/picture">
                <pic:pic xmlns:pic="http://schemas.openxmlformats.org/drawingml/2006/picture">
                  <pic:nvPicPr>
                    <pic:cNvPr id="1073741825" name="ロゴカラー" descr="ロゴカラー"/>
                    <pic:cNvPicPr>
                      <a:picLocks noChangeAspect="1"/>
                    </pic:cNvPicPr>
                  </pic:nvPicPr>
                  <pic:blipFill>
                    <a:blip r:embed="rId4">
                      <a:extLst/>
                    </a:blip>
                    <a:stretch>
                      <a:fillRect/>
                    </a:stretch>
                  </pic:blipFill>
                  <pic:spPr>
                    <a:xfrm>
                      <a:off x="0" y="0"/>
                      <a:ext cx="1028700" cy="1295400"/>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36"/>
          <w:szCs w:val="36"/>
          <w:rtl w:val="0"/>
          <w:lang w:val="ja-JP" w:eastAsia="ja-JP"/>
        </w:rPr>
        <w:t>　　　　</w:t>
      </w:r>
      <w:r>
        <w:rPr>
          <w:b w:val="1"/>
          <w:bCs w:val="1"/>
          <w:sz w:val="36"/>
          <w:szCs w:val="36"/>
          <w:rtl w:val="0"/>
          <w:lang w:val="en-US"/>
        </w:rPr>
        <w:t xml:space="preserve"> </w:t>
      </w:r>
      <w:r>
        <w:rPr>
          <w:rFonts w:ascii="Arial Unicode MS" w:cs="Arial Unicode MS" w:hAnsi="Arial Unicode MS" w:eastAsia="Arial Unicode MS" w:hint="eastAsia"/>
          <w:b w:val="0"/>
          <w:bCs w:val="0"/>
          <w:i w:val="0"/>
          <w:iCs w:val="0"/>
          <w:sz w:val="36"/>
          <w:szCs w:val="36"/>
          <w:rtl w:val="0"/>
          <w:lang w:val="ja-JP" w:eastAsia="ja-JP"/>
        </w:rPr>
        <w:t>　</w:t>
      </w:r>
      <w:r>
        <w:rPr>
          <w:b w:val="1"/>
          <w:bCs w:val="1"/>
          <w:sz w:val="36"/>
          <w:szCs w:val="36"/>
          <w:rtl w:val="0"/>
          <w:lang w:val="en-US"/>
        </w:rPr>
        <w:t>TEL:</w:t>
      </w:r>
      <w:r>
        <w:rPr>
          <w:rFonts w:ascii="Arial Unicode MS" w:cs="Arial Unicode MS" w:hAnsi="Arial Unicode MS" w:eastAsia="Arial Unicode MS" w:hint="eastAsia"/>
          <w:b w:val="0"/>
          <w:bCs w:val="0"/>
          <w:i w:val="0"/>
          <w:iCs w:val="0"/>
          <w:sz w:val="36"/>
          <w:szCs w:val="36"/>
          <w:rtl w:val="0"/>
          <w:lang w:val="ja-JP" w:eastAsia="ja-JP"/>
        </w:rPr>
        <w:t>　</w:t>
      </w:r>
      <w:r>
        <w:rPr>
          <w:rtl w:val="0"/>
          <w:lang w:val="en-US"/>
        </w:rPr>
        <w:t xml:space="preserve"> </w:t>
      </w:r>
      <w:r>
        <w:rPr>
          <w:b w:val="1"/>
          <w:bCs w:val="1"/>
          <w:sz w:val="36"/>
          <w:szCs w:val="36"/>
          <w:rtl w:val="0"/>
          <w:lang w:val="en-US"/>
        </w:rPr>
        <w:t>0120-811-176</w:t>
      </w:r>
      <w:r>
        <w:rPr>
          <w:rFonts w:ascii="Arial Unicode MS" w:cs="Arial Unicode MS" w:hAnsi="Arial Unicode MS" w:eastAsia="Arial Unicode MS" w:hint="eastAsia"/>
          <w:b w:val="0"/>
          <w:bCs w:val="0"/>
          <w:i w:val="0"/>
          <w:iCs w:val="0"/>
          <w:sz w:val="24"/>
          <w:szCs w:val="24"/>
          <w:rtl w:val="0"/>
          <w:lang w:val="ja-JP" w:eastAsia="ja-JP"/>
        </w:rPr>
        <w:t>　</w:t>
      </w:r>
    </w:p>
    <w:sectPr>
      <w:headerReference w:type="default" r:id="rId5"/>
      <w:footerReference w:type="default" r:id="rId6"/>
      <w:pgSz w:w="11900" w:h="16840" w:orient="portrait"/>
      <w:pgMar w:top="1020" w:right="1701" w:bottom="850"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