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0071AB"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0071AB">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071AB">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r w:rsidR="00C219C2">
        <w:rPr>
          <w:rFonts w:ascii="Times New Roman" w:hAnsi="Times New Roman"/>
        </w:rPr>
        <w:t xml:space="preserve"> </w:t>
      </w:r>
      <w:r w:rsidR="00C219C2" w:rsidRPr="00877BA7">
        <w:rPr>
          <w:rFonts w:ascii="Times New Roman" w:hAnsi="Times New Roman"/>
        </w:rPr>
        <w:t>Don't cr</w:t>
      </w:r>
      <w:r w:rsidR="00C219C2">
        <w:rPr>
          <w:rFonts w:ascii="Times New Roman" w:hAnsi="Times New Roman"/>
        </w:rPr>
        <w:t>y</w:t>
      </w:r>
      <w:r w:rsidR="00C219C2" w:rsidRPr="00877BA7">
        <w:rPr>
          <w:rFonts w:ascii="Times New Roman" w:hAnsi="Times New Roman"/>
        </w:rPr>
        <w:t>. I will find what I'm looking for; the redemption of our people. Your husband will come back.</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lastRenderedPageBreak/>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Pr="00877BA7"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lastRenderedPageBreak/>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lastRenderedPageBreak/>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lastRenderedPageBreak/>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lastRenderedPageBreak/>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bookmarkStart w:id="38" w:name="_GoBack"/>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p>
    <w:bookmarkEnd w:id="38"/>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proofErr w:type="gramStart"/>
      <w:r w:rsidR="002C17BE" w:rsidRPr="002C17BE">
        <w:t xml:space="preserve">you </w:t>
      </w:r>
      <w:r w:rsidR="002C17BE">
        <w:t xml:space="preserve"> </w:t>
      </w:r>
      <w:r w:rsidR="002C17BE" w:rsidRPr="002C17BE">
        <w:t>think</w:t>
      </w:r>
      <w:proofErr w:type="gramEnd"/>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When Drunken Moogle,</w:t>
      </w:r>
    </w:p>
    <w:p w:rsidR="002C17BE" w:rsidRDefault="002C17BE" w:rsidP="002C17BE">
      <w:pPr>
        <w:pStyle w:val="NormalWeb"/>
        <w:spacing w:after="0"/>
      </w:pPr>
    </w:p>
    <w:p w:rsidR="002C17BE" w:rsidRDefault="002C17BE" w:rsidP="002C17BE">
      <w:pPr>
        <w:pStyle w:val="NormalWeb"/>
        <w:spacing w:after="0"/>
      </w:pPr>
      <w:r w:rsidRPr="002C17BE">
        <w:t>Drunken Moogle,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When Branded Chocobo,</w:t>
      </w:r>
    </w:p>
    <w:p w:rsidR="002C17BE" w:rsidRDefault="002C17BE" w:rsidP="002C17BE">
      <w:pPr>
        <w:pStyle w:val="NormalWeb"/>
        <w:spacing w:after="0"/>
      </w:pPr>
    </w:p>
    <w:p w:rsidR="002C17BE" w:rsidRPr="00877BA7" w:rsidRDefault="002C17BE" w:rsidP="002C17BE">
      <w:pPr>
        <w:pStyle w:val="NormalWeb"/>
        <w:spacing w:after="0"/>
      </w:pPr>
      <w:proofErr w:type="gramStart"/>
      <w:r>
        <w:t>Branded Chocobo.</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lastRenderedPageBreak/>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lastRenderedPageBreak/>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lastRenderedPageBreak/>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w:t>
      </w:r>
      <w:r w:rsidR="00AE238A" w:rsidRPr="00877BA7">
        <w:rPr>
          <w:rFonts w:ascii="Times New Roman" w:hAnsi="Times New Roman"/>
        </w:rPr>
        <w:lastRenderedPageBreak/>
        <w:t xml:space="preserve">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lastRenderedPageBreak/>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lastRenderedPageBreak/>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w:t>
      </w:r>
      <w:r w:rsidRPr="00877BA7">
        <w:rPr>
          <w:rFonts w:ascii="Times New Roman" w:hAnsi="Times New Roman"/>
        </w:rPr>
        <w:lastRenderedPageBreak/>
        <w:t xml:space="preserve">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lastRenderedPageBreak/>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lastRenderedPageBreak/>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lastRenderedPageBreak/>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lastRenderedPageBreak/>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w:t>
      </w:r>
      <w:r w:rsidRPr="00877BA7">
        <w:rPr>
          <w:rFonts w:ascii="Times New Roman" w:hAnsi="Times New Roman"/>
        </w:rPr>
        <w:lastRenderedPageBreak/>
        <w:t xml:space="preserve">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 xml:space="preserve">a </w:t>
      </w:r>
      <w:r w:rsidR="000651BE" w:rsidRPr="00877BA7">
        <w:rPr>
          <w:rFonts w:ascii="Times New Roman" w:hAnsi="Times New Roman"/>
        </w:rPr>
        <w:lastRenderedPageBreak/>
        <w:t>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lastRenderedPageBreak/>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lastRenderedPageBreak/>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w:t>
      </w:r>
      <w:r w:rsidRPr="00877BA7">
        <w:rPr>
          <w:rFonts w:ascii="Times New Roman" w:hAnsi="Times New Roman"/>
        </w:rPr>
        <w:lastRenderedPageBreak/>
        <w:t>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lastRenderedPageBreak/>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lastRenderedPageBreak/>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lastRenderedPageBreak/>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lastRenderedPageBreak/>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lastRenderedPageBreak/>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lastRenderedPageBreak/>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lastRenderedPageBreak/>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lastRenderedPageBreak/>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lastRenderedPageBreak/>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lastRenderedPageBreak/>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lastRenderedPageBreak/>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lastRenderedPageBreak/>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lastRenderedPageBreak/>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lastRenderedPageBreak/>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w:t>
      </w:r>
      <w:r w:rsidR="00FE01F2" w:rsidRPr="00877BA7">
        <w:rPr>
          <w:rFonts w:ascii="Times New Roman" w:hAnsi="Times New Roman"/>
        </w:rPr>
        <w:lastRenderedPageBreak/>
        <w:t>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lastRenderedPageBreak/>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lastRenderedPageBreak/>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lastRenderedPageBreak/>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lastRenderedPageBreak/>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lastRenderedPageBreak/>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lastRenderedPageBreak/>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lastRenderedPageBreak/>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lastRenderedPageBreak/>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lastRenderedPageBreak/>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lastRenderedPageBreak/>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lastRenderedPageBreak/>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lastRenderedPageBreak/>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xml:space="preserve">. Jester will then throw a rope with a hook on the end onto the </w:t>
      </w:r>
      <w:r w:rsidR="00044E46" w:rsidRPr="00877BA7">
        <w:rPr>
          <w:rFonts w:ascii="Times New Roman" w:hAnsi="Times New Roman"/>
        </w:rPr>
        <w:lastRenderedPageBreak/>
        <w:t>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lastRenderedPageBreak/>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lastRenderedPageBreak/>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lastRenderedPageBreak/>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lastRenderedPageBreak/>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lastRenderedPageBreak/>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lastRenderedPageBreak/>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w:t>
      </w:r>
      <w:r w:rsidR="00C3088E" w:rsidRPr="00877BA7">
        <w:rPr>
          <w:rFonts w:ascii="Times New Roman" w:hAnsi="Times New Roman"/>
          <w:lang w:eastAsia="zh-CN"/>
        </w:rPr>
        <w:lastRenderedPageBreak/>
        <w:t>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w:t>
      </w:r>
      <w:r w:rsidR="006F4920" w:rsidRPr="00877BA7">
        <w:rPr>
          <w:rFonts w:ascii="Times New Roman" w:hAnsi="Times New Roman"/>
          <w:lang w:eastAsia="zh-CN"/>
        </w:rPr>
        <w:lastRenderedPageBreak/>
        <w:t xml:space="preserve">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w:t>
      </w:r>
      <w:r w:rsidR="009A04FE" w:rsidRPr="00877BA7">
        <w:rPr>
          <w:rFonts w:ascii="Times New Roman" w:hAnsi="Times New Roman"/>
          <w:lang w:eastAsia="zh-CN"/>
        </w:rPr>
        <w:lastRenderedPageBreak/>
        <w:t>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lastRenderedPageBreak/>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CFC" w:rsidRDefault="00D53CFC" w:rsidP="00E57E78">
      <w:r>
        <w:separator/>
      </w:r>
    </w:p>
  </w:endnote>
  <w:endnote w:type="continuationSeparator" w:id="0">
    <w:p w:rsidR="00D53CFC" w:rsidRDefault="00D53CFC"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1AB" w:rsidRDefault="000071AB" w:rsidP="00E57E78">
    <w:pPr>
      <w:pStyle w:val="Footer"/>
    </w:pPr>
    <w:r>
      <w:fldChar w:fldCharType="begin"/>
    </w:r>
    <w:r>
      <w:instrText xml:space="preserve">PAGE  </w:instrText>
    </w:r>
    <w:r>
      <w:fldChar w:fldCharType="end"/>
    </w:r>
  </w:p>
  <w:p w:rsidR="000071AB" w:rsidRDefault="000071AB"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1AB" w:rsidRDefault="000071AB" w:rsidP="00E57E78">
    <w:pPr>
      <w:pStyle w:val="Footer"/>
    </w:pPr>
    <w:r>
      <w:fldChar w:fldCharType="begin"/>
    </w:r>
    <w:r>
      <w:instrText xml:space="preserve"> PAGE   \* MERGEFORMAT </w:instrText>
    </w:r>
    <w:r>
      <w:fldChar w:fldCharType="separate"/>
    </w:r>
    <w:r>
      <w:rPr>
        <w:noProof/>
      </w:rPr>
      <w:t>37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CFC" w:rsidRDefault="00D53CFC" w:rsidP="00E57E78">
      <w:r>
        <w:separator/>
      </w:r>
    </w:p>
  </w:footnote>
  <w:footnote w:type="continuationSeparator" w:id="0">
    <w:p w:rsidR="00D53CFC" w:rsidRDefault="00D53CFC"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17BE"/>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19C2"/>
    <w:rsid w:val="00C2731E"/>
    <w:rsid w:val="00C27D88"/>
    <w:rsid w:val="00C30043"/>
    <w:rsid w:val="00C3088E"/>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DA5"/>
    <w:rsid w:val="00D734B4"/>
    <w:rsid w:val="00D74E43"/>
    <w:rsid w:val="00D750C0"/>
    <w:rsid w:val="00D755C0"/>
    <w:rsid w:val="00D77F25"/>
    <w:rsid w:val="00D819BD"/>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7BF1"/>
    <w:rsid w:val="00891EED"/>
    <w:rsid w:val="00897224"/>
    <w:rsid w:val="008B5F14"/>
    <w:rsid w:val="008C071F"/>
    <w:rsid w:val="00914127"/>
    <w:rsid w:val="009224EA"/>
    <w:rsid w:val="009417A9"/>
    <w:rsid w:val="00972B09"/>
    <w:rsid w:val="009B55CC"/>
    <w:rsid w:val="009D3D92"/>
    <w:rsid w:val="009D7ED1"/>
    <w:rsid w:val="009F0320"/>
    <w:rsid w:val="009F6F73"/>
    <w:rsid w:val="00A03483"/>
    <w:rsid w:val="00A115BE"/>
    <w:rsid w:val="00A24268"/>
    <w:rsid w:val="00A63D4E"/>
    <w:rsid w:val="00A67C9B"/>
    <w:rsid w:val="00A82301"/>
    <w:rsid w:val="00A8777A"/>
    <w:rsid w:val="00AE7966"/>
    <w:rsid w:val="00AF7F49"/>
    <w:rsid w:val="00B03A33"/>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7B965-5358-43CA-8D08-312C1200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4912</TotalTime>
  <Pages>128</Pages>
  <Words>35550</Words>
  <Characters>202636</Characters>
  <Application>Microsoft Office Word</Application>
  <DocSecurity>0</DocSecurity>
  <Lines>1688</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52</cp:revision>
  <dcterms:created xsi:type="dcterms:W3CDTF">2021-06-14T15:08:00Z</dcterms:created>
  <dcterms:modified xsi:type="dcterms:W3CDTF">2022-03-06T11:21:00Z</dcterms:modified>
</cp:coreProperties>
</file>