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BF15" w14:textId="35DA2E06" w:rsidR="00C3010C" w:rsidRDefault="00C3010C" w:rsidP="00C3010C">
      <w:pPr>
        <w:jc w:val="center"/>
        <w:rPr>
          <w:rFonts w:ascii="Times New Roman" w:hAnsi="Times New Roman" w:cs="Times New Roman"/>
          <w:b/>
          <w:bCs/>
        </w:rPr>
      </w:pPr>
      <w:r>
        <w:rPr>
          <w:rFonts w:ascii="Times New Roman" w:hAnsi="Times New Roman" w:cs="Times New Roman"/>
          <w:b/>
          <w:bCs/>
        </w:rPr>
        <w:t>CS350 Milestone Two</w:t>
      </w:r>
    </w:p>
    <w:p w14:paraId="25E7C57A" w14:textId="3DAEC12A" w:rsidR="00C3010C" w:rsidRDefault="00C3010C" w:rsidP="00C3010C">
      <w:pPr>
        <w:jc w:val="center"/>
        <w:rPr>
          <w:rFonts w:ascii="Times New Roman" w:hAnsi="Times New Roman" w:cs="Times New Roman"/>
          <w:b/>
          <w:bCs/>
        </w:rPr>
      </w:pPr>
      <w:hyperlink r:id="rId4" w:tooltip="'3-3 Milestone Two: GPIO UART Lab' - Assignment" w:history="1">
        <w:r w:rsidRPr="00C3010C">
          <w:rPr>
            <w:rStyle w:val="Hyperlink"/>
            <w:rFonts w:ascii="Times New Roman" w:hAnsi="Times New Roman" w:cs="Times New Roman"/>
            <w:b/>
            <w:bCs/>
            <w:color w:val="auto"/>
            <w:u w:val="none"/>
          </w:rPr>
          <w:t>GPIO UART Lab</w:t>
        </w:r>
      </w:hyperlink>
    </w:p>
    <w:p w14:paraId="7F4C09A1" w14:textId="69D59F18" w:rsidR="00C3010C" w:rsidRPr="00C3010C" w:rsidRDefault="00C3010C" w:rsidP="00C3010C">
      <w:pPr>
        <w:jc w:val="center"/>
        <w:rPr>
          <w:rFonts w:ascii="Times New Roman" w:hAnsi="Times New Roman" w:cs="Times New Roman"/>
          <w:b/>
          <w:bCs/>
        </w:rPr>
      </w:pPr>
      <w:r>
        <w:rPr>
          <w:rFonts w:ascii="Times New Roman" w:hAnsi="Times New Roman" w:cs="Times New Roman"/>
          <w:b/>
          <w:bCs/>
        </w:rPr>
        <w:t>Matthew Biletnikoff</w:t>
      </w:r>
    </w:p>
    <w:p w14:paraId="1D144724" w14:textId="77777777" w:rsidR="00C3010C" w:rsidRDefault="00C3010C" w:rsidP="00C3010C">
      <w:pPr>
        <w:rPr>
          <w:rFonts w:ascii="Times New Roman" w:hAnsi="Times New Roman" w:cs="Times New Roman"/>
          <w:b/>
          <w:bCs/>
        </w:rPr>
      </w:pPr>
    </w:p>
    <w:p w14:paraId="65EC3825" w14:textId="77777777" w:rsidR="00C3010C" w:rsidRDefault="00C3010C" w:rsidP="00BD1369">
      <w:pPr>
        <w:spacing w:line="480" w:lineRule="auto"/>
        <w:rPr>
          <w:rFonts w:ascii="Times New Roman" w:hAnsi="Times New Roman" w:cs="Times New Roman"/>
          <w:b/>
          <w:bCs/>
        </w:rPr>
      </w:pPr>
    </w:p>
    <w:p w14:paraId="4D70767E" w14:textId="77777777" w:rsidR="00885A0A" w:rsidRPr="00885A0A" w:rsidRDefault="00885A0A" w:rsidP="00BD1369">
      <w:pPr>
        <w:spacing w:line="480" w:lineRule="auto"/>
        <w:rPr>
          <w:rFonts w:ascii="Times New Roman" w:hAnsi="Times New Roman" w:cs="Times New Roman"/>
          <w:b/>
          <w:bCs/>
        </w:rPr>
      </w:pPr>
      <w:r w:rsidRPr="00885A0A">
        <w:rPr>
          <w:rFonts w:ascii="Times New Roman" w:hAnsi="Times New Roman" w:cs="Times New Roman"/>
          <w:b/>
          <w:bCs/>
        </w:rPr>
        <w:t xml:space="preserve">1. Why do both the SerialTest-Write.py and SerialLightControl-Client.py scripts use the </w:t>
      </w:r>
      <w:proofErr w:type="gramStart"/>
      <w:r w:rsidRPr="00885A0A">
        <w:rPr>
          <w:rFonts w:ascii="Times New Roman" w:hAnsi="Times New Roman" w:cs="Times New Roman"/>
          <w:b/>
          <w:bCs/>
        </w:rPr>
        <w:t>encode(</w:t>
      </w:r>
      <w:proofErr w:type="gramEnd"/>
      <w:r w:rsidRPr="00885A0A">
        <w:rPr>
          <w:rFonts w:ascii="Times New Roman" w:hAnsi="Times New Roman" w:cs="Times New Roman"/>
          <w:b/>
          <w:bCs/>
        </w:rPr>
        <w:t>) method when writing data to the serial port?</w:t>
      </w:r>
    </w:p>
    <w:p w14:paraId="6E7EA885" w14:textId="20AB36AA" w:rsidR="00885A0A" w:rsidRPr="00885A0A" w:rsidRDefault="00885A0A" w:rsidP="00BD1369">
      <w:pPr>
        <w:spacing w:line="480" w:lineRule="auto"/>
        <w:rPr>
          <w:rFonts w:ascii="Times New Roman" w:hAnsi="Times New Roman" w:cs="Times New Roman"/>
        </w:rPr>
      </w:pPr>
      <w:r>
        <w:rPr>
          <w:rFonts w:ascii="Times New Roman" w:hAnsi="Times New Roman" w:cs="Times New Roman"/>
        </w:rPr>
        <w:t xml:space="preserve">        </w:t>
      </w:r>
      <w:r w:rsidRPr="00885A0A">
        <w:rPr>
          <w:rFonts w:ascii="Times New Roman" w:hAnsi="Times New Roman" w:cs="Times New Roman"/>
        </w:rPr>
        <w:t xml:space="preserve">Both scripts use the </w:t>
      </w:r>
      <w:proofErr w:type="gramStart"/>
      <w:r w:rsidRPr="00885A0A">
        <w:rPr>
          <w:rFonts w:ascii="Times New Roman" w:hAnsi="Times New Roman" w:cs="Times New Roman"/>
        </w:rPr>
        <w:t>encode(</w:t>
      </w:r>
      <w:proofErr w:type="gramEnd"/>
      <w:r w:rsidRPr="00885A0A">
        <w:rPr>
          <w:rFonts w:ascii="Times New Roman" w:hAnsi="Times New Roman" w:cs="Times New Roman"/>
        </w:rPr>
        <w:t xml:space="preserve">) method because serial communication transmits data as bytes rather than standard Python strings. The </w:t>
      </w:r>
      <w:proofErr w:type="gramStart"/>
      <w:r w:rsidRPr="00885A0A">
        <w:rPr>
          <w:rFonts w:ascii="Times New Roman" w:hAnsi="Times New Roman" w:cs="Times New Roman"/>
        </w:rPr>
        <w:t>encode(</w:t>
      </w:r>
      <w:proofErr w:type="gramEnd"/>
      <w:r w:rsidRPr="00885A0A">
        <w:rPr>
          <w:rFonts w:ascii="Times New Roman" w:hAnsi="Times New Roman" w:cs="Times New Roman"/>
        </w:rPr>
        <w:t>) method converts a string into a byte format that can be sent through the UART interface. Without this conversion, the serial port would not be able to correctly interpret or transmit the data.</w:t>
      </w:r>
    </w:p>
    <w:p w14:paraId="1220D2BB" w14:textId="77777777" w:rsidR="00F858ED" w:rsidRPr="00F858ED" w:rsidRDefault="00F858ED" w:rsidP="00BD1369">
      <w:pPr>
        <w:spacing w:line="480" w:lineRule="auto"/>
        <w:rPr>
          <w:rFonts w:ascii="Times New Roman" w:hAnsi="Times New Roman" w:cs="Times New Roman"/>
          <w:b/>
          <w:bCs/>
        </w:rPr>
      </w:pPr>
      <w:r w:rsidRPr="00F858ED">
        <w:rPr>
          <w:rFonts w:ascii="Times New Roman" w:hAnsi="Times New Roman" w:cs="Times New Roman"/>
          <w:b/>
          <w:bCs/>
        </w:rPr>
        <w:t xml:space="preserve">2. Why does the SerialTest-Read.py script use the </w:t>
      </w:r>
      <w:proofErr w:type="gramStart"/>
      <w:r w:rsidRPr="00F858ED">
        <w:rPr>
          <w:rFonts w:ascii="Times New Roman" w:hAnsi="Times New Roman" w:cs="Times New Roman"/>
          <w:b/>
          <w:bCs/>
        </w:rPr>
        <w:t>decode(</w:t>
      </w:r>
      <w:proofErr w:type="gramEnd"/>
      <w:r w:rsidRPr="00F858ED">
        <w:rPr>
          <w:rFonts w:ascii="Times New Roman" w:hAnsi="Times New Roman" w:cs="Times New Roman"/>
          <w:b/>
          <w:bCs/>
        </w:rPr>
        <w:t>) method when reading data from the serial port?</w:t>
      </w:r>
    </w:p>
    <w:p w14:paraId="1040FCBE" w14:textId="428C4ACA" w:rsidR="00F858ED" w:rsidRPr="00F858ED" w:rsidRDefault="00F858ED" w:rsidP="00BD1369">
      <w:pPr>
        <w:spacing w:line="480" w:lineRule="auto"/>
        <w:rPr>
          <w:rFonts w:ascii="Times New Roman" w:hAnsi="Times New Roman" w:cs="Times New Roman"/>
        </w:rPr>
      </w:pPr>
      <w:r>
        <w:rPr>
          <w:rFonts w:ascii="Times New Roman" w:hAnsi="Times New Roman" w:cs="Times New Roman"/>
        </w:rPr>
        <w:t xml:space="preserve">        </w:t>
      </w:r>
      <w:r w:rsidRPr="00F858ED">
        <w:rPr>
          <w:rFonts w:ascii="Times New Roman" w:hAnsi="Times New Roman" w:cs="Times New Roman"/>
        </w:rPr>
        <w:t xml:space="preserve">The </w:t>
      </w:r>
      <w:proofErr w:type="gramStart"/>
      <w:r w:rsidRPr="00F858ED">
        <w:rPr>
          <w:rFonts w:ascii="Times New Roman" w:hAnsi="Times New Roman" w:cs="Times New Roman"/>
        </w:rPr>
        <w:t>decode(</w:t>
      </w:r>
      <w:proofErr w:type="gramEnd"/>
      <w:r w:rsidRPr="00F858ED">
        <w:rPr>
          <w:rFonts w:ascii="Times New Roman" w:hAnsi="Times New Roman" w:cs="Times New Roman"/>
        </w:rPr>
        <w:t xml:space="preserve">) method is used because data received from the serial port arrives as bytes. </w:t>
      </w:r>
      <w:proofErr w:type="gramStart"/>
      <w:r w:rsidRPr="00F858ED">
        <w:rPr>
          <w:rFonts w:ascii="Times New Roman" w:hAnsi="Times New Roman" w:cs="Times New Roman"/>
        </w:rPr>
        <w:t>In order to</w:t>
      </w:r>
      <w:proofErr w:type="gramEnd"/>
      <w:r w:rsidRPr="00F858ED">
        <w:rPr>
          <w:rFonts w:ascii="Times New Roman" w:hAnsi="Times New Roman" w:cs="Times New Roman"/>
        </w:rPr>
        <w:t xml:space="preserve"> make this data readable and usable within the program, it must be converted back into a string format. The </w:t>
      </w:r>
      <w:proofErr w:type="gramStart"/>
      <w:r w:rsidRPr="00F858ED">
        <w:rPr>
          <w:rFonts w:ascii="Times New Roman" w:hAnsi="Times New Roman" w:cs="Times New Roman"/>
        </w:rPr>
        <w:t>decode(</w:t>
      </w:r>
      <w:proofErr w:type="gramEnd"/>
      <w:r w:rsidRPr="00F858ED">
        <w:rPr>
          <w:rFonts w:ascii="Times New Roman" w:hAnsi="Times New Roman" w:cs="Times New Roman"/>
        </w:rPr>
        <w:t>) method performs this conversion, allowing the program to display and process the incoming data correctly.</w:t>
      </w:r>
    </w:p>
    <w:p w14:paraId="7F4243A7" w14:textId="77777777" w:rsidR="0015575C" w:rsidRPr="0015575C" w:rsidRDefault="0015575C" w:rsidP="00BD1369">
      <w:pPr>
        <w:spacing w:line="480" w:lineRule="auto"/>
        <w:rPr>
          <w:rFonts w:ascii="Times New Roman" w:hAnsi="Times New Roman" w:cs="Times New Roman"/>
          <w:b/>
          <w:bCs/>
        </w:rPr>
      </w:pPr>
      <w:r w:rsidRPr="0015575C">
        <w:rPr>
          <w:rFonts w:ascii="Times New Roman" w:hAnsi="Times New Roman" w:cs="Times New Roman"/>
          <w:b/>
          <w:bCs/>
        </w:rPr>
        <w:t>3. What is the purpose of the try/except block in both the SerialLightControl-Client.py script and the SerialLightControl-Server.py script?</w:t>
      </w:r>
    </w:p>
    <w:p w14:paraId="2C2A5D92" w14:textId="0BBB2CDD" w:rsidR="0015575C" w:rsidRPr="0015575C" w:rsidRDefault="0015575C" w:rsidP="00BD1369">
      <w:pPr>
        <w:spacing w:line="480" w:lineRule="auto"/>
        <w:rPr>
          <w:rFonts w:ascii="Times New Roman" w:hAnsi="Times New Roman" w:cs="Times New Roman"/>
        </w:rPr>
      </w:pPr>
      <w:r>
        <w:rPr>
          <w:rFonts w:ascii="Times New Roman" w:hAnsi="Times New Roman" w:cs="Times New Roman"/>
        </w:rPr>
        <w:t xml:space="preserve">        </w:t>
      </w:r>
      <w:r w:rsidRPr="0015575C">
        <w:rPr>
          <w:rFonts w:ascii="Times New Roman" w:hAnsi="Times New Roman" w:cs="Times New Roman"/>
        </w:rPr>
        <w:t xml:space="preserve">The try/except block is used to handle interruptions and unexpected errors gracefully. For example, when the user presses Ctrl and C, the program does not crash abruptly. Instead, it </w:t>
      </w:r>
      <w:r w:rsidRPr="0015575C">
        <w:rPr>
          <w:rFonts w:ascii="Times New Roman" w:hAnsi="Times New Roman" w:cs="Times New Roman"/>
        </w:rPr>
        <w:lastRenderedPageBreak/>
        <w:t>catches the interruption and allows the program to safely exit. This ensures that resources such as the serial connection and GPIO pins are properly released before the program ends.</w:t>
      </w:r>
    </w:p>
    <w:p w14:paraId="577F0244" w14:textId="77777777" w:rsidR="00040CC8" w:rsidRPr="00040CC8" w:rsidRDefault="00040CC8" w:rsidP="00BD1369">
      <w:pPr>
        <w:spacing w:line="480" w:lineRule="auto"/>
        <w:rPr>
          <w:rFonts w:ascii="Times New Roman" w:hAnsi="Times New Roman" w:cs="Times New Roman"/>
          <w:b/>
          <w:bCs/>
        </w:rPr>
      </w:pPr>
      <w:r w:rsidRPr="00040CC8">
        <w:rPr>
          <w:rFonts w:ascii="Times New Roman" w:hAnsi="Times New Roman" w:cs="Times New Roman"/>
          <w:b/>
          <w:bCs/>
        </w:rPr>
        <w:t>4. Why is it necessary to make sure that the GPIO pins are always returned to their original state at the end of program run?</w:t>
      </w:r>
    </w:p>
    <w:p w14:paraId="156BA6C4" w14:textId="0DD923CA" w:rsidR="00040CC8" w:rsidRPr="00040CC8" w:rsidRDefault="00BD1369" w:rsidP="00BD1369">
      <w:pPr>
        <w:spacing w:line="480" w:lineRule="auto"/>
        <w:rPr>
          <w:rFonts w:ascii="Times New Roman" w:hAnsi="Times New Roman" w:cs="Times New Roman"/>
        </w:rPr>
      </w:pPr>
      <w:r>
        <w:rPr>
          <w:rFonts w:ascii="Times New Roman" w:hAnsi="Times New Roman" w:cs="Times New Roman"/>
        </w:rPr>
        <w:t xml:space="preserve">        </w:t>
      </w:r>
      <w:r w:rsidR="00040CC8" w:rsidRPr="00040CC8">
        <w:rPr>
          <w:rFonts w:ascii="Times New Roman" w:hAnsi="Times New Roman" w:cs="Times New Roman"/>
        </w:rPr>
        <w:t>It is important to return GPIO pins to their original state to prevent unintended behavior in connected hardware. If the pins are left active, components such as LEDs may remain on even after the program has ended. Resetting the GPIO pins ensures the system is left in a safe and predictable condition and prevents conflicts with future programs that may use the same pins.</w:t>
      </w:r>
    </w:p>
    <w:p w14:paraId="5295C25B" w14:textId="79053F9C" w:rsidR="00C3010C" w:rsidRDefault="00C3010C"/>
    <w:sectPr w:rsidR="00C30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0C"/>
    <w:rsid w:val="00040CC8"/>
    <w:rsid w:val="0015575C"/>
    <w:rsid w:val="004F2BE2"/>
    <w:rsid w:val="00885A0A"/>
    <w:rsid w:val="00AB266C"/>
    <w:rsid w:val="00BD1369"/>
    <w:rsid w:val="00C3010C"/>
    <w:rsid w:val="00E268FE"/>
    <w:rsid w:val="00F858ED"/>
    <w:rsid w:val="00FC0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10C8"/>
  <w15:chartTrackingRefBased/>
  <w15:docId w15:val="{6A69B0F8-D70F-475E-8EEE-355D0C138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10C"/>
    <w:rPr>
      <w:rFonts w:eastAsiaTheme="majorEastAsia" w:cstheme="majorBidi"/>
      <w:color w:val="272727" w:themeColor="text1" w:themeTint="D8"/>
    </w:rPr>
  </w:style>
  <w:style w:type="paragraph" w:styleId="Title">
    <w:name w:val="Title"/>
    <w:basedOn w:val="Normal"/>
    <w:next w:val="Normal"/>
    <w:link w:val="TitleChar"/>
    <w:uiPriority w:val="10"/>
    <w:qFormat/>
    <w:rsid w:val="00C30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10C"/>
    <w:pPr>
      <w:spacing w:before="160"/>
      <w:jc w:val="center"/>
    </w:pPr>
    <w:rPr>
      <w:i/>
      <w:iCs/>
      <w:color w:val="404040" w:themeColor="text1" w:themeTint="BF"/>
    </w:rPr>
  </w:style>
  <w:style w:type="character" w:customStyle="1" w:styleId="QuoteChar">
    <w:name w:val="Quote Char"/>
    <w:basedOn w:val="DefaultParagraphFont"/>
    <w:link w:val="Quote"/>
    <w:uiPriority w:val="29"/>
    <w:rsid w:val="00C3010C"/>
    <w:rPr>
      <w:i/>
      <w:iCs/>
      <w:color w:val="404040" w:themeColor="text1" w:themeTint="BF"/>
    </w:rPr>
  </w:style>
  <w:style w:type="paragraph" w:styleId="ListParagraph">
    <w:name w:val="List Paragraph"/>
    <w:basedOn w:val="Normal"/>
    <w:uiPriority w:val="34"/>
    <w:qFormat/>
    <w:rsid w:val="00C3010C"/>
    <w:pPr>
      <w:ind w:left="720"/>
      <w:contextualSpacing/>
    </w:pPr>
  </w:style>
  <w:style w:type="character" w:styleId="IntenseEmphasis">
    <w:name w:val="Intense Emphasis"/>
    <w:basedOn w:val="DefaultParagraphFont"/>
    <w:uiPriority w:val="21"/>
    <w:qFormat/>
    <w:rsid w:val="00C3010C"/>
    <w:rPr>
      <w:i/>
      <w:iCs/>
      <w:color w:val="0F4761" w:themeColor="accent1" w:themeShade="BF"/>
    </w:rPr>
  </w:style>
  <w:style w:type="paragraph" w:styleId="IntenseQuote">
    <w:name w:val="Intense Quote"/>
    <w:basedOn w:val="Normal"/>
    <w:next w:val="Normal"/>
    <w:link w:val="IntenseQuoteChar"/>
    <w:uiPriority w:val="30"/>
    <w:qFormat/>
    <w:rsid w:val="00C30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10C"/>
    <w:rPr>
      <w:i/>
      <w:iCs/>
      <w:color w:val="0F4761" w:themeColor="accent1" w:themeShade="BF"/>
    </w:rPr>
  </w:style>
  <w:style w:type="character" w:styleId="IntenseReference">
    <w:name w:val="Intense Reference"/>
    <w:basedOn w:val="DefaultParagraphFont"/>
    <w:uiPriority w:val="32"/>
    <w:qFormat/>
    <w:rsid w:val="00C3010C"/>
    <w:rPr>
      <w:b/>
      <w:bCs/>
      <w:smallCaps/>
      <w:color w:val="0F4761" w:themeColor="accent1" w:themeShade="BF"/>
      <w:spacing w:val="5"/>
    </w:rPr>
  </w:style>
  <w:style w:type="character" w:styleId="Hyperlink">
    <w:name w:val="Hyperlink"/>
    <w:basedOn w:val="DefaultParagraphFont"/>
    <w:uiPriority w:val="99"/>
    <w:unhideWhenUsed/>
    <w:rsid w:val="00C3010C"/>
    <w:rPr>
      <w:color w:val="467886" w:themeColor="hyperlink"/>
      <w:u w:val="single"/>
    </w:rPr>
  </w:style>
  <w:style w:type="character" w:styleId="UnresolvedMention">
    <w:name w:val="Unresolved Mention"/>
    <w:basedOn w:val="DefaultParagraphFont"/>
    <w:uiPriority w:val="99"/>
    <w:semiHidden/>
    <w:unhideWhenUsed/>
    <w:rsid w:val="00C30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snhu.edu/d2l/le/content/2200303/viewContent/48677427/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8</cp:revision>
  <dcterms:created xsi:type="dcterms:W3CDTF">2026-03-22T23:59:00Z</dcterms:created>
  <dcterms:modified xsi:type="dcterms:W3CDTF">2026-03-23T00:16:00Z</dcterms:modified>
</cp:coreProperties>
</file>