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jc w:val="right"/>
      </w:pPr>
      <w:r>
        <w:rPr>
          <w:b/>
          <w:color w:val="1A6382"/>
          <w:sz w:val="44"/>
          <w:rtl/>
          <w:cs/>
        </w:rPr>
        <w:t>برومبتات الصور — منظومة Zaki</w:t>
      </w:r>
    </w:p>
    <w:p>
      <w:pPr>
        <w:bidi/>
        <w:spacing w:after="40"/>
        <w:jc w:val="right"/>
      </w:pPr>
      <w:r>
        <w:rPr>
          <w:b w:val="0"/>
          <w:color w:val="5A6B78"/>
          <w:sz w:val="24"/>
          <w:rtl/>
          <w:cs/>
        </w:rPr>
        <w:t>سيستم 7 (نظام الردود) · الـ OMS (نظام الطلبات)</w:t>
      </w:r>
    </w:p>
    <w:p>
      <w:pPr>
        <w:bidi/>
        <w:spacing w:after="280"/>
        <w:jc w:val="right"/>
      </w:pPr>
      <w:r>
        <w:rPr>
          <w:b w:val="0"/>
          <w:color w:val="5A6B78"/>
          <w:sz w:val="20"/>
          <w:rtl/>
          <w:cs/>
        </w:rPr>
        <w:t>٢١ تشرين الأول ٢٠٢٦ — ١٨ برومبت جاهز للصق</w:t>
      </w:r>
    </w:p>
    <w:p>
      <w:pPr>
        <w:bidi/>
        <w:spacing w:after="200"/>
        <w:jc w:val="right"/>
      </w:pPr>
      <w:r>
        <w:rPr>
          <w:b w:val="0"/>
          <w:sz w:val="22"/>
          <w:rtl/>
          <w:cs/>
        </w:rPr>
        <w:t>كل برومبت بهالملف جاهز للصق كما هو بـ ChatGPT — اللاحقة العامة مدموجة فيه، فما بدّك تركّب شي بإيدك. مع كل واحد: المقاس والمسار والشفافية.</w:t>
      </w:r>
    </w:p>
    <w:p>
      <w:pPr>
        <w:bidi/>
        <w:spacing w:before="280" w:after="80"/>
        <w:jc w:val="right"/>
      </w:pPr>
      <w:r>
        <w:rPr>
          <w:b/>
          <w:color w:val="1A6382"/>
          <w:sz w:val="32"/>
          <w:rtl/>
          <w:cs/>
        </w:rPr>
        <w:t>أول شي: شو ما تطلبه من الذكاء</w:t>
      </w:r>
    </w:p>
    <w:tbl>
      <w:tblPr>
        <w:tblStyle w:val="TableGrid"/>
        <w:tblW w:type="auto" w:w="0"/>
        <w:jc w:val="right"/>
        <w:tblLook w:firstColumn="1" w:firstRow="1" w:lastColumn="0" w:lastRow="0" w:noHBand="0" w:noVBand="1" w:val="04A0"/>
        <w:bidiVisual/>
      </w:tblPr>
      <w:tblGrid>
        <w:gridCol w:w="3324"/>
        <w:gridCol w:w="3324"/>
        <w:gridCol w:w="3324"/>
      </w:tblGrid>
      <w:tr>
        <w:tc>
          <w:tcPr>
            <w:tcW w:type="dxa" w:w="3324"/>
          </w:tcPr>
          <w:p>
            <w:pPr>
              <w:bidi/>
              <w:jc w:val="right"/>
              <w:shd w:val="clear" w:fill="E6EEF2"/>
            </w:pPr>
            <w:r/>
            <w:r>
              <w:rPr>
                <w:b/>
                <w:sz w:val="20"/>
                <w:rtl/>
                <w:cs/>
              </w:rPr>
              <w:t>الأصل</w:t>
            </w:r>
          </w:p>
        </w:tc>
        <w:tc>
          <w:tcPr>
            <w:tcW w:type="dxa" w:w="3324"/>
          </w:tcPr>
          <w:p>
            <w:pPr>
              <w:bidi/>
              <w:jc w:val="right"/>
              <w:shd w:val="clear" w:fill="E6EEF2"/>
            </w:pPr>
            <w:r/>
            <w:r>
              <w:rPr>
                <w:b/>
                <w:sz w:val="20"/>
                <w:rtl/>
                <w:cs/>
              </w:rPr>
              <w:t>ليش لأ</w:t>
            </w:r>
          </w:p>
        </w:tc>
        <w:tc>
          <w:tcPr>
            <w:tcW w:type="dxa" w:w="3324"/>
          </w:tcPr>
          <w:p>
            <w:pPr>
              <w:bidi/>
              <w:jc w:val="right"/>
              <w:shd w:val="clear" w:fill="E6EEF2"/>
            </w:pPr>
            <w:r/>
            <w:r>
              <w:rPr>
                <w:b/>
                <w:sz w:val="20"/>
                <w:rtl/>
                <w:cs/>
              </w:rPr>
              <w:t>البديل</w:t>
            </w:r>
          </w:p>
        </w:tc>
      </w:tr>
      <w:tr>
        <w:tc>
          <w:tcPr>
            <w:tcW w:type="dxa" w:w="3324"/>
          </w:tcPr>
          <w:p>
            <w:pPr>
              <w:bidi/>
              <w:jc w:val="right"/>
            </w:pPr>
            <w:r/>
            <w:r>
              <w:rPr>
                <w:sz w:val="19"/>
                <w:rtl/>
                <w:cs/>
              </w:rPr>
              <w:t>الشعار / علامة التطبيق</w:t>
            </w:r>
          </w:p>
        </w:tc>
        <w:tc>
          <w:tcPr>
            <w:tcW w:type="dxa" w:w="3324"/>
          </w:tcPr>
          <w:p>
            <w:pPr>
              <w:bidi/>
              <w:jc w:val="right"/>
            </w:pPr>
            <w:r/>
            <w:r>
              <w:rPr>
                <w:sz w:val="19"/>
                <w:rtl/>
                <w:cs/>
              </w:rPr>
              <w:t>لازم vector يقرأ على 16px، والمنظومة عندها علامة أصلًا (حيوان مسطّح بـ #1A6382). الموديل رح يخترع حيوان تاني وبتصير هويتين.</w:t>
            </w:r>
          </w:p>
        </w:tc>
        <w:tc>
          <w:tcPr>
            <w:tcW w:type="dxa" w:w="3324"/>
          </w:tcPr>
          <w:p>
            <w:pPr>
              <w:bidi/>
              <w:jc w:val="right"/>
            </w:pPr>
            <w:r/>
            <w:r>
              <w:rPr>
                <w:sz w:val="19"/>
                <w:rtl/>
                <w:cs/>
              </w:rPr>
              <w:t>يُكتب SVG بالإيد أو يُشتق من العلامة الموجودة</w:t>
            </w:r>
          </w:p>
        </w:tc>
      </w:tr>
      <w:tr>
        <w:tc>
          <w:tcPr>
            <w:tcW w:type="dxa" w:w="3324"/>
          </w:tcPr>
          <w:p>
            <w:pPr>
              <w:bidi/>
              <w:jc w:val="right"/>
            </w:pPr>
            <w:r/>
            <w:r>
              <w:rPr>
                <w:sz w:val="19"/>
                <w:rtl/>
                <w:cs/>
              </w:rPr>
              <w:t>أي صورة فيها نص عربي</w:t>
            </w:r>
          </w:p>
        </w:tc>
        <w:tc>
          <w:tcPr>
            <w:tcW w:type="dxa" w:w="3324"/>
          </w:tcPr>
          <w:p>
            <w:pPr>
              <w:bidi/>
              <w:jc w:val="right"/>
            </w:pPr>
            <w:r/>
            <w:r>
              <w:rPr>
                <w:sz w:val="19"/>
                <w:rtl/>
                <w:cs/>
              </w:rPr>
              <w:t>موديلات الصور بتشخبط العربي — حروف مقطّعة ومتصلة غلط، وبالـ RTL أسوأ.</w:t>
            </w:r>
          </w:p>
        </w:tc>
        <w:tc>
          <w:tcPr>
            <w:tcW w:type="dxa" w:w="3324"/>
          </w:tcPr>
          <w:p>
            <w:pPr>
              <w:bidi/>
              <w:jc w:val="right"/>
            </w:pPr>
            <w:r/>
            <w:r>
              <w:rPr>
                <w:sz w:val="19"/>
                <w:rtl/>
                <w:cs/>
              </w:rPr>
              <w:t>الصورة بلا نص، والكلام الحقيقي بالكود فوقها</w:t>
            </w:r>
          </w:p>
        </w:tc>
      </w:tr>
      <w:tr>
        <w:tc>
          <w:tcPr>
            <w:tcW w:type="dxa" w:w="3324"/>
          </w:tcPr>
          <w:p>
            <w:pPr>
              <w:bidi/>
              <w:jc w:val="right"/>
            </w:pPr>
            <w:r/>
            <w:r>
              <w:rPr>
                <w:sz w:val="19"/>
                <w:rtl/>
                <w:cs/>
              </w:rPr>
              <w:t>أيقونات الواجهة</w:t>
            </w:r>
          </w:p>
        </w:tc>
        <w:tc>
          <w:tcPr>
            <w:tcW w:type="dxa" w:w="3324"/>
          </w:tcPr>
          <w:p>
            <w:pPr>
              <w:bidi/>
              <w:jc w:val="right"/>
            </w:pPr>
            <w:r/>
            <w:r>
              <w:rPr>
                <w:sz w:val="19"/>
                <w:rtl/>
                <w:cs/>
              </w:rPr>
              <w:t>في مكتبة موحّدة بالمشروع (lucide-react).</w:t>
            </w:r>
          </w:p>
        </w:tc>
        <w:tc>
          <w:tcPr>
            <w:tcW w:type="dxa" w:w="3324"/>
          </w:tcPr>
          <w:p>
            <w:pPr>
              <w:bidi/>
              <w:jc w:val="right"/>
            </w:pPr>
            <w:r/>
            <w:r>
              <w:rPr>
                <w:sz w:val="19"/>
                <w:rtl/>
                <w:cs/>
              </w:rPr>
              <w:t>من المكتبة</w:t>
            </w:r>
          </w:p>
        </w:tc>
      </w:tr>
      <w:tr>
        <w:tc>
          <w:tcPr>
            <w:tcW w:type="dxa" w:w="3324"/>
          </w:tcPr>
          <w:p>
            <w:pPr>
              <w:bidi/>
              <w:jc w:val="right"/>
            </w:pPr>
            <w:r/>
            <w:r>
              <w:rPr>
                <w:sz w:val="19"/>
                <w:rtl/>
                <w:cs/>
              </w:rPr>
              <w:t>رسوم بيانية ولوحات</w:t>
            </w:r>
          </w:p>
        </w:tc>
        <w:tc>
          <w:tcPr>
            <w:tcW w:type="dxa" w:w="3324"/>
          </w:tcPr>
          <w:p>
            <w:pPr>
              <w:bidi/>
              <w:jc w:val="right"/>
            </w:pPr>
            <w:r/>
            <w:r>
              <w:rPr>
                <w:sz w:val="19"/>
                <w:rtl/>
                <w:cs/>
              </w:rPr>
              <w:t>الأرقام لازم تكون حقيقية من القاعدة.</w:t>
            </w:r>
          </w:p>
        </w:tc>
        <w:tc>
          <w:tcPr>
            <w:tcW w:type="dxa" w:w="3324"/>
          </w:tcPr>
          <w:p>
            <w:pPr>
              <w:bidi/>
              <w:jc w:val="right"/>
            </w:pPr>
            <w:r/>
            <w:r>
              <w:rPr>
                <w:sz w:val="19"/>
                <w:rtl/>
                <w:cs/>
              </w:rPr>
              <w:t>كود الرسم</w:t>
            </w:r>
          </w:p>
        </w:tc>
      </w:tr>
    </w:tbl>
    <w:p>
      <w:pPr>
        <w:spacing w:after="40"/>
      </w:pPr>
    </w:p>
    <w:p>
      <w:pPr>
        <w:bidi/>
        <w:spacing w:before="280" w:after="80"/>
        <w:jc w:val="right"/>
      </w:pPr>
      <w:r>
        <w:rPr>
          <w:b/>
          <w:color w:val="1A6382"/>
          <w:sz w:val="32"/>
          <w:rtl/>
          <w:cs/>
        </w:rPr>
        <w:t>الهوية الثابتة</w:t>
      </w:r>
    </w:p>
    <w:p>
      <w:pPr>
        <w:bidi/>
        <w:spacing w:after="60"/>
        <w:jc w:val="right"/>
      </w:pPr>
      <w:r>
        <w:rPr>
          <w:b w:val="0"/>
          <w:sz w:val="21"/>
          <w:rtl/>
          <w:cs/>
        </w:rPr>
        <w:t>• الأساسي #1A6382 (أزرق مخضرّ غامق) · السطح #f8fafc (أبيض مكسور) · الحبر #121926</w:t>
      </w:r>
    </w:p>
    <w:p>
      <w:pPr>
        <w:bidi/>
        <w:spacing w:after="60"/>
        <w:jc w:val="right"/>
      </w:pPr>
      <w:r>
        <w:rPr>
          <w:b w:val="0"/>
          <w:sz w:val="21"/>
          <w:rtl/>
          <w:cs/>
        </w:rPr>
        <w:t>• مسطّح (Fluent) — مش زجاج: ولا بلور ولا انعكاسات ولا تدرّجات زجاجية.</w:t>
      </w:r>
    </w:p>
    <w:p>
      <w:pPr>
        <w:bidi/>
        <w:spacing w:after="60"/>
        <w:jc w:val="right"/>
      </w:pPr>
      <w:r>
        <w:rPr>
          <w:b w:val="0"/>
          <w:sz w:val="21"/>
          <w:rtl/>
          <w:cs/>
        </w:rPr>
        <w:t>• منتج عربي RTL للسوق السوري والأردني — الناس والأماكن من المنطقة، مش مكاتب أمريكية.</w:t>
      </w:r>
    </w:p>
    <w:p>
      <w:pPr>
        <w:bidi/>
        <w:spacing w:after="60"/>
        <w:jc w:val="right"/>
      </w:pPr>
      <w:r>
        <w:rPr>
          <w:b w:val="0"/>
          <w:sz w:val="21"/>
          <w:rtl/>
          <w:cs/>
        </w:rPr>
        <w:t>• بلا نص بالصورة أبدًا · بلا شعارات · بلا واجهات وهمية فيها كلام.</w:t>
      </w:r>
    </w:p>
    <w:p>
      <w:pPr>
        <w:bidi/>
        <w:spacing w:after="60"/>
        <w:jc w:val="right"/>
      </w:pPr>
      <w:r>
        <w:rPr>
          <w:b w:val="0"/>
          <w:sz w:val="21"/>
          <w:rtl/>
          <w:cs/>
        </w:rPr>
        <w:t>• نقطة التركيز بالوسط أو محايدة — التصميم بينقلب يمين/شمال.</w:t>
      </w:r>
    </w:p>
    <w:p>
      <w:pPr>
        <w:bidi/>
        <w:spacing w:before="280" w:after="80"/>
        <w:jc w:val="right"/>
      </w:pPr>
      <w:r>
        <w:rPr>
          <w:b/>
          <w:color w:val="1A6382"/>
          <w:sz w:val="36"/>
          <w:rtl/>
          <w:cs/>
        </w:rPr>
        <w:t>سيستم 7 — نظام الردود</w:t>
      </w:r>
    </w:p>
    <w:p>
      <w:pPr>
        <w:bidi/>
        <w:spacing w:after="200"/>
        <w:jc w:val="right"/>
      </w:pPr>
      <w:r>
        <w:rPr>
          <w:b w:val="0"/>
          <w:color w:val="B42318"/>
          <w:sz w:val="21"/>
          <w:rtl/>
          <w:cs/>
        </w:rPr>
        <w:t>⚠️ مجلد public بسيستم 7 فاضي تمامًا: ولا شعار ولا favicon ولا أيقونات تطبيق ولا بطاقة مشاركة. يعني لو بعت رابط الموقع بواتساب، بيطلع بلا صورة. فهو الي محتاج الشغل أكتر من الـ OMS.</w:t>
      </w:r>
    </w:p>
    <w:p>
      <w:pPr>
        <w:bidi/>
        <w:spacing w:before="280" w:after="80"/>
        <w:jc w:val="right"/>
      </w:pPr>
      <w:r>
        <w:rPr>
          <w:b/>
          <w:color w:val="1A6382"/>
          <w:sz w:val="28"/>
          <w:rtl/>
          <w:cs/>
        </w:rPr>
        <w:t>١. صورة صفحة الدخول</w:t>
      </w:r>
    </w:p>
    <w:p>
      <w:pPr>
        <w:bidi/>
        <w:spacing w:after="40"/>
        <w:jc w:val="right"/>
      </w:pPr>
      <w:r>
        <w:rPr>
          <w:b/>
          <w:color w:val="5A6B78"/>
          <w:sz w:val="18"/>
          <w:rtl/>
          <w:cs/>
        </w:rPr>
        <w:t>المقاس 1200×900 · المسار AIresponse/public/brand/login-art.webp · خلفية شفافة</w:t>
      </w:r>
    </w:p>
    <w:p>
      <w:pPr>
        <w:spacing w:before="60" w:after="200"/>
        <w:ind w:left="170" w:right="170"/>
        <w:jc w:val="left"/>
        <w:shd w:val="clear" w:fill="F1F5F8"/>
      </w:pPr>
      <w:r>
        <w:rPr>
          <w:rFonts w:ascii="Consolas" w:hAnsi="Consolas" w:cs="Consolas"/>
          <w:sz w:val="18"/>
        </w:rPr>
        <w:t>A calm flat illustration of a small Middle Eastern shop owner at a counter, seen from behind at a slight angle, looking at three floating simple message bubbles that connect by thin lines into a single order card. Warm, quiet, competent — not corporate, not futuristic. Two flat tones only. Flat vector illustration, no gradients beyond two flat tones, no glassmorphism, no blur, no text or letterforms of any language, no logos, no UI mockups. Palette strictly: #1A6382, #f8fafc, #121926, with #e2e8f0 for soft shapes. Transparent background. Centered composition, safe for right-to-left layouts.</w:t>
      </w:r>
    </w:p>
    <w:p>
      <w:pPr>
        <w:bidi/>
        <w:spacing w:before="280" w:after="80"/>
        <w:jc w:val="right"/>
      </w:pPr>
      <w:r>
        <w:rPr>
          <w:b/>
          <w:color w:val="1A6382"/>
          <w:sz w:val="28"/>
          <w:rtl/>
          <w:cs/>
        </w:rPr>
        <w:t>٢. بطاقة المشاركة (واتساب وفيسبوك وتويتر)</w:t>
      </w:r>
    </w:p>
    <w:p>
      <w:pPr>
        <w:bidi/>
        <w:spacing w:after="40"/>
        <w:jc w:val="right"/>
      </w:pPr>
      <w:r>
        <w:rPr>
          <w:b/>
          <w:color w:val="5A6B78"/>
          <w:sz w:val="18"/>
          <w:rtl/>
          <w:cs/>
        </w:rPr>
        <w:t>المقاس 1200×630 · المسار AIresponse/public/brand/og.png · خلفية صلبة #f8fafc · PNG مش WebP</w:t>
      </w:r>
    </w:p>
    <w:p>
      <w:pPr>
        <w:spacing w:before="60" w:after="200"/>
        <w:ind w:left="170" w:right="170"/>
        <w:jc w:val="left"/>
        <w:shd w:val="clear" w:fill="F1F5F8"/>
      </w:pPr>
      <w:r>
        <w:rPr>
          <w:rFonts w:ascii="Consolas" w:hAnsi="Consolas" w:cs="Consolas"/>
          <w:sz w:val="18"/>
        </w:rPr>
        <w:t>A wide minimal composition: on one side a cluster of three flat message bubbles, on the other a simple flat order receipt card, joined by one thin connecting line. Generous empty space in the middle third for text overlay. Flat vector illustration, no gradients beyond two flat tones, no glassmorphism, no blur, no text or letterforms of any language, no logos, no UI mockups. Palette strictly: #1A6382, #f8fafc, #121926, with #e2e8f0 for soft shapes. Solid #f8fafc background, not transparent. Centered composition, safe for right-to-left layouts.</w:t>
      </w:r>
    </w:p>
    <w:p>
      <w:pPr>
        <w:bidi/>
        <w:spacing w:before="280" w:after="80"/>
        <w:jc w:val="right"/>
      </w:pPr>
      <w:r>
        <w:rPr>
          <w:b/>
          <w:color w:val="1A6382"/>
          <w:sz w:val="28"/>
          <w:rtl/>
          <w:cs/>
        </w:rPr>
        <w:t>٣. رسمات الحالات الفاضية — ٤ قطع</w:t>
      </w:r>
    </w:p>
    <w:p>
      <w:pPr>
        <w:bidi/>
        <w:spacing w:after="40"/>
        <w:jc w:val="right"/>
      </w:pPr>
      <w:r>
        <w:rPr>
          <w:b/>
          <w:color w:val="5A6B78"/>
          <w:sz w:val="18"/>
          <w:rtl/>
          <w:cs/>
        </w:rPr>
        <w:t>المقاس 640×480 لكل وحدة · المسار AIresponse/public/brand/empty-&lt;الاسم&gt;.webp · خلفية شفافة</w:t>
      </w:r>
    </w:p>
    <w:p>
      <w:pPr>
        <w:bidi/>
        <w:spacing w:after="20"/>
        <w:jc w:val="right"/>
      </w:pPr>
      <w:r>
        <w:rPr>
          <w:b/>
          <w:sz w:val="21"/>
          <w:rtl/>
          <w:cs/>
        </w:rPr>
        <w:t>المحادثات — empty-conversations.webp</w:t>
      </w:r>
    </w:p>
    <w:p>
      <w:pPr>
        <w:spacing w:before="60" w:after="200"/>
        <w:ind w:left="170" w:right="170"/>
        <w:jc w:val="left"/>
        <w:shd w:val="clear" w:fill="F1F5F8"/>
      </w:pPr>
      <w:r>
        <w:rPr>
          <w:rFonts w:ascii="Consolas" w:hAnsi="Consolas" w:cs="Consolas"/>
          <w:sz w:val="18"/>
        </w:rPr>
        <w:t>A single empty flat message bubble resting on a thin horizontal line, one tiny dot beside it suggesting a pause. Flat vector illustration, no gradients beyond two flat tones, no glassmorphism, no blur, no text or letterforms of any language, no logos, no UI mockups. Palette strictly: #1A6382, #f8fafc, #121926, with #e2e8f0 for soft shapes. Transparent background. Centered composition, safe for right-to-left layouts.</w:t>
      </w:r>
    </w:p>
    <w:p>
      <w:pPr>
        <w:bidi/>
        <w:spacing w:after="20"/>
        <w:jc w:val="right"/>
      </w:pPr>
      <w:r>
        <w:rPr>
          <w:b/>
          <w:sz w:val="21"/>
          <w:rtl/>
          <w:cs/>
        </w:rPr>
        <w:t>الطلبات — empty-orders.webp</w:t>
      </w:r>
    </w:p>
    <w:p>
      <w:pPr>
        <w:spacing w:before="60" w:after="200"/>
        <w:ind w:left="170" w:right="170"/>
        <w:jc w:val="left"/>
        <w:shd w:val="clear" w:fill="F1F5F8"/>
      </w:pPr>
      <w:r>
        <w:rPr>
          <w:rFonts w:ascii="Consolas" w:hAnsi="Consolas" w:cs="Consolas"/>
          <w:sz w:val="18"/>
        </w:rPr>
        <w:t>An empty flat tray or shallow open box, seen from a slight angle, with one thin dashed outline inside it. Flat vector illustration, no gradients beyond two flat tones, no glassmorphism, no blur, no text or letterforms of any language, no logos, no UI mockups. Palette strictly: #1A6382, #f8fafc, #121926, with #e2e8f0 for soft shapes. Transparent background. Centered composition, safe for right-to-left layouts.</w:t>
      </w:r>
    </w:p>
    <w:p>
      <w:pPr>
        <w:bidi/>
        <w:spacing w:after="20"/>
        <w:jc w:val="right"/>
      </w:pPr>
      <w:r>
        <w:rPr>
          <w:b/>
          <w:sz w:val="21"/>
          <w:rtl/>
          <w:cs/>
        </w:rPr>
        <w:t>المنتجات — empty-products.webp</w:t>
      </w:r>
    </w:p>
    <w:p>
      <w:pPr>
        <w:spacing w:before="60" w:after="200"/>
        <w:ind w:left="170" w:right="170"/>
        <w:jc w:val="left"/>
        <w:shd w:val="clear" w:fill="F1F5F8"/>
      </w:pPr>
      <w:r>
        <w:rPr>
          <w:rFonts w:ascii="Consolas" w:hAnsi="Consolas" w:cs="Consolas"/>
          <w:sz w:val="18"/>
        </w:rPr>
        <w:t>Three simple flat bottle and jar silhouettes on a thin shelf line, the middle slot empty. Flat vector illustration, no gradients beyond two flat tones, no glassmorphism, no blur, no text or letterforms of any language, no logos, no UI mockups. Palette strictly: #1A6382, #f8fafc, #121926, with #e2e8f0 for soft shapes. Transparent background. Centered composition, safe for right-to-left layouts.</w:t>
      </w:r>
    </w:p>
    <w:p>
      <w:pPr>
        <w:bidi/>
        <w:spacing w:after="20"/>
        <w:jc w:val="right"/>
      </w:pPr>
      <w:r>
        <w:rPr>
          <w:b/>
          <w:sz w:val="21"/>
          <w:rtl/>
          <w:cs/>
        </w:rPr>
        <w:t>الوسائط — empty-media.webp</w:t>
      </w:r>
    </w:p>
    <w:p>
      <w:pPr>
        <w:spacing w:before="60" w:after="200"/>
        <w:ind w:left="170" w:right="170"/>
        <w:jc w:val="left"/>
        <w:shd w:val="clear" w:fill="F1F5F8"/>
      </w:pPr>
      <w:r>
        <w:rPr>
          <w:rFonts w:ascii="Consolas" w:hAnsi="Consolas" w:cs="Consolas"/>
          <w:sz w:val="18"/>
        </w:rPr>
        <w:t>A flat empty picture frame with one rounded corner, a small flat mountain-and-sun glyph faintly outlined inside. Flat vector illustration, no gradients beyond two flat tones, no glassmorphism, no blur, no text or letterforms of any language, no logos, no UI mockups. Palette strictly: #1A6382, #f8fafc, #121926, with #e2e8f0 for soft shapes. Transparent background. Centered composition, safe for right-to-left layouts.</w:t>
      </w:r>
    </w:p>
    <w:p>
      <w:pPr>
        <w:bidi/>
        <w:spacing w:before="280" w:after="80"/>
        <w:jc w:val="right"/>
      </w:pPr>
      <w:r>
        <w:rPr>
          <w:b/>
          <w:color w:val="1A6382"/>
          <w:sz w:val="28"/>
          <w:rtl/>
          <w:cs/>
        </w:rPr>
        <w:t>٤. صور منتجات تجريبية (للنظامين)</w:t>
      </w:r>
    </w:p>
    <w:p>
      <w:pPr>
        <w:bidi/>
        <w:spacing w:after="40"/>
        <w:jc w:val="right"/>
      </w:pPr>
      <w:r>
        <w:rPr>
          <w:b/>
          <w:color w:val="5A6B78"/>
          <w:sz w:val="18"/>
          <w:rtl/>
          <w:cs/>
        </w:rPr>
        <w:t>المقاس 800×800 · المسار &lt;repo&gt;/public/brand/demo/product-&lt;رقم&gt;.webp · خلفية #f8fafc</w:t>
      </w:r>
    </w:p>
    <w:p>
      <w:pPr>
        <w:bidi/>
        <w:spacing w:after="60"/>
        <w:jc w:val="right"/>
      </w:pPr>
      <w:r>
        <w:rPr>
          <w:b w:val="0"/>
          <w:color w:val="5A6B78"/>
          <w:sz w:val="20"/>
          <w:rtl/>
          <w:cs/>
        </w:rPr>
        <w:t>بدّل الجزء المحدّد بالمنتج الحقيقي من البيانات التجريبية. ⚠️ ولا علامة تجارية حقيقية ولا نص على العلبة.</w:t>
      </w:r>
    </w:p>
    <w:p>
      <w:pPr>
        <w:spacing w:before="60" w:after="200"/>
        <w:ind w:left="170" w:right="170"/>
        <w:jc w:val="left"/>
        <w:shd w:val="clear" w:fill="F1F5F8"/>
      </w:pPr>
      <w:r>
        <w:rPr>
          <w:rFonts w:ascii="Consolas" w:hAnsi="Consolas" w:cs="Consolas"/>
          <w:sz w:val="18"/>
        </w:rPr>
        <w:t>A clean product photograph of [[ضع المنتج هنا — مثال: a small amber glass dropper bottle of skincare serum]] on a plain near-white seamless background, soft even light from the upper left, one soft contact shadow under the object, shot straight on at eye level, no props, no hands, no packaging text, no branding of any kind, no reflections. Photographic, not illustrated. Background exactly #f8fafc.</w:t>
      </w:r>
    </w:p>
    <w:p>
      <w:r>
        <w:br w:type="page"/>
      </w:r>
    </w:p>
    <w:p>
      <w:pPr>
        <w:bidi/>
        <w:spacing w:before="0" w:after="80"/>
        <w:jc w:val="right"/>
      </w:pPr>
      <w:r>
        <w:rPr>
          <w:b/>
          <w:color w:val="1A6382"/>
          <w:sz w:val="36"/>
          <w:rtl/>
          <w:cs/>
        </w:rPr>
        <w:t>الـ OMS — رسمات الثيمات الإحدى عشرة</w:t>
      </w:r>
    </w:p>
    <w:p>
      <w:pPr>
        <w:bidi/>
        <w:spacing w:after="120"/>
        <w:jc w:val="right"/>
      </w:pPr>
      <w:r>
        <w:rPr>
          <w:b w:val="0"/>
          <w:color w:val="5A6B78"/>
          <w:sz w:val="21"/>
          <w:rtl/>
          <w:cs/>
        </w:rPr>
        <w:t>قرار المالك ٢٠/١٠: «الرسمات بالأماكن التلاتة وبكرت الترحيب بس. ولا رسمة ورا رقم أو مبلغ.»</w:t>
      </w:r>
    </w:p>
    <w:p>
      <w:pPr>
        <w:bidi/>
        <w:spacing w:after="40"/>
        <w:jc w:val="right"/>
      </w:pPr>
      <w:r>
        <w:rPr>
          <w:b/>
          <w:color w:val="5A6B78"/>
          <w:sz w:val="18"/>
          <w:rtl/>
          <w:cs/>
        </w:rPr>
        <w:t>المقاس 1024×1024 · المسار osm/public/brand/decor/&lt;key&gt;.webp · خلفية شفافة</w:t>
      </w:r>
    </w:p>
    <w:p>
      <w:pPr>
        <w:bidi/>
        <w:spacing w:after="80"/>
        <w:jc w:val="right"/>
      </w:pPr>
      <w:r>
        <w:rPr>
          <w:b w:val="0"/>
          <w:sz w:val="21"/>
          <w:rtl/>
          <w:cs/>
        </w:rPr>
        <w:t>رسمة واحدة لكل ثيم بتخدم الأماكن التلاتة — الأماكن بتفرق بالمقاس والشفافية مش بالرسمة:</w:t>
      </w:r>
    </w:p>
    <w:tbl>
      <w:tblPr>
        <w:tblStyle w:val="TableGrid"/>
        <w:tblW w:type="auto" w:w="0"/>
        <w:jc w:val="right"/>
        <w:tblLook w:firstColumn="1" w:firstRow="1" w:lastColumn="0" w:lastRow="0" w:noHBand="0" w:noVBand="1" w:val="04A0"/>
        <w:bidiVisual/>
      </w:tblPr>
      <w:tblGrid>
        <w:gridCol w:w="3324"/>
        <w:gridCol w:w="3324"/>
        <w:gridCol w:w="3324"/>
      </w:tblGrid>
      <w:tr>
        <w:tc>
          <w:tcPr>
            <w:tcW w:type="dxa" w:w="3324"/>
          </w:tcPr>
          <w:p>
            <w:pPr>
              <w:bidi/>
              <w:jc w:val="right"/>
              <w:shd w:val="clear" w:fill="E6EEF2"/>
            </w:pPr>
            <w:r/>
            <w:r>
              <w:rPr>
                <w:b/>
                <w:sz w:val="20"/>
                <w:rtl/>
                <w:cs/>
              </w:rPr>
              <w:t>المكان</w:t>
            </w:r>
          </w:p>
        </w:tc>
        <w:tc>
          <w:tcPr>
            <w:tcW w:type="dxa" w:w="3324"/>
          </w:tcPr>
          <w:p>
            <w:pPr>
              <w:bidi/>
              <w:jc w:val="right"/>
              <w:shd w:val="clear" w:fill="E6EEF2"/>
            </w:pPr>
            <w:r/>
            <w:r>
              <w:rPr>
                <w:b/>
                <w:sz w:val="20"/>
                <w:rtl/>
                <w:cs/>
              </w:rPr>
              <w:t>الاستعمال</w:t>
            </w:r>
          </w:p>
        </w:tc>
        <w:tc>
          <w:tcPr>
            <w:tcW w:type="dxa" w:w="3324"/>
          </w:tcPr>
          <w:p>
            <w:pPr>
              <w:bidi/>
              <w:jc w:val="right"/>
              <w:shd w:val="clear" w:fill="E6EEF2"/>
            </w:pPr>
            <w:r/>
            <w:r>
              <w:rPr>
                <w:b/>
                <w:sz w:val="20"/>
                <w:rtl/>
                <w:cs/>
              </w:rPr>
              <w:t>الشفافية</w:t>
            </w:r>
          </w:p>
        </w:tc>
      </w:tr>
      <w:tr>
        <w:tc>
          <w:tcPr>
            <w:tcW w:type="dxa" w:w="3324"/>
          </w:tcPr>
          <w:p>
            <w:pPr>
              <w:bidi/>
              <w:jc w:val="right"/>
            </w:pPr>
            <w:r/>
            <w:r>
              <w:rPr>
                <w:sz w:val="19"/>
                <w:rtl/>
                <w:cs/>
              </w:rPr>
              <w:t>door</w:t>
            </w:r>
          </w:p>
        </w:tc>
        <w:tc>
          <w:tcPr>
            <w:tcW w:type="dxa" w:w="3324"/>
          </w:tcPr>
          <w:p>
            <w:pPr>
              <w:bidi/>
              <w:jc w:val="right"/>
            </w:pPr>
            <w:r/>
            <w:r>
              <w:rPr>
                <w:sz w:val="19"/>
                <w:rtl/>
                <w:cs/>
              </w:rPr>
              <w:t>خلف صفحة الدخول واختيار البلد والمتجر</w:t>
            </w:r>
          </w:p>
        </w:tc>
        <w:tc>
          <w:tcPr>
            <w:tcW w:type="dxa" w:w="3324"/>
          </w:tcPr>
          <w:p>
            <w:pPr>
              <w:bidi/>
              <w:jc w:val="right"/>
            </w:pPr>
            <w:r/>
            <w:r>
              <w:rPr>
                <w:sz w:val="19"/>
                <w:rtl/>
                <w:cs/>
              </w:rPr>
              <w:t>100% بالحجم الكامل</w:t>
            </w:r>
          </w:p>
        </w:tc>
      </w:tr>
      <w:tr>
        <w:tc>
          <w:tcPr>
            <w:tcW w:type="dxa" w:w="3324"/>
          </w:tcPr>
          <w:p>
            <w:pPr>
              <w:bidi/>
              <w:jc w:val="right"/>
            </w:pPr>
            <w:r/>
            <w:r>
              <w:rPr>
                <w:sz w:val="19"/>
                <w:rtl/>
                <w:cs/>
              </w:rPr>
              <w:t>empty</w:t>
            </w:r>
          </w:p>
        </w:tc>
        <w:tc>
          <w:tcPr>
            <w:tcW w:type="dxa" w:w="3324"/>
          </w:tcPr>
          <w:p>
            <w:pPr>
              <w:bidi/>
              <w:jc w:val="right"/>
            </w:pPr>
            <w:r/>
            <w:r>
              <w:rPr>
                <w:sz w:val="19"/>
                <w:rtl/>
                <w:cs/>
              </w:rPr>
              <w:t>خلف الحالة الفاضية</w:t>
            </w:r>
          </w:p>
        </w:tc>
        <w:tc>
          <w:tcPr>
            <w:tcW w:type="dxa" w:w="3324"/>
          </w:tcPr>
          <w:p>
            <w:pPr>
              <w:bidi/>
              <w:jc w:val="right"/>
            </w:pPr>
            <w:r/>
            <w:r>
              <w:rPr>
                <w:sz w:val="19"/>
                <w:rtl/>
                <w:cs/>
              </w:rPr>
              <w:t>~40% متمركزة 320px</w:t>
            </w:r>
          </w:p>
        </w:tc>
      </w:tr>
      <w:tr>
        <w:tc>
          <w:tcPr>
            <w:tcW w:type="dxa" w:w="3324"/>
          </w:tcPr>
          <w:p>
            <w:pPr>
              <w:bidi/>
              <w:jc w:val="right"/>
            </w:pPr>
            <w:r/>
            <w:r>
              <w:rPr>
                <w:sz w:val="19"/>
                <w:rtl/>
                <w:cs/>
              </w:rPr>
              <w:t>sidebar</w:t>
            </w:r>
          </w:p>
        </w:tc>
        <w:tc>
          <w:tcPr>
            <w:tcW w:type="dxa" w:w="3324"/>
          </w:tcPr>
          <w:p>
            <w:pPr>
              <w:bidi/>
              <w:jc w:val="right"/>
            </w:pPr>
            <w:r/>
            <w:r>
              <w:rPr>
                <w:sz w:val="19"/>
                <w:rtl/>
                <w:cs/>
              </w:rPr>
              <w:t>فوق القائمة مكان الوردمارك</w:t>
            </w:r>
          </w:p>
        </w:tc>
        <w:tc>
          <w:tcPr>
            <w:tcW w:type="dxa" w:w="3324"/>
          </w:tcPr>
          <w:p>
            <w:pPr>
              <w:bidi/>
              <w:jc w:val="right"/>
            </w:pPr>
            <w:r/>
            <w:r>
              <w:rPr>
                <w:sz w:val="19"/>
                <w:rtl/>
                <w:cs/>
              </w:rPr>
              <w:t>~25% مقصوصة من الزاوية</w:t>
            </w:r>
          </w:p>
        </w:tc>
      </w:tr>
      <w:tr>
        <w:tc>
          <w:tcPr>
            <w:tcW w:type="dxa" w:w="3324"/>
          </w:tcPr>
          <w:p>
            <w:pPr>
              <w:bidi/>
              <w:jc w:val="right"/>
            </w:pPr>
            <w:r/>
            <w:r>
              <w:rPr>
                <w:sz w:val="19"/>
                <w:rtl/>
                <w:cs/>
              </w:rPr>
              <w:t>كرت الترحيب</w:t>
            </w:r>
          </w:p>
        </w:tc>
        <w:tc>
          <w:tcPr>
            <w:tcW w:type="dxa" w:w="3324"/>
          </w:tcPr>
          <w:p>
            <w:pPr>
              <w:bidi/>
              <w:jc w:val="right"/>
            </w:pPr>
            <w:r/>
            <w:r>
              <w:rPr>
                <w:sz w:val="19"/>
                <w:rtl/>
                <w:cs/>
              </w:rPr>
              <w:t>رمز صغير باهت بزاوية الكرت</w:t>
            </w:r>
          </w:p>
        </w:tc>
        <w:tc>
          <w:tcPr>
            <w:tcW w:type="dxa" w:w="3324"/>
          </w:tcPr>
          <w:p>
            <w:pPr>
              <w:bidi/>
              <w:jc w:val="right"/>
            </w:pPr>
            <w:r/>
            <w:r>
              <w:rPr>
                <w:sz w:val="19"/>
                <w:rtl/>
                <w:cs/>
              </w:rPr>
              <w:t>~15% بـ 48px</w:t>
            </w:r>
          </w:p>
        </w:tc>
      </w:tr>
    </w:tbl>
    <w:p>
      <w:pPr>
        <w:spacing w:after="40"/>
      </w:pPr>
    </w:p>
    <w:p>
      <w:pPr>
        <w:bidi/>
        <w:spacing w:after="200"/>
        <w:jc w:val="right"/>
      </w:pPr>
      <w:r>
        <w:rPr>
          <w:b w:val="0"/>
          <w:color w:val="B42318"/>
          <w:sz w:val="21"/>
          <w:rtl/>
          <w:cs/>
        </w:rPr>
        <w:t>⚠️ لأنها بتوصل لـ 48px وبتنحط ورا واجهة: شكل واحد كبير بسيط، مش مشهد. لو ما قُرِئت بـ 48px فهي غلط، ولو قُرِئت بقوّة بـ 1024 وراء نص فهي كمان غلط. التباين لازم يكون واطي — طبقة جوّ مش صورة.</w:t>
      </w:r>
    </w:p>
    <w:p>
      <w:pPr>
        <w:bidi/>
        <w:spacing w:after="20"/>
        <w:jc w:val="right"/>
      </w:pPr>
      <w:r>
        <w:rPr>
          <w:b/>
          <w:sz w:val="22"/>
          <w:rtl/>
          <w:cs/>
        </w:rPr>
        <w:t>1. غرفة العمليات — ops.webp</w:t>
      </w:r>
    </w:p>
    <w:p>
      <w:pPr>
        <w:spacing w:before="60" w:after="200"/>
        <w:ind w:left="170" w:right="170"/>
        <w:jc w:val="left"/>
        <w:shd w:val="clear" w:fill="F1F5F8"/>
      </w:pPr>
      <w:r>
        <w:rPr>
          <w:rFonts w:ascii="Consolas" w:hAnsi="Consolas" w:cs="Consolas"/>
          <w:sz w:val="18"/>
        </w:rPr>
        <w:t>A wide shallow radar sweep arc, one quiet concentric ring behind it, deep night blue with a single luminous sky-blue edge.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#050f1f #0a1a2e #16304a.</w:t>
      </w:r>
    </w:p>
    <w:p>
      <w:pPr>
        <w:bidi/>
        <w:spacing w:after="20"/>
        <w:jc w:val="right"/>
      </w:pPr>
      <w:r>
        <w:rPr>
          <w:b/>
          <w:sz w:val="22"/>
          <w:rtl/>
          <w:cs/>
        </w:rPr>
        <w:t>2. نهاري — day.webp</w:t>
      </w:r>
    </w:p>
    <w:p>
      <w:pPr>
        <w:spacing w:before="60" w:after="200"/>
        <w:ind w:left="170" w:right="170"/>
        <w:jc w:val="left"/>
        <w:shd w:val="clear" w:fill="F1F5F8"/>
      </w:pPr>
      <w:r>
        <w:rPr>
          <w:rFonts w:ascii="Consolas" w:hAnsi="Consolas" w:cs="Consolas"/>
          <w:sz w:val="18"/>
        </w:rPr>
        <w:t>A set of three broad overlapping soft arcs rising from the lower edge like calm daylight bands, indigo and petrol on near-white.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#ffffff #f4f8fa #dce7ec.</w:t>
      </w:r>
    </w:p>
    <w:p>
      <w:pPr>
        <w:bidi/>
        <w:spacing w:after="20"/>
        <w:jc w:val="right"/>
      </w:pPr>
      <w:r>
        <w:rPr>
          <w:b/>
          <w:sz w:val="22"/>
          <w:rtl/>
          <w:cs/>
        </w:rPr>
        <w:t>3. هادئ — calm.webp</w:t>
      </w:r>
    </w:p>
    <w:p>
      <w:pPr>
        <w:spacing w:before="60" w:after="200"/>
        <w:ind w:left="170" w:right="170"/>
        <w:jc w:val="left"/>
        <w:shd w:val="clear" w:fill="F1F5F8"/>
      </w:pPr>
      <w:r>
        <w:rPr>
          <w:rFonts w:ascii="Consolas" w:hAnsi="Consolas" w:cs="Consolas"/>
          <w:sz w:val="18"/>
        </w:rPr>
        <w:t>A single large soft paper-grain circle with one torn organic edge, warm off-white on warm off-white, barely darker.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#f6f2ea #efe9de #ddd3c2.</w:t>
      </w:r>
    </w:p>
    <w:p>
      <w:pPr>
        <w:bidi/>
        <w:spacing w:after="20"/>
        <w:jc w:val="right"/>
      </w:pPr>
      <w:r>
        <w:rPr>
          <w:b/>
          <w:sz w:val="22"/>
          <w:rtl/>
          <w:cs/>
        </w:rPr>
        <w:t>4. سايبربنك — cyber.webp</w:t>
      </w:r>
    </w:p>
    <w:p>
      <w:pPr>
        <w:spacing w:before="60" w:after="200"/>
        <w:ind w:left="170" w:right="170"/>
        <w:jc w:val="left"/>
        <w:shd w:val="clear" w:fill="F1F5F8"/>
      </w:pPr>
      <w:r>
        <w:rPr>
          <w:rFonts w:ascii="Consolas" w:hAnsi="Consolas" w:cs="Consolas"/>
          <w:sz w:val="18"/>
        </w:rPr>
        <w:t>One large open hexagonal outline with two thin broken circuit traces leaving it, neon cyan on pure black, thin strokes only.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#06060c #0d0d18 #2f2f38.</w:t>
      </w:r>
    </w:p>
    <w:p>
      <w:pPr>
        <w:bidi/>
        <w:spacing w:after="20"/>
        <w:jc w:val="right"/>
      </w:pPr>
      <w:r>
        <w:rPr>
          <w:b/>
          <w:sz w:val="22"/>
          <w:rtl/>
          <w:cs/>
        </w:rPr>
        <w:t>5. إسلامي ملحمي — islamic-epic.webp</w:t>
      </w:r>
    </w:p>
    <w:p>
      <w:pPr>
        <w:spacing w:before="60" w:after="200"/>
        <w:ind w:left="170" w:right="170"/>
        <w:jc w:val="left"/>
        <w:shd w:val="clear" w:fill="F1F5F8"/>
      </w:pPr>
      <w:r>
        <w:rPr>
          <w:rFonts w:ascii="Consolas" w:hAnsi="Consolas" w:cs="Consolas"/>
          <w:sz w:val="18"/>
        </w:rPr>
        <w:t>A single eight-pointed geometric star built from interlacing straight lines, classic Islamic girih construction, thin gold strokes on deep navy.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#0a1430 #101c40 #313c5b.</w:t>
      </w:r>
    </w:p>
    <w:p>
      <w:pPr>
        <w:bidi/>
        <w:spacing w:after="20"/>
        <w:jc w:val="right"/>
      </w:pPr>
      <w:r>
        <w:rPr>
          <w:b/>
          <w:sz w:val="22"/>
          <w:rtl/>
          <w:cs/>
        </w:rPr>
        <w:t>6. إسلامي هادي — islamic-calm.webp</w:t>
      </w:r>
    </w:p>
    <w:p>
      <w:pPr>
        <w:spacing w:before="60" w:after="200"/>
        <w:ind w:left="170" w:right="170"/>
        <w:jc w:val="left"/>
        <w:shd w:val="clear" w:fill="F1F5F8"/>
      </w:pPr>
      <w:r>
        <w:rPr>
          <w:rFonts w:ascii="Consolas" w:hAnsi="Consolas" w:cs="Consolas"/>
          <w:sz w:val="18"/>
        </w:rPr>
        <w:t>One large interlacing geometric medallion of twelve-fold symmetry, thin deep-green strokes on ivory paper, very light.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#f6f1e7 #ffffff #e6e6e6.</w:t>
      </w:r>
    </w:p>
    <w:p>
      <w:pPr>
        <w:bidi/>
        <w:spacing w:after="20"/>
        <w:jc w:val="right"/>
      </w:pPr>
      <w:r>
        <w:rPr>
          <w:b/>
          <w:sz w:val="22"/>
          <w:rtl/>
          <w:cs/>
        </w:rPr>
        <w:t>7. كواكب ومجرّات — space.webp</w:t>
      </w:r>
    </w:p>
    <w:p>
      <w:pPr>
        <w:spacing w:before="60" w:after="200"/>
        <w:ind w:left="170" w:right="170"/>
        <w:jc w:val="left"/>
        <w:shd w:val="clear" w:fill="F1F5F8"/>
      </w:pPr>
      <w:r>
        <w:rPr>
          <w:rFonts w:ascii="Consolas" w:hAnsi="Consolas" w:cs="Consolas"/>
          <w:sz w:val="18"/>
        </w:rPr>
        <w:t>One large soft ellipse like an orbital ring seen at a shallow angle, a faint scattering of tiny dots beyond it, violet and sky on blue-black.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#040714 #0b1030 #2d314d.</w:t>
      </w:r>
    </w:p>
    <w:p>
      <w:pPr>
        <w:bidi/>
        <w:spacing w:after="20"/>
        <w:jc w:val="right"/>
      </w:pPr>
      <w:r>
        <w:rPr>
          <w:b/>
          <w:sz w:val="22"/>
          <w:rtl/>
          <w:cs/>
        </w:rPr>
        <w:t>8. مغامرة بحريّة — sea.webp</w:t>
      </w:r>
    </w:p>
    <w:p>
      <w:pPr>
        <w:spacing w:before="60" w:after="200"/>
        <w:ind w:left="170" w:right="170"/>
        <w:jc w:val="left"/>
        <w:shd w:val="clear" w:fill="F1F5F8"/>
      </w:pPr>
      <w:r>
        <w:rPr>
          <w:rFonts w:ascii="Consolas" w:hAnsi="Consolas" w:cs="Consolas"/>
          <w:sz w:val="18"/>
        </w:rPr>
        <w:t>A single large compass rose reduced to eight plain tapered rays, thin navy ink strokes on warm map paper, slightly uneven line weight.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#eadbb8 #fbf4e4 #e2dccd.</w:t>
      </w:r>
    </w:p>
    <w:p>
      <w:pPr>
        <w:bidi/>
        <w:spacing w:after="20"/>
        <w:jc w:val="right"/>
      </w:pPr>
      <w:r>
        <w:rPr>
          <w:b/>
          <w:sz w:val="22"/>
          <w:rtl/>
          <w:cs/>
        </w:rPr>
        <w:t>9. مدينة التسعينات — city90.webp</w:t>
      </w:r>
    </w:p>
    <w:p>
      <w:pPr>
        <w:spacing w:before="60" w:after="200"/>
        <w:ind w:left="170" w:right="170"/>
        <w:jc w:val="left"/>
        <w:shd w:val="clear" w:fill="F1F5F8"/>
      </w:pPr>
      <w:r>
        <w:rPr>
          <w:rFonts w:ascii="Consolas" w:hAnsi="Consolas" w:cs="Consolas"/>
          <w:sz w:val="18"/>
        </w:rPr>
        <w:t>One wide perspective grid of parallel lines converging to a low center, two flat horizontal bands above it, pink and cyan on deep violet.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#160a2b #1f0f36 #3e3152.</w:t>
      </w:r>
    </w:p>
    <w:p>
      <w:pPr>
        <w:bidi/>
        <w:spacing w:after="20"/>
        <w:jc w:val="right"/>
      </w:pPr>
      <w:r>
        <w:rPr>
          <w:b/>
          <w:sz w:val="22"/>
          <w:rtl/>
          <w:cs/>
        </w:rPr>
        <w:t>10. ملحمة — epic.webp</w:t>
      </w:r>
    </w:p>
    <w:p>
      <w:pPr>
        <w:spacing w:before="60" w:after="200"/>
        <w:ind w:left="170" w:right="170"/>
        <w:jc w:val="left"/>
        <w:shd w:val="clear" w:fill="F1F5F8"/>
      </w:pPr>
      <w:r>
        <w:rPr>
          <w:rFonts w:ascii="Consolas" w:hAnsi="Consolas" w:cs="Consolas"/>
          <w:sz w:val="18"/>
        </w:rPr>
        <w:t>A single broad laurel-like arc of simple repeated leaf shapes opening upward, old gold on charcoal, matte not shiny.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#0d0b0a #1d1510 #3d3631.</w:t>
      </w:r>
    </w:p>
    <w:p>
      <w:pPr>
        <w:bidi/>
        <w:spacing w:after="20"/>
        <w:jc w:val="right"/>
      </w:pPr>
      <w:r>
        <w:rPr>
          <w:b/>
          <w:sz w:val="22"/>
          <w:rtl/>
          <w:cs/>
        </w:rPr>
        <w:t>11. فخامة — lux.webp</w:t>
      </w:r>
    </w:p>
    <w:p>
      <w:pPr>
        <w:spacing w:before="60" w:after="200"/>
        <w:ind w:left="170" w:right="170"/>
        <w:jc w:val="left"/>
        <w:shd w:val="clear" w:fill="F1F5F8"/>
      </w:pPr>
      <w:r>
        <w:rPr>
          <w:rFonts w:ascii="Consolas" w:hAnsi="Consolas" w:cs="Consolas"/>
          <w:sz w:val="18"/>
        </w:rPr>
        <w:t>One large thin oval frame outline with two small flourish curls at top and bottom, rose gold strokes on warm wine-tinted white. One single large simple ornamental shape, centered, filling most of the frame. Flat vector, no scene, no characters, no objects, no horizon, no perspective. Extremely low internal contrast — this sits BEHIND user interface text. Two tones at most, both drawn from the palette given. Soft vignette edges fading to fully transparent at the frame border. Readable as one silhouette when shrunk to 48 pixels. Transparent background. No text or letterforms of any language. No logos. Palette: #fbf1ec #fffcfa #e6e3e1.</w:t>
      </w:r>
    </w:p>
    <w:p>
      <w:r>
        <w:br w:type="page"/>
      </w:r>
    </w:p>
    <w:p>
      <w:pPr>
        <w:bidi/>
        <w:spacing w:before="0" w:after="80"/>
        <w:jc w:val="right"/>
      </w:pPr>
      <w:r>
        <w:rPr>
          <w:b/>
          <w:color w:val="1A6382"/>
          <w:sz w:val="36"/>
          <w:rtl/>
          <w:cs/>
        </w:rPr>
        <w:t>قبل ما تقبل أي صورة</w:t>
      </w:r>
    </w:p>
    <w:p>
      <w:pPr>
        <w:bidi/>
        <w:spacing w:after="80"/>
        <w:jc w:val="right"/>
      </w:pPr>
      <w:r>
        <w:rPr>
          <w:b w:val="0"/>
          <w:sz w:val="21"/>
          <w:rtl/>
          <w:cs/>
        </w:rPr>
        <w:t>1. المقاس بالضبط زي المكتوب — الموديل بيعطي مربّع إذا ما حدّدت.</w:t>
      </w:r>
    </w:p>
    <w:p>
      <w:pPr>
        <w:bidi/>
        <w:spacing w:after="80"/>
        <w:jc w:val="right"/>
      </w:pPr>
      <w:r>
        <w:rPr>
          <w:b w:val="0"/>
          <w:sz w:val="21"/>
          <w:rtl/>
          <w:cs/>
        </w:rPr>
        <w:t>2. أي صورة فيها حروف — ارفضها وأعد التوليد. هاد أشيع فشل وأسهل واحد يُغفل عنه.</w:t>
      </w:r>
    </w:p>
    <w:p>
      <w:pPr>
        <w:bidi/>
        <w:spacing w:after="80"/>
        <w:jc w:val="right"/>
      </w:pPr>
      <w:r>
        <w:rPr>
          <w:b w:val="0"/>
          <w:sz w:val="21"/>
          <w:rtl/>
          <w:cs/>
        </w:rPr>
        <w:t>3. تحويل لـ WebP (أصغر من PNG بـ 60–70%) إلا بطاقة المشاركة — خليها PNG لأن بعض المنصّات ما بتقرأ WebP.</w:t>
      </w:r>
    </w:p>
    <w:p>
      <w:pPr>
        <w:bidi/>
        <w:spacing w:after="80"/>
        <w:jc w:val="right"/>
      </w:pPr>
      <w:r>
        <w:rPr>
          <w:b w:val="0"/>
          <w:sz w:val="21"/>
          <w:rtl/>
          <w:cs/>
        </w:rPr>
        <w:t>4. رسمات الثيمات: صغّرها لـ 48px وشوف إذا ضلّت شكل واحد مفهوم. وحطّ سطر نص رمادي فوقها واقراه — إذا تعبت عينك، أعد التوليد مع even lower contrast.</w:t>
      </w:r>
    </w:p>
    <w:p>
      <w:pPr>
        <w:bidi/>
        <w:spacing w:after="80"/>
        <w:jc w:val="right"/>
      </w:pPr>
      <w:r>
        <w:rPr>
          <w:b w:val="0"/>
          <w:sz w:val="21"/>
          <w:rtl/>
          <w:cs/>
        </w:rPr>
        <w:t>5. ولا رسمة ورا جدول أو رقم أو مبلغ — في اختبار بالـ OMS بيسقط لو صار.</w:t>
      </w:r>
    </w:p>
    <w:p>
      <w:pPr>
        <w:bidi/>
        <w:spacing w:after="80"/>
        <w:jc w:val="right"/>
      </w:pPr>
      <w:r>
        <w:rPr>
          <w:b w:val="0"/>
          <w:sz w:val="21"/>
          <w:rtl/>
          <w:cs/>
        </w:rPr>
        <w:t>6. الأصول البصرية بتنزل بطلب دمج لحالها، مش مع تغيير منطق.</w:t>
      </w:r>
    </w:p>
    <w:p>
      <w:pPr>
        <w:bidi/>
        <w:spacing w:before="280" w:after="80"/>
        <w:jc w:val="right"/>
      </w:pPr>
      <w:r>
        <w:rPr>
          <w:b/>
          <w:color w:val="1A6382"/>
          <w:sz w:val="32"/>
          <w:rtl/>
          <w:cs/>
        </w:rPr>
        <w:t>الناقص الي مش بالذكاء</w:t>
      </w:r>
    </w:p>
    <w:p>
      <w:pPr>
        <w:bidi/>
        <w:spacing w:after="60"/>
        <w:jc w:val="right"/>
      </w:pPr>
      <w:r>
        <w:rPr>
          <w:b w:val="0"/>
          <w:sz w:val="21"/>
          <w:rtl/>
          <w:cs/>
        </w:rPr>
        <w:t>• علامة سيستم 7 — favicon وأيقونات التطبيق 192/512 و maskable: ناقصة كلها. بتُكتب SVG وتُصدَّر، مش بالذكاء.</w:t>
      </w:r>
    </w:p>
    <w:p>
      <w:pPr>
        <w:bidi/>
        <w:spacing w:after="60"/>
        <w:jc w:val="right"/>
      </w:pPr>
      <w:r>
        <w:rPr>
          <w:b w:val="0"/>
          <w:sz w:val="21"/>
          <w:rtl/>
          <w:cs/>
        </w:rPr>
        <w:t>• الـ OMS عنده علامته وأيقوناته — ناقصه الحالات الفاضية وصور المنتجات ورسمات الثيمات.</w:t>
      </w:r>
    </w:p>
    <w:sectPr w:rsidR="00FC693F" w:rsidRPr="0006063C" w:rsidSect="00034616">
      <w:pgSz w:w="12240" w:h="15840"/>
      <w:pgMar w:top="1077" w:right="1134" w:bottom="1077"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